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BDBE0" w14:textId="24D6CBED" w:rsidR="00AF68E4" w:rsidRPr="00830BBA" w:rsidRDefault="00152011" w:rsidP="00443A27">
      <w:pPr>
        <w:jc w:val="center"/>
        <w:rPr>
          <w:rFonts w:ascii="Trebuchet MS" w:hAnsi="Trebuchet MS"/>
          <w:sz w:val="24"/>
          <w:szCs w:val="24"/>
        </w:rPr>
      </w:pPr>
      <w:r w:rsidRPr="00152011">
        <w:rPr>
          <w:rFonts w:ascii="Trebuchet MS" w:hAnsi="Trebuchet MS"/>
          <w:sz w:val="24"/>
          <w:szCs w:val="24"/>
        </w:rPr>
        <w:t>Consultarea pieței în vederea planificării achiziției publice de:</w:t>
      </w:r>
      <w:r w:rsidRPr="00AA2B26">
        <w:rPr>
          <w:rFonts w:ascii="Arial" w:hAnsi="Arial" w:cs="Arial"/>
          <w:bCs/>
          <w:i/>
          <w:szCs w:val="24"/>
        </w:rPr>
        <w:t xml:space="preserve"> </w:t>
      </w:r>
      <w:r>
        <w:rPr>
          <w:rFonts w:ascii="Trebuchet MS" w:hAnsi="Trebuchet MS"/>
          <w:sz w:val="24"/>
          <w:szCs w:val="24"/>
        </w:rPr>
        <w:t>”Servicii de c</w:t>
      </w:r>
      <w:r w:rsidR="00CC0CF3" w:rsidRPr="00830BBA">
        <w:rPr>
          <w:rFonts w:ascii="Trebuchet MS" w:hAnsi="Trebuchet MS"/>
          <w:sz w:val="24"/>
          <w:szCs w:val="24"/>
        </w:rPr>
        <w:t>onsultanță pentru proiectarea, implementarea și certificarea unui sistem de management al securității informațiilor la nivelul organizației</w:t>
      </w:r>
      <w:r>
        <w:rPr>
          <w:rFonts w:ascii="Trebuchet MS" w:hAnsi="Trebuchet MS"/>
          <w:sz w:val="24"/>
          <w:szCs w:val="24"/>
        </w:rPr>
        <w:t>”</w:t>
      </w:r>
    </w:p>
    <w:p w14:paraId="460EED2D" w14:textId="77777777" w:rsidR="00443A27" w:rsidRDefault="00443A27" w:rsidP="00CC0CF3">
      <w:pPr>
        <w:rPr>
          <w:rFonts w:ascii="Trebuchet MS" w:hAnsi="Trebuchet MS"/>
          <w:sz w:val="24"/>
          <w:szCs w:val="24"/>
        </w:rPr>
      </w:pPr>
    </w:p>
    <w:p w14:paraId="45ADB828" w14:textId="152BF3D0" w:rsidR="00152011" w:rsidRPr="00FD44F3" w:rsidRDefault="00152011" w:rsidP="00FD44F3">
      <w:pPr>
        <w:ind w:firstLine="360"/>
        <w:jc w:val="both"/>
        <w:rPr>
          <w:rFonts w:ascii="Trebuchet MS" w:hAnsi="Trebuchet MS"/>
          <w:sz w:val="24"/>
          <w:szCs w:val="24"/>
        </w:rPr>
      </w:pPr>
      <w:r w:rsidRPr="00FD44F3">
        <w:rPr>
          <w:rFonts w:ascii="Trebuchet MS" w:hAnsi="Trebuchet MS"/>
          <w:sz w:val="24"/>
          <w:szCs w:val="24"/>
        </w:rPr>
        <w:t>Scopul acestui document este acela de a prezenta necesitățile obiective ale autorității contractante, astfel încât orice persoană/organizație interesată să poată transmite opinii, sugestii sau recomandări cu privire la aspectele supuse consultării</w:t>
      </w:r>
      <w:r w:rsidR="00DF6230" w:rsidRPr="00FD44F3">
        <w:rPr>
          <w:rFonts w:ascii="Trebuchet MS" w:hAnsi="Trebuchet MS"/>
          <w:sz w:val="24"/>
          <w:szCs w:val="24"/>
        </w:rPr>
        <w:t xml:space="preserve"> pe baza analizei cerințelor succinte din prezentul document și al discuțiilor ce se vor organiza în cadrul consultării</w:t>
      </w:r>
      <w:r w:rsidRPr="00FD44F3">
        <w:rPr>
          <w:rFonts w:ascii="Trebuchet MS" w:hAnsi="Trebuchet MS"/>
          <w:sz w:val="24"/>
          <w:szCs w:val="24"/>
        </w:rPr>
        <w:t>, în condițiile minimizării costurilor și creșterii parametrilor funcționali (cel mai bun raport calitate/preț)</w:t>
      </w:r>
      <w:bookmarkStart w:id="0" w:name="_GoBack"/>
      <w:bookmarkEnd w:id="0"/>
      <w:r w:rsidRPr="00FD44F3">
        <w:rPr>
          <w:rFonts w:ascii="Trebuchet MS" w:hAnsi="Trebuchet MS"/>
          <w:sz w:val="24"/>
          <w:szCs w:val="24"/>
        </w:rPr>
        <w:t>.</w:t>
      </w:r>
    </w:p>
    <w:p w14:paraId="347EA415" w14:textId="77777777" w:rsidR="00152011" w:rsidRPr="00830BBA" w:rsidRDefault="00152011" w:rsidP="00CC0CF3">
      <w:pPr>
        <w:rPr>
          <w:rFonts w:ascii="Trebuchet MS" w:hAnsi="Trebuchet MS"/>
          <w:sz w:val="24"/>
          <w:szCs w:val="24"/>
        </w:rPr>
      </w:pPr>
    </w:p>
    <w:p w14:paraId="79699364" w14:textId="1DD5E338" w:rsidR="00443A27" w:rsidRPr="00DC44DE" w:rsidRDefault="00A53420" w:rsidP="00DC44DE">
      <w:pPr>
        <w:pStyle w:val="ListParagraph"/>
        <w:numPr>
          <w:ilvl w:val="0"/>
          <w:numId w:val="7"/>
        </w:numPr>
        <w:rPr>
          <w:rFonts w:ascii="Trebuchet MS" w:hAnsi="Trebuchet MS"/>
          <w:b/>
          <w:sz w:val="24"/>
          <w:szCs w:val="24"/>
        </w:rPr>
      </w:pPr>
      <w:r w:rsidRPr="00DC44DE">
        <w:rPr>
          <w:rFonts w:ascii="Trebuchet MS" w:hAnsi="Trebuchet MS"/>
          <w:b/>
          <w:sz w:val="24"/>
          <w:szCs w:val="24"/>
        </w:rPr>
        <w:t>Informații despre Autoritatea contractantă</w:t>
      </w:r>
    </w:p>
    <w:p w14:paraId="62485465" w14:textId="77777777" w:rsidR="00443A27" w:rsidRPr="00830BBA" w:rsidRDefault="00443A27" w:rsidP="00FD44F3">
      <w:pPr>
        <w:ind w:firstLine="360"/>
        <w:jc w:val="both"/>
        <w:rPr>
          <w:rFonts w:ascii="Trebuchet MS" w:hAnsi="Trebuchet MS"/>
          <w:sz w:val="24"/>
          <w:szCs w:val="24"/>
        </w:rPr>
      </w:pPr>
      <w:r w:rsidRPr="00830BBA">
        <w:rPr>
          <w:rFonts w:ascii="Trebuchet MS" w:hAnsi="Trebuchet MS"/>
          <w:sz w:val="24"/>
          <w:szCs w:val="24"/>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0BDA8448" w14:textId="77777777" w:rsidR="00443A27" w:rsidRPr="00830BBA" w:rsidRDefault="00443A27" w:rsidP="00FD44F3">
      <w:pPr>
        <w:ind w:firstLine="360"/>
        <w:jc w:val="both"/>
        <w:rPr>
          <w:rFonts w:ascii="Trebuchet MS" w:hAnsi="Trebuchet MS"/>
          <w:sz w:val="24"/>
          <w:szCs w:val="24"/>
        </w:rPr>
      </w:pPr>
      <w:r w:rsidRPr="00830BBA">
        <w:rPr>
          <w:rFonts w:ascii="Trebuchet MS" w:hAnsi="Trebuchet MS"/>
          <w:sz w:val="24"/>
          <w:szCs w:val="24"/>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59116C9C" w14:textId="77777777" w:rsidR="00443A27" w:rsidRPr="00830BBA" w:rsidRDefault="00443A27" w:rsidP="00FD44F3">
      <w:pPr>
        <w:ind w:firstLine="360"/>
        <w:jc w:val="both"/>
        <w:rPr>
          <w:rFonts w:ascii="Trebuchet MS" w:hAnsi="Trebuchet MS"/>
          <w:sz w:val="24"/>
          <w:szCs w:val="24"/>
        </w:rPr>
      </w:pPr>
      <w:r w:rsidRPr="00830BBA">
        <w:rPr>
          <w:rFonts w:ascii="Trebuchet MS" w:hAnsi="Trebuchet MS"/>
          <w:sz w:val="24"/>
          <w:szCs w:val="24"/>
        </w:rPr>
        <w:t>Ministerul Finanțelor îndeplinește toate atribuțiile și are toate competențele conferite prin legi sau prin alte acte normative în vigoare, monitorizează și coordonează atribuțiile conferite de lege unităților subordonate.</w:t>
      </w:r>
    </w:p>
    <w:p w14:paraId="0C808E31" w14:textId="77777777" w:rsidR="00443A27" w:rsidRPr="00830BBA" w:rsidRDefault="00443A27" w:rsidP="00FD44F3">
      <w:pPr>
        <w:ind w:firstLine="360"/>
        <w:jc w:val="both"/>
        <w:rPr>
          <w:rFonts w:ascii="Trebuchet MS" w:hAnsi="Trebuchet MS"/>
          <w:sz w:val="24"/>
          <w:szCs w:val="24"/>
        </w:rPr>
      </w:pPr>
      <w:r w:rsidRPr="00830BBA">
        <w:rPr>
          <w:rFonts w:ascii="Trebuchet MS" w:hAnsi="Trebuchet MS"/>
          <w:sz w:val="24"/>
          <w:szCs w:val="24"/>
        </w:rPr>
        <w:t>Sediul principal al Ministerului Finanțelor este în municipiul București, Bulevardul Libertății nr. 16, sectorul 5. Informații suplimentare despre Autoritatea contractantă, Ministerul Finanțelor, se pot regăsi pe site-ul web oficial al instituției: www.mfinante.gov.ro.</w:t>
      </w:r>
    </w:p>
    <w:p w14:paraId="3ADBA865" w14:textId="77777777" w:rsidR="00443A27" w:rsidRPr="00830BBA" w:rsidRDefault="00443A27" w:rsidP="00CC0CF3">
      <w:pPr>
        <w:rPr>
          <w:rFonts w:ascii="Trebuchet MS" w:hAnsi="Trebuchet MS"/>
          <w:sz w:val="24"/>
          <w:szCs w:val="24"/>
        </w:rPr>
      </w:pPr>
    </w:p>
    <w:p w14:paraId="17D8062E" w14:textId="77777777" w:rsidR="00A53420" w:rsidRPr="00830BBA" w:rsidRDefault="00A53420" w:rsidP="00DC44DE">
      <w:pPr>
        <w:pStyle w:val="ListParagraph"/>
        <w:numPr>
          <w:ilvl w:val="0"/>
          <w:numId w:val="7"/>
        </w:numPr>
        <w:rPr>
          <w:rFonts w:ascii="Trebuchet MS" w:hAnsi="Trebuchet MS"/>
          <w:b/>
          <w:sz w:val="24"/>
          <w:szCs w:val="24"/>
        </w:rPr>
      </w:pPr>
      <w:r w:rsidRPr="00830BBA">
        <w:rPr>
          <w:rFonts w:ascii="Trebuchet MS" w:hAnsi="Trebuchet MS"/>
          <w:b/>
          <w:sz w:val="24"/>
          <w:szCs w:val="24"/>
        </w:rPr>
        <w:t>Context</w:t>
      </w:r>
    </w:p>
    <w:p w14:paraId="5571E43B" w14:textId="77777777" w:rsidR="009C4071" w:rsidRDefault="009C4071" w:rsidP="00FD44F3">
      <w:pPr>
        <w:pBdr>
          <w:top w:val="none" w:sz="0" w:space="0" w:color="000000"/>
          <w:left w:val="none" w:sz="0" w:space="0" w:color="000000"/>
          <w:bottom w:val="none" w:sz="0" w:space="0" w:color="000000"/>
          <w:right w:val="none" w:sz="0" w:space="0" w:color="000000"/>
        </w:pBdr>
        <w:suppressAutoHyphens/>
        <w:spacing w:line="276" w:lineRule="auto"/>
        <w:ind w:firstLine="360"/>
        <w:jc w:val="both"/>
      </w:pPr>
      <w:r>
        <w:rPr>
          <w:rFonts w:ascii="Trebuchet MS" w:hAnsi="Trebuchet MS"/>
          <w:sz w:val="24"/>
          <w:szCs w:val="24"/>
        </w:rPr>
        <w:t>Unele dintre investițiile majore în digitalizarea MF și ANAF, finanțate în cadrul Programului Național de Redresare și Reziliență, Componenta 8 Reforme fiscale și reforma pensiilor, se referă la a</w:t>
      </w:r>
      <w:r w:rsidRPr="009C4071">
        <w:rPr>
          <w:rFonts w:ascii="Trebuchet MS" w:hAnsi="Trebuchet MS"/>
          <w:sz w:val="24"/>
          <w:szCs w:val="24"/>
        </w:rPr>
        <w:t>sigurarea capacității de raspuns la provocările informaționale actuale și viitoare, inclusiv în contextul pandemiei, prin transformarea digit</w:t>
      </w:r>
      <w:r>
        <w:rPr>
          <w:rFonts w:ascii="Trebuchet MS" w:hAnsi="Trebuchet MS"/>
          <w:sz w:val="24"/>
          <w:szCs w:val="24"/>
        </w:rPr>
        <w:t>ală a Ministerului Finanțelor /</w:t>
      </w:r>
      <w:r w:rsidRPr="009C4071">
        <w:rPr>
          <w:rFonts w:ascii="Trebuchet MS" w:hAnsi="Trebuchet MS"/>
          <w:sz w:val="24"/>
          <w:szCs w:val="24"/>
        </w:rPr>
        <w:t>Agenției Naționale de Administrare Fiscală</w:t>
      </w:r>
      <w:r>
        <w:rPr>
          <w:rFonts w:ascii="Trebuchet MS" w:hAnsi="Trebuchet MS"/>
          <w:sz w:val="24"/>
          <w:szCs w:val="24"/>
        </w:rPr>
        <w:t xml:space="preserve">. Unul dintre obiectivele specifice avute în vedere este asigurarea </w:t>
      </w:r>
      <w:r w:rsidRPr="00DC44DE">
        <w:rPr>
          <w:rFonts w:ascii="Trebuchet MS" w:hAnsi="Trebuchet MS"/>
          <w:sz w:val="24"/>
          <w:szCs w:val="24"/>
        </w:rPr>
        <w:t>managementului securității cibernetice și rezilienței datelor, inclusiv efectuarea schimbului de date în timp real în condiții de securitate și cu date corecte/ actualizate</w:t>
      </w:r>
      <w:r w:rsidR="00DC44DE" w:rsidRPr="00DC44DE">
        <w:rPr>
          <w:rFonts w:ascii="Trebuchet MS" w:hAnsi="Trebuchet MS"/>
          <w:sz w:val="24"/>
          <w:szCs w:val="24"/>
        </w:rPr>
        <w:t>, urmărindu-se cel puțin următoarele aspecte:</w:t>
      </w:r>
      <w:r>
        <w:rPr>
          <w:rFonts w:ascii="Times New Roman" w:eastAsia="Times New Roman" w:hAnsi="Times New Roman" w:cs="Times New Roman"/>
          <w:color w:val="000000"/>
          <w:sz w:val="24"/>
          <w:szCs w:val="24"/>
        </w:rPr>
        <w:t xml:space="preserve"> </w:t>
      </w:r>
    </w:p>
    <w:p w14:paraId="0D4D9D41" w14:textId="77777777" w:rsidR="009C4071" w:rsidRPr="00DC44DE" w:rsidRDefault="009C4071" w:rsidP="009C4071">
      <w:pPr>
        <w:numPr>
          <w:ilvl w:val="1"/>
          <w:numId w:val="6"/>
        </w:numPr>
        <w:pBdr>
          <w:top w:val="none" w:sz="0" w:space="0" w:color="000000"/>
          <w:left w:val="none" w:sz="0" w:space="0" w:color="000000"/>
          <w:bottom w:val="none" w:sz="0" w:space="0" w:color="000000"/>
          <w:right w:val="none" w:sz="0" w:space="0" w:color="000000"/>
        </w:pBdr>
        <w:shd w:val="clear" w:color="auto" w:fill="FFFFFF"/>
        <w:tabs>
          <w:tab w:val="left" w:pos="426"/>
        </w:tabs>
        <w:suppressAutoHyphens/>
        <w:spacing w:after="0" w:line="276" w:lineRule="auto"/>
        <w:ind w:left="425" w:hanging="425"/>
        <w:jc w:val="both"/>
        <w:rPr>
          <w:rFonts w:ascii="Trebuchet MS" w:hAnsi="Trebuchet MS"/>
        </w:rPr>
      </w:pPr>
      <w:r w:rsidRPr="00DC44DE">
        <w:rPr>
          <w:rFonts w:ascii="Trebuchet MS" w:eastAsia="Times New Roman" w:hAnsi="Trebuchet MS" w:cs="Times New Roman"/>
          <w:color w:val="000000"/>
          <w:sz w:val="24"/>
          <w:szCs w:val="24"/>
        </w:rPr>
        <w:lastRenderedPageBreak/>
        <w:t>gestionarea securității cibernetice și a rezilienței platformelor informatice;</w:t>
      </w:r>
    </w:p>
    <w:p w14:paraId="759676B7" w14:textId="77777777" w:rsidR="009C4071" w:rsidRPr="00DC44DE" w:rsidRDefault="009C4071" w:rsidP="009C4071">
      <w:pPr>
        <w:numPr>
          <w:ilvl w:val="1"/>
          <w:numId w:val="6"/>
        </w:numPr>
        <w:pBdr>
          <w:top w:val="none" w:sz="0" w:space="0" w:color="000000"/>
          <w:left w:val="none" w:sz="0" w:space="0" w:color="000000"/>
          <w:bottom w:val="none" w:sz="0" w:space="0" w:color="000000"/>
          <w:right w:val="none" w:sz="0" w:space="0" w:color="000000"/>
        </w:pBdr>
        <w:shd w:val="clear" w:color="auto" w:fill="FFFFFF"/>
        <w:tabs>
          <w:tab w:val="left" w:pos="426"/>
        </w:tabs>
        <w:suppressAutoHyphens/>
        <w:spacing w:after="0" w:line="276" w:lineRule="auto"/>
        <w:ind w:left="425" w:hanging="425"/>
        <w:jc w:val="both"/>
        <w:rPr>
          <w:rFonts w:ascii="Trebuchet MS" w:hAnsi="Trebuchet MS"/>
        </w:rPr>
      </w:pPr>
      <w:r w:rsidRPr="00DC44DE">
        <w:rPr>
          <w:rFonts w:ascii="Trebuchet MS" w:eastAsia="Times New Roman" w:hAnsi="Trebuchet MS" w:cs="Times New Roman"/>
          <w:color w:val="000000"/>
          <w:sz w:val="24"/>
          <w:szCs w:val="24"/>
        </w:rPr>
        <w:t>gestionarea confidențialității și securității datelor și informațiilor;</w:t>
      </w:r>
    </w:p>
    <w:p w14:paraId="28553BD9" w14:textId="77777777" w:rsidR="009C4071" w:rsidRPr="00DC44DE" w:rsidRDefault="009C4071" w:rsidP="009C4071">
      <w:pPr>
        <w:numPr>
          <w:ilvl w:val="1"/>
          <w:numId w:val="6"/>
        </w:numPr>
        <w:pBdr>
          <w:top w:val="none" w:sz="0" w:space="0" w:color="000000"/>
          <w:left w:val="none" w:sz="0" w:space="0" w:color="000000"/>
          <w:bottom w:val="none" w:sz="0" w:space="0" w:color="000000"/>
          <w:right w:val="none" w:sz="0" w:space="0" w:color="000000"/>
        </w:pBdr>
        <w:shd w:val="clear" w:color="auto" w:fill="FFFFFF"/>
        <w:tabs>
          <w:tab w:val="left" w:pos="426"/>
        </w:tabs>
        <w:suppressAutoHyphens/>
        <w:spacing w:after="0" w:line="276" w:lineRule="auto"/>
        <w:ind w:left="425" w:hanging="425"/>
        <w:jc w:val="both"/>
        <w:rPr>
          <w:rFonts w:ascii="Trebuchet MS" w:hAnsi="Trebuchet MS"/>
        </w:rPr>
      </w:pPr>
      <w:r w:rsidRPr="00DC44DE">
        <w:rPr>
          <w:rFonts w:ascii="Trebuchet MS" w:eastAsia="Times New Roman" w:hAnsi="Trebuchet MS" w:cs="Times New Roman"/>
          <w:color w:val="000000"/>
          <w:sz w:val="24"/>
          <w:szCs w:val="24"/>
        </w:rPr>
        <w:t>gestionarea proceselor IT pentru a asigura respectarea standardelor internaționale în domeniu (pentru transparență, măsurare și trasabilitate)</w:t>
      </w:r>
      <w:r w:rsidR="00DC44DE">
        <w:rPr>
          <w:rFonts w:ascii="Trebuchet MS" w:eastAsia="Times New Roman" w:hAnsi="Trebuchet MS" w:cs="Times New Roman"/>
          <w:color w:val="000000"/>
          <w:sz w:val="24"/>
          <w:szCs w:val="24"/>
        </w:rPr>
        <w:t>.</w:t>
      </w:r>
    </w:p>
    <w:p w14:paraId="65ADCAC2" w14:textId="77777777" w:rsidR="009C4071" w:rsidRDefault="009C4071" w:rsidP="00CC0CF3">
      <w:pPr>
        <w:rPr>
          <w:rFonts w:ascii="Trebuchet MS" w:hAnsi="Trebuchet MS"/>
          <w:b/>
          <w:sz w:val="24"/>
          <w:szCs w:val="24"/>
        </w:rPr>
      </w:pPr>
    </w:p>
    <w:p w14:paraId="57486DB6" w14:textId="317A8B73" w:rsidR="00443A27" w:rsidRPr="00830BBA" w:rsidRDefault="00443A27" w:rsidP="00DC44DE">
      <w:pPr>
        <w:pStyle w:val="ListParagraph"/>
        <w:numPr>
          <w:ilvl w:val="0"/>
          <w:numId w:val="7"/>
        </w:numPr>
        <w:rPr>
          <w:rFonts w:ascii="Trebuchet MS" w:hAnsi="Trebuchet MS"/>
          <w:b/>
          <w:sz w:val="24"/>
          <w:szCs w:val="24"/>
        </w:rPr>
      </w:pPr>
      <w:r w:rsidRPr="00830BBA">
        <w:rPr>
          <w:rFonts w:ascii="Trebuchet MS" w:hAnsi="Trebuchet MS"/>
          <w:b/>
          <w:sz w:val="24"/>
          <w:szCs w:val="24"/>
        </w:rPr>
        <w:t xml:space="preserve">Sistemul </w:t>
      </w:r>
      <w:r w:rsidR="00A53420" w:rsidRPr="00830BBA">
        <w:rPr>
          <w:rFonts w:ascii="Trebuchet MS" w:hAnsi="Trebuchet MS"/>
          <w:b/>
          <w:sz w:val="24"/>
          <w:szCs w:val="24"/>
        </w:rPr>
        <w:t>informatic al Ministerului finanțelor (MF)</w:t>
      </w:r>
    </w:p>
    <w:p w14:paraId="5DBF556F" w14:textId="073943F6" w:rsidR="007056AB" w:rsidRPr="00830BBA" w:rsidRDefault="007056AB" w:rsidP="00FD44F3">
      <w:pPr>
        <w:pStyle w:val="Standard"/>
        <w:spacing w:line="276" w:lineRule="auto"/>
        <w:jc w:val="both"/>
        <w:rPr>
          <w:rFonts w:ascii="Trebuchet MS" w:hAnsi="Trebuchet MS"/>
        </w:rPr>
      </w:pPr>
      <w:r w:rsidRPr="00830BBA">
        <w:rPr>
          <w:rFonts w:ascii="Trebuchet MS" w:hAnsi="Trebuchet MS"/>
        </w:rPr>
        <w:tab/>
        <w:t xml:space="preserve">Sistemul informatic al MF este cel mai mare dintre sistemele informatice ale administrației publice din România în termen de număr de utilizatori direcți, </w:t>
      </w:r>
      <w:r w:rsidR="00A53420" w:rsidRPr="00830BBA">
        <w:rPr>
          <w:rFonts w:ascii="Trebuchet MS" w:hAnsi="Trebuchet MS"/>
        </w:rPr>
        <w:t xml:space="preserve">numărul de entități ale administrației publice și entități private deservite, </w:t>
      </w:r>
      <w:r w:rsidRPr="00830BBA">
        <w:rPr>
          <w:rFonts w:ascii="Trebuchet MS" w:hAnsi="Trebuchet MS"/>
        </w:rPr>
        <w:t xml:space="preserve">număr de aplicații informatice, </w:t>
      </w:r>
      <w:r w:rsidR="00A53420" w:rsidRPr="00830BBA">
        <w:rPr>
          <w:rFonts w:ascii="Trebuchet MS" w:hAnsi="Trebuchet MS"/>
        </w:rPr>
        <w:t xml:space="preserve">precum și complexitatea și specificitatea acestora, </w:t>
      </w:r>
      <w:r w:rsidRPr="00830BBA">
        <w:rPr>
          <w:rFonts w:ascii="Trebuchet MS" w:hAnsi="Trebuchet MS"/>
        </w:rPr>
        <w:t xml:space="preserve">cantitate de date stocate și prelucrate permanent, răspândire geografică și interconectări cu instituțiile naționale și internaționale. </w:t>
      </w:r>
      <w:r w:rsidR="00A53420" w:rsidRPr="00830BBA">
        <w:rPr>
          <w:rFonts w:ascii="Trebuchet MS" w:hAnsi="Trebuchet MS"/>
        </w:rPr>
        <w:t>Actualmente Sistemul Informatic al MF este cel mai mare furnizor de date din România pentru instituțiile publice și instituțiile financiare din România și din străinătate.</w:t>
      </w:r>
      <w:r w:rsidR="003E2880">
        <w:rPr>
          <w:rFonts w:ascii="Trebuchet MS" w:hAnsi="Trebuchet MS"/>
        </w:rPr>
        <w:t xml:space="preserve"> </w:t>
      </w:r>
      <w:r w:rsidRPr="00830BBA">
        <w:rPr>
          <w:rFonts w:ascii="Trebuchet MS" w:hAnsi="Trebuchet MS"/>
        </w:rPr>
        <w:t>Astfel, este utilizat nemijlocit de 27.000 utilizatori interni, 32.000 instituții publice, 500.000 societăți comerciale și organizații și peste 2.000.000 de cetățeni. Are în compunere peste 600 de aplicații informatice care susțin (informatizează integrat) toate procesele interne de lucru din aparatul propriu și structurile subordonate (exemple: Trezor pentru Trezoreria statului, SIAC și pentru Administrațiile Finanțelor Publice, ForExeBug pentru urmărirea execuției bugetare, BugetNG pentru proiectarea și modificarea la bugetului general consolidat, SPV, DeDoc, SIDOC și AE pentru înregistrarea, extragerea informațiilor, distribuirea, urmărirea rezolvării și arhivarea corespondenței primite și transmise în format electronic și hârtie</w:t>
      </w:r>
      <w:r w:rsidR="00A53420" w:rsidRPr="00830BBA">
        <w:rPr>
          <w:rFonts w:ascii="Trebuchet MS" w:hAnsi="Trebuchet MS"/>
        </w:rPr>
        <w:t>, eFactura, AMEF – parate de marcat electronice fiscale etc.</w:t>
      </w:r>
      <w:r w:rsidRPr="00830BBA">
        <w:rPr>
          <w:rFonts w:ascii="Trebuchet MS" w:hAnsi="Trebuchet MS"/>
        </w:rPr>
        <w:t>). Este integrat cu numeroase funcționalități ale tuturor instituțiilor publice din România și unele din Uniunea Europeană (exemple: stabilirea statutului de asigurat și determinarea bazei de calcul pentru asistența socială și de sănătate pentru fiecare salariat și asistat social, contractarea bunurilor și serviciilor de către instituțiile publice, plata furnizorilor instituțiilor publice, elaborarea proiectului bugetului general consolidat, urmărirea în detaliu a execuției bugetare a fiecărei instituții, TVA și accize, identificarea persoanelor și a organizațiilor</w:t>
      </w:r>
      <w:r w:rsidR="00A53420" w:rsidRPr="00830BBA">
        <w:rPr>
          <w:rFonts w:ascii="Trebuchet MS" w:hAnsi="Trebuchet MS"/>
        </w:rPr>
        <w:t xml:space="preserve"> etc.</w:t>
      </w:r>
      <w:r w:rsidRPr="00830BBA">
        <w:rPr>
          <w:rFonts w:ascii="Trebuchet MS" w:hAnsi="Trebuchet MS"/>
        </w:rPr>
        <w:t xml:space="preserve">). Primește lunar 8.000.000 de documente noi, echivalentul a 1.000.000.000 de câmpuri de date. </w:t>
      </w:r>
      <w:r w:rsidRPr="00830BBA">
        <w:rPr>
          <w:rFonts w:ascii="Trebuchet MS" w:hAnsi="Trebuchet MS"/>
          <w:lang w:val="en-US"/>
        </w:rPr>
        <w:t>Utilizeaz</w:t>
      </w:r>
      <w:r w:rsidRPr="00830BBA">
        <w:rPr>
          <w:rFonts w:ascii="Trebuchet MS" w:hAnsi="Trebuchet MS"/>
        </w:rPr>
        <w:t>ă</w:t>
      </w:r>
      <w:r w:rsidRPr="00830BBA">
        <w:rPr>
          <w:rFonts w:ascii="Trebuchet MS" w:hAnsi="Trebuchet MS"/>
          <w:lang w:val="en-US"/>
        </w:rPr>
        <w:t xml:space="preserve"> </w:t>
      </w:r>
      <w:r w:rsidRPr="00830BBA">
        <w:rPr>
          <w:rFonts w:ascii="Trebuchet MS" w:hAnsi="Trebuchet MS"/>
        </w:rPr>
        <w:t>interactiv</w:t>
      </w:r>
      <w:r w:rsidRPr="00830BBA">
        <w:rPr>
          <w:rFonts w:ascii="Trebuchet MS" w:hAnsi="Trebuchet MS"/>
          <w:lang w:val="en-US"/>
        </w:rPr>
        <w:t xml:space="preserve"> la nivel central aproximativ 200 </w:t>
      </w:r>
      <w:r w:rsidRPr="00830BBA">
        <w:rPr>
          <w:rFonts w:ascii="Trebuchet MS" w:hAnsi="Trebuchet MS"/>
        </w:rPr>
        <w:t>teraocteți de date și încă 100 în sistemele care au rămas distribuite în țară. Servește instituțiile și subdiviziunile acestora din subordinea M</w:t>
      </w:r>
      <w:r w:rsidR="00A53420" w:rsidRPr="00830BBA">
        <w:rPr>
          <w:rFonts w:ascii="Trebuchet MS" w:hAnsi="Trebuchet MS"/>
        </w:rPr>
        <w:t>F din peste 700 de clădiri răspâ</w:t>
      </w:r>
      <w:r w:rsidRPr="00830BBA">
        <w:rPr>
          <w:rFonts w:ascii="Trebuchet MS" w:hAnsi="Trebuchet MS"/>
        </w:rPr>
        <w:t>ndite pe întreg teritoriul național. Este interconectat ‘on-line’ și schimbă date ‘în timp real’ cu toate instituțiile naționale bancare și din sistemul de asigurări sociale și cu fiecare dintre instituțiile statelor membre cu atribuții probleme de TVA, accize și vamă.</w:t>
      </w:r>
    </w:p>
    <w:p w14:paraId="103D73CB" w14:textId="77777777" w:rsidR="007056AB" w:rsidRPr="00830BBA" w:rsidRDefault="007056AB" w:rsidP="00FD44F3">
      <w:pPr>
        <w:pStyle w:val="Standard"/>
        <w:spacing w:line="276" w:lineRule="auto"/>
        <w:ind w:firstLine="420"/>
        <w:jc w:val="both"/>
        <w:rPr>
          <w:rFonts w:ascii="Trebuchet MS" w:hAnsi="Trebuchet MS"/>
        </w:rPr>
      </w:pPr>
      <w:r w:rsidRPr="00830BBA">
        <w:rPr>
          <w:rFonts w:ascii="Trebuchet MS" w:hAnsi="Trebuchet MS"/>
        </w:rPr>
        <w:t>Importanța act</w:t>
      </w:r>
      <w:r w:rsidR="00A53420" w:rsidRPr="00830BBA">
        <w:rPr>
          <w:rFonts w:ascii="Trebuchet MS" w:hAnsi="Trebuchet MS"/>
        </w:rPr>
        <w:t>uală a sistemului informatic MF</w:t>
      </w:r>
      <w:r w:rsidRPr="00830BBA">
        <w:rPr>
          <w:rFonts w:ascii="Trebuchet MS" w:hAnsi="Trebuchet MS"/>
        </w:rPr>
        <w:t>, pentru administrația publică din România și pentru Uniunea Europeană, derivă din:</w:t>
      </w:r>
    </w:p>
    <w:p w14:paraId="208FFEE0" w14:textId="77777777" w:rsidR="007056AB" w:rsidRPr="00830BBA" w:rsidRDefault="007056AB" w:rsidP="00FD44F3">
      <w:pPr>
        <w:pStyle w:val="Standard"/>
        <w:numPr>
          <w:ilvl w:val="0"/>
          <w:numId w:val="4"/>
        </w:numPr>
        <w:spacing w:line="276" w:lineRule="auto"/>
        <w:jc w:val="both"/>
        <w:rPr>
          <w:rFonts w:ascii="Trebuchet MS" w:hAnsi="Trebuchet MS"/>
        </w:rPr>
      </w:pPr>
      <w:r w:rsidRPr="00830BBA">
        <w:rPr>
          <w:rFonts w:ascii="Trebuchet MS" w:hAnsi="Trebuchet MS"/>
        </w:rPr>
        <w:t xml:space="preserve">Rolul său indispensabil </w:t>
      </w:r>
      <w:r w:rsidR="00A53420" w:rsidRPr="00830BBA">
        <w:rPr>
          <w:rFonts w:ascii="Trebuchet MS" w:hAnsi="Trebuchet MS"/>
        </w:rPr>
        <w:t>în îndeplinirea atribuțiilor MF</w:t>
      </w:r>
      <w:r w:rsidRPr="00830BBA">
        <w:rPr>
          <w:rFonts w:ascii="Trebuchet MS" w:hAnsi="Trebuchet MS"/>
        </w:rPr>
        <w:t xml:space="preserve"> (nici una dintre atribuții nu se poate realiza </w:t>
      </w:r>
      <w:r w:rsidR="00A53420" w:rsidRPr="00830BBA">
        <w:rPr>
          <w:rFonts w:ascii="Trebuchet MS" w:hAnsi="Trebuchet MS"/>
        </w:rPr>
        <w:t>dacă acele componente ale SI MF</w:t>
      </w:r>
      <w:r w:rsidRPr="00830BBA">
        <w:rPr>
          <w:rFonts w:ascii="Trebuchet MS" w:hAnsi="Trebuchet MS"/>
        </w:rPr>
        <w:t xml:space="preserve"> care o susțin nu </w:t>
      </w:r>
      <w:r w:rsidRPr="00830BBA">
        <w:rPr>
          <w:rFonts w:ascii="Trebuchet MS" w:hAnsi="Trebuchet MS"/>
        </w:rPr>
        <w:lastRenderedPageBreak/>
        <w:t>funcționează corespunzător),</w:t>
      </w:r>
    </w:p>
    <w:p w14:paraId="4F319FD4" w14:textId="77777777" w:rsidR="007056AB" w:rsidRPr="00830BBA" w:rsidRDefault="007056AB" w:rsidP="00FD44F3">
      <w:pPr>
        <w:pStyle w:val="Standard"/>
        <w:numPr>
          <w:ilvl w:val="0"/>
          <w:numId w:val="4"/>
        </w:numPr>
        <w:spacing w:line="276" w:lineRule="auto"/>
        <w:jc w:val="both"/>
        <w:rPr>
          <w:rFonts w:ascii="Trebuchet MS" w:hAnsi="Trebuchet MS"/>
        </w:rPr>
      </w:pPr>
      <w:r w:rsidRPr="00830BBA">
        <w:rPr>
          <w:rFonts w:ascii="Trebuchet MS" w:hAnsi="Trebuchet MS"/>
        </w:rPr>
        <w:t>Efectul blocant asupra finanțelor si economiei naționale (în cazul nefuncționării parți</w:t>
      </w:r>
      <w:r w:rsidR="00A53420" w:rsidRPr="00830BBA">
        <w:rPr>
          <w:rFonts w:ascii="Trebuchet MS" w:hAnsi="Trebuchet MS"/>
        </w:rPr>
        <w:t>ale a unor componente ale SI MF</w:t>
      </w:r>
      <w:r w:rsidRPr="00830BBA">
        <w:rPr>
          <w:rFonts w:ascii="Trebuchet MS" w:hAnsi="Trebuchet MS"/>
        </w:rPr>
        <w:t xml:space="preserve"> cum sunt cele pentru Trezoreria statului sau pentru înregistrarea declarațiilor fiscale și de asigurări sociale),</w:t>
      </w:r>
    </w:p>
    <w:p w14:paraId="3DCD7AA8" w14:textId="77777777" w:rsidR="007056AB" w:rsidRPr="00830BBA" w:rsidRDefault="007056AB" w:rsidP="00FD44F3">
      <w:pPr>
        <w:pStyle w:val="Standard"/>
        <w:numPr>
          <w:ilvl w:val="0"/>
          <w:numId w:val="4"/>
        </w:numPr>
        <w:spacing w:line="276" w:lineRule="auto"/>
        <w:jc w:val="both"/>
        <w:rPr>
          <w:rFonts w:ascii="Trebuchet MS" w:hAnsi="Trebuchet MS"/>
        </w:rPr>
      </w:pPr>
      <w:r w:rsidRPr="00830BBA">
        <w:rPr>
          <w:rFonts w:ascii="Trebuchet MS" w:hAnsi="Trebuchet MS"/>
        </w:rPr>
        <w:t xml:space="preserve">Efectul puternic negativ asupra securității UE </w:t>
      </w:r>
      <w:r w:rsidR="00DC44DE">
        <w:rPr>
          <w:rFonts w:ascii="Trebuchet MS" w:hAnsi="Trebuchet MS"/>
        </w:rPr>
        <w:t xml:space="preserve"> în cazul </w:t>
      </w:r>
      <w:r w:rsidRPr="00830BBA">
        <w:rPr>
          <w:rFonts w:ascii="Trebuchet MS" w:hAnsi="Trebuchet MS"/>
        </w:rPr>
        <w:t>nefuncțion</w:t>
      </w:r>
      <w:r w:rsidR="00DC44DE">
        <w:rPr>
          <w:rFonts w:ascii="Trebuchet MS" w:hAnsi="Trebuchet MS"/>
        </w:rPr>
        <w:t>ării</w:t>
      </w:r>
      <w:r w:rsidRPr="00830BBA">
        <w:rPr>
          <w:rFonts w:ascii="Trebuchet MS" w:hAnsi="Trebuchet MS"/>
        </w:rPr>
        <w:t xml:space="preserve"> sau compromiter</w:t>
      </w:r>
      <w:r w:rsidR="00DC44DE">
        <w:rPr>
          <w:rFonts w:ascii="Trebuchet MS" w:hAnsi="Trebuchet MS"/>
        </w:rPr>
        <w:t>ii</w:t>
      </w:r>
      <w:r w:rsidRPr="00830BBA">
        <w:rPr>
          <w:rFonts w:ascii="Trebuchet MS" w:hAnsi="Trebuchet MS"/>
        </w:rPr>
        <w:t xml:space="preserve"> unor componente ale sistemului vamal sau a celui de urmărire a </w:t>
      </w:r>
      <w:r w:rsidR="00A53420" w:rsidRPr="00830BBA">
        <w:rPr>
          <w:rFonts w:ascii="Trebuchet MS" w:hAnsi="Trebuchet MS"/>
        </w:rPr>
        <w:t>mărf</w:t>
      </w:r>
      <w:r w:rsidR="00DC44DE">
        <w:rPr>
          <w:rFonts w:ascii="Trebuchet MS" w:hAnsi="Trebuchet MS"/>
        </w:rPr>
        <w:t xml:space="preserve">urilor </w:t>
      </w:r>
      <w:r w:rsidR="00A53420" w:rsidRPr="00830BBA">
        <w:rPr>
          <w:rFonts w:ascii="Trebuchet MS" w:hAnsi="Trebuchet MS"/>
        </w:rPr>
        <w:t xml:space="preserve"> și, nu în ultimul râ</w:t>
      </w:r>
      <w:r w:rsidRPr="00830BBA">
        <w:rPr>
          <w:rFonts w:ascii="Trebuchet MS" w:hAnsi="Trebuchet MS"/>
        </w:rPr>
        <w:t>nd,</w:t>
      </w:r>
    </w:p>
    <w:p w14:paraId="0EE7556D" w14:textId="77777777" w:rsidR="007056AB" w:rsidRPr="00830BBA" w:rsidRDefault="007056AB" w:rsidP="00FD44F3">
      <w:pPr>
        <w:pStyle w:val="Standard"/>
        <w:numPr>
          <w:ilvl w:val="0"/>
          <w:numId w:val="4"/>
        </w:numPr>
        <w:spacing w:line="276" w:lineRule="auto"/>
        <w:jc w:val="both"/>
        <w:rPr>
          <w:rFonts w:ascii="Trebuchet MS" w:hAnsi="Trebuchet MS"/>
        </w:rPr>
      </w:pPr>
      <w:r w:rsidRPr="00830BBA">
        <w:rPr>
          <w:rFonts w:ascii="Trebuchet MS" w:hAnsi="Trebuchet MS"/>
        </w:rPr>
        <w:t>Obiectivele României stabilite prin Planul Național de Recuperare și Rezil</w:t>
      </w:r>
      <w:r w:rsidR="00DC44DE">
        <w:rPr>
          <w:rFonts w:ascii="Trebuchet MS" w:hAnsi="Trebuchet MS"/>
        </w:rPr>
        <w:t>iență ca parte a ansamblului UE.</w:t>
      </w:r>
    </w:p>
    <w:p w14:paraId="5BC4FAA2" w14:textId="77777777" w:rsidR="007056AB" w:rsidRPr="00830BBA" w:rsidRDefault="007056AB" w:rsidP="00FD44F3">
      <w:pPr>
        <w:pStyle w:val="Standard"/>
        <w:spacing w:line="276" w:lineRule="auto"/>
        <w:rPr>
          <w:rFonts w:ascii="Trebuchet MS" w:hAnsi="Trebuchet MS"/>
        </w:rPr>
      </w:pPr>
      <w:r w:rsidRPr="00830BBA">
        <w:rPr>
          <w:rFonts w:ascii="Trebuchet MS" w:hAnsi="Trebuchet MS"/>
        </w:rPr>
        <w:tab/>
      </w:r>
    </w:p>
    <w:p w14:paraId="2ECFEFFF" w14:textId="77777777" w:rsidR="007056AB" w:rsidRPr="00DC44DE" w:rsidRDefault="007056AB" w:rsidP="00FD44F3">
      <w:pPr>
        <w:pStyle w:val="Standard"/>
        <w:spacing w:line="276" w:lineRule="auto"/>
        <w:ind w:left="720"/>
        <w:rPr>
          <w:rFonts w:ascii="Trebuchet MS" w:hAnsi="Trebuchet MS"/>
          <w:b/>
        </w:rPr>
      </w:pPr>
      <w:r w:rsidRPr="00DC44DE">
        <w:rPr>
          <w:rFonts w:ascii="Trebuchet MS" w:hAnsi="Trebuchet MS"/>
          <w:b/>
        </w:rPr>
        <w:t>Calitatea</w:t>
      </w:r>
      <w:r w:rsidR="00DC44DE" w:rsidRPr="00DC44DE">
        <w:rPr>
          <w:rFonts w:ascii="Trebuchet MS" w:hAnsi="Trebuchet MS"/>
          <w:b/>
        </w:rPr>
        <w:t xml:space="preserve"> sistemului informatic</w:t>
      </w:r>
    </w:p>
    <w:p w14:paraId="7A36C6A0" w14:textId="77A00C3A" w:rsidR="007056AB" w:rsidRPr="00830BBA" w:rsidRDefault="007056AB" w:rsidP="00FD44F3">
      <w:pPr>
        <w:pStyle w:val="Standard"/>
        <w:spacing w:line="276" w:lineRule="auto"/>
        <w:ind w:firstLine="426"/>
        <w:jc w:val="both"/>
        <w:rPr>
          <w:rFonts w:ascii="Trebuchet MS" w:hAnsi="Trebuchet MS"/>
        </w:rPr>
      </w:pPr>
      <w:r w:rsidRPr="00830BBA">
        <w:rPr>
          <w:rFonts w:ascii="Trebuchet MS" w:hAnsi="Trebuchet MS"/>
        </w:rPr>
        <w:t xml:space="preserve">În ceea ce privește calitatea, conform standardelor UE, sistemul a atins </w:t>
      </w:r>
      <w:r w:rsidR="00830BBA" w:rsidRPr="00830BBA">
        <w:rPr>
          <w:rFonts w:ascii="Trebuchet MS" w:hAnsi="Trebuchet MS"/>
        </w:rPr>
        <w:t>în 2016</w:t>
      </w:r>
      <w:r w:rsidRPr="00830BBA">
        <w:rPr>
          <w:rFonts w:ascii="Trebuchet MS" w:hAnsi="Trebuchet MS"/>
        </w:rPr>
        <w:t xml:space="preserve"> cel mai înalt nivel de sofisticare a serviciilor informatice oferite cetățenilor și organizațiilor, nivel pe care sistemele informatice ale celorlalte instituții din România își propun să îl atingă în </w:t>
      </w:r>
      <w:r w:rsidR="00830BBA" w:rsidRPr="00830BBA">
        <w:rPr>
          <w:rFonts w:ascii="Trebuchet MS" w:hAnsi="Trebuchet MS"/>
        </w:rPr>
        <w:t>2023</w:t>
      </w:r>
      <w:r w:rsidRPr="00830BBA">
        <w:rPr>
          <w:rFonts w:ascii="Trebuchet MS" w:hAnsi="Trebuchet MS"/>
        </w:rPr>
        <w:t>.</w:t>
      </w:r>
    </w:p>
    <w:p w14:paraId="226EE2C9" w14:textId="77777777" w:rsidR="007056AB" w:rsidRPr="00830BBA" w:rsidRDefault="007056AB" w:rsidP="00FD44F3">
      <w:pPr>
        <w:pStyle w:val="Standard"/>
        <w:spacing w:line="276" w:lineRule="auto"/>
        <w:rPr>
          <w:rFonts w:ascii="Trebuchet MS" w:hAnsi="Trebuchet MS"/>
        </w:rPr>
      </w:pPr>
      <w:r w:rsidRPr="00830BBA">
        <w:rPr>
          <w:rFonts w:ascii="Trebuchet MS" w:hAnsi="Trebuchet MS"/>
        </w:rPr>
        <w:tab/>
      </w:r>
    </w:p>
    <w:p w14:paraId="12FEF9D6" w14:textId="77777777" w:rsidR="00DC44DE" w:rsidRPr="00DC44DE" w:rsidRDefault="00DC44DE" w:rsidP="00FD44F3">
      <w:pPr>
        <w:spacing w:line="276" w:lineRule="auto"/>
        <w:ind w:left="720"/>
        <w:rPr>
          <w:rFonts w:ascii="Trebuchet MS" w:hAnsi="Trebuchet MS"/>
          <w:b/>
          <w:sz w:val="24"/>
          <w:szCs w:val="24"/>
        </w:rPr>
      </w:pPr>
      <w:r w:rsidRPr="00DC44DE">
        <w:rPr>
          <w:rFonts w:ascii="Trebuchet MS" w:hAnsi="Trebuchet MS"/>
          <w:b/>
          <w:sz w:val="24"/>
          <w:szCs w:val="24"/>
        </w:rPr>
        <w:t>Fiabilitate</w:t>
      </w:r>
      <w:r>
        <w:rPr>
          <w:rFonts w:ascii="Trebuchet MS" w:hAnsi="Trebuchet MS"/>
          <w:b/>
          <w:sz w:val="24"/>
          <w:szCs w:val="24"/>
        </w:rPr>
        <w:t>a</w:t>
      </w:r>
      <w:r w:rsidRPr="00DC44DE">
        <w:rPr>
          <w:rFonts w:ascii="Trebuchet MS" w:hAnsi="Trebuchet MS"/>
          <w:b/>
          <w:sz w:val="24"/>
          <w:szCs w:val="24"/>
        </w:rPr>
        <w:t xml:space="preserve"> și securitate</w:t>
      </w:r>
      <w:r>
        <w:rPr>
          <w:rFonts w:ascii="Trebuchet MS" w:hAnsi="Trebuchet MS"/>
          <w:b/>
          <w:sz w:val="24"/>
          <w:szCs w:val="24"/>
        </w:rPr>
        <w:t>a sistemului informatic</w:t>
      </w:r>
    </w:p>
    <w:p w14:paraId="5AC33ECA" w14:textId="52020E52" w:rsidR="007056AB" w:rsidRPr="00830BBA" w:rsidRDefault="007056AB" w:rsidP="00FD44F3">
      <w:pPr>
        <w:pStyle w:val="Standard"/>
        <w:spacing w:line="276" w:lineRule="auto"/>
        <w:ind w:firstLine="426"/>
        <w:jc w:val="both"/>
        <w:rPr>
          <w:rFonts w:ascii="Trebuchet MS" w:hAnsi="Trebuchet MS"/>
        </w:rPr>
      </w:pPr>
      <w:r w:rsidRPr="00830BBA">
        <w:rPr>
          <w:rFonts w:ascii="Trebuchet MS" w:hAnsi="Trebuchet MS"/>
        </w:rPr>
        <w:t>Reprezintă factori cheie</w:t>
      </w:r>
      <w:r w:rsidR="00A53420" w:rsidRPr="00830BBA">
        <w:rPr>
          <w:rFonts w:ascii="Trebuchet MS" w:hAnsi="Trebuchet MS"/>
        </w:rPr>
        <w:t xml:space="preserve"> ai Sistemului Informatic al MF</w:t>
      </w:r>
      <w:r w:rsidRPr="00830BBA">
        <w:rPr>
          <w:rFonts w:ascii="Trebuchet MS" w:hAnsi="Trebuchet MS"/>
        </w:rPr>
        <w:t>. Măsurile sunt implementate la toate nivelurile, începând cu proiectarea și implementarea arhitecturii generale (centre de date care se pot înlocui reciproc, date și aplicații redundante păstrate în cel puțin două localități diferite, acces al utilizatorilor și mașinilor la echipamente, aplicații și date conforme cu atribuțiile de serviciu personale și ale instituțiilor), continuând segmentarea și protejarea separată a rețelelor de comunic</w:t>
      </w:r>
      <w:r w:rsidR="00A53420" w:rsidRPr="00830BBA">
        <w:rPr>
          <w:rFonts w:ascii="Trebuchet MS" w:hAnsi="Trebuchet MS"/>
        </w:rPr>
        <w:t>ații locale, metropolitan</w:t>
      </w:r>
      <w:r w:rsidRPr="00830BBA">
        <w:rPr>
          <w:rFonts w:ascii="Trebuchet MS" w:hAnsi="Trebuchet MS"/>
        </w:rPr>
        <w:t>e și naționale (ex.: între localități datele sunt transportate folosind structurile STS; se asigură protecția față de STS prin echipamente de criptare proprii), sisteme dedicate pentru detectarea penetrării și refacere în caz de dezastru, colaborarea permanentă cu instituții naționale cu atribuții în prevenirea și înlăturarea efectelor atacurilor cibernetice (de exemplu conectarea la Internet este asigurată de STS), structuri de baze de date relaționale și documentare având încorporate prin construcție mecanismele de înregistrare a istoricului modificării conținutului și de memorare a persoanei sau mașinii care a efectuat-o, mașini (hardware și software de bază) cu elementele de protecție încorporate, sistem centralizat pentru identificarea utilizatorilor și drepturilor de acces, sisteme de criptare a datelor, sisteme de semnare și recunoaștere a integrității datelor și documentelor</w:t>
      </w:r>
      <w:r w:rsidR="00830BBA" w:rsidRPr="00830BBA">
        <w:rPr>
          <w:rFonts w:ascii="Trebuchet MS" w:hAnsi="Trebuchet MS"/>
        </w:rPr>
        <w:t xml:space="preserve"> și</w:t>
      </w:r>
      <w:r w:rsidR="00830BBA" w:rsidRPr="00830BBA">
        <w:rPr>
          <w:rFonts w:ascii="Trebuchet MS" w:hAnsi="Trebuchet MS" w:cs="Trebuchet MS"/>
        </w:rPr>
        <w:t xml:space="preserve"> </w:t>
      </w:r>
      <w:r w:rsidR="00830BBA" w:rsidRPr="00830BBA">
        <w:rPr>
          <w:rFonts w:ascii="Trebuchet MS" w:hAnsi="Trebuchet MS"/>
        </w:rPr>
        <w:t>de semnare electronică PKI.</w:t>
      </w:r>
      <w:r w:rsidRPr="00830BBA">
        <w:rPr>
          <w:rFonts w:ascii="Trebuchet MS" w:hAnsi="Trebuchet MS"/>
        </w:rPr>
        <w:t>.</w:t>
      </w:r>
    </w:p>
    <w:p w14:paraId="0F4CA021" w14:textId="33EC465E" w:rsidR="00830BBA" w:rsidRPr="00830BBA" w:rsidRDefault="00830BBA" w:rsidP="00FD44F3">
      <w:pPr>
        <w:pStyle w:val="Standard"/>
        <w:spacing w:line="276" w:lineRule="auto"/>
        <w:ind w:firstLine="426"/>
        <w:jc w:val="both"/>
        <w:rPr>
          <w:rFonts w:ascii="Trebuchet MS" w:hAnsi="Trebuchet MS"/>
        </w:rPr>
      </w:pPr>
      <w:r w:rsidRPr="00830BBA">
        <w:rPr>
          <w:rFonts w:ascii="Trebuchet MS" w:hAnsi="Trebuchet MS"/>
        </w:rPr>
        <w:t>În condițile actuale (experiența pandemiei, experiența războiului din Ucraina) cu atât mai mult trebuie să se asigure securitatea și fiabilitatea sistemului informatic.</w:t>
      </w:r>
    </w:p>
    <w:p w14:paraId="09A7D62D" w14:textId="77777777" w:rsidR="007056AB" w:rsidRPr="00830BBA" w:rsidRDefault="007056AB" w:rsidP="00DC44DE">
      <w:pPr>
        <w:pStyle w:val="Standard"/>
        <w:jc w:val="both"/>
        <w:rPr>
          <w:rFonts w:ascii="Trebuchet MS" w:hAnsi="Trebuchet MS"/>
        </w:rPr>
      </w:pPr>
    </w:p>
    <w:p w14:paraId="06D03B11" w14:textId="77777777" w:rsidR="00443A27" w:rsidRPr="00830BBA" w:rsidRDefault="00443A27" w:rsidP="00CC0CF3">
      <w:pPr>
        <w:rPr>
          <w:rFonts w:ascii="Trebuchet MS" w:hAnsi="Trebuchet MS"/>
          <w:sz w:val="24"/>
          <w:szCs w:val="24"/>
        </w:rPr>
      </w:pPr>
    </w:p>
    <w:p w14:paraId="7D76AFEC" w14:textId="1DF29650" w:rsidR="00443A27" w:rsidRPr="00DC44DE" w:rsidRDefault="00561D55" w:rsidP="00DC44DE">
      <w:pPr>
        <w:pStyle w:val="ListParagraph"/>
        <w:numPr>
          <w:ilvl w:val="0"/>
          <w:numId w:val="7"/>
        </w:numPr>
        <w:rPr>
          <w:rFonts w:ascii="Trebuchet MS" w:hAnsi="Trebuchet MS"/>
          <w:sz w:val="24"/>
          <w:szCs w:val="24"/>
        </w:rPr>
      </w:pPr>
      <w:r w:rsidRPr="00DC44DE">
        <w:rPr>
          <w:rFonts w:ascii="Trebuchet MS" w:hAnsi="Trebuchet MS"/>
          <w:sz w:val="24"/>
          <w:szCs w:val="24"/>
        </w:rPr>
        <w:t xml:space="preserve">Obiectul </w:t>
      </w:r>
      <w:r w:rsidR="00D17BE9" w:rsidRPr="00DC44DE">
        <w:rPr>
          <w:rFonts w:ascii="Trebuchet MS" w:hAnsi="Trebuchet MS"/>
          <w:sz w:val="24"/>
          <w:szCs w:val="24"/>
        </w:rPr>
        <w:t>achiziției</w:t>
      </w:r>
    </w:p>
    <w:p w14:paraId="4D47EC24" w14:textId="5FBAFAB2" w:rsidR="00D17BE9" w:rsidRPr="00830BBA" w:rsidRDefault="00152011" w:rsidP="00FD44F3">
      <w:pPr>
        <w:ind w:firstLine="360"/>
        <w:jc w:val="both"/>
        <w:rPr>
          <w:rFonts w:ascii="Trebuchet MS" w:hAnsi="Trebuchet MS"/>
          <w:sz w:val="24"/>
          <w:szCs w:val="24"/>
        </w:rPr>
      </w:pPr>
      <w:r>
        <w:rPr>
          <w:rFonts w:ascii="Trebuchet MS" w:hAnsi="Trebuchet MS" w:cstheme="minorHAnsi"/>
          <w:sz w:val="24"/>
          <w:szCs w:val="24"/>
          <w:lang w:bidi="ro-RO"/>
        </w:rPr>
        <w:lastRenderedPageBreak/>
        <w:t>Se are în vedere r</w:t>
      </w:r>
      <w:r w:rsidR="00D17BE9" w:rsidRPr="00830BBA">
        <w:rPr>
          <w:rFonts w:ascii="Trebuchet MS" w:hAnsi="Trebuchet MS" w:cstheme="minorHAnsi"/>
          <w:sz w:val="24"/>
          <w:szCs w:val="24"/>
          <w:lang w:bidi="ro-RO"/>
        </w:rPr>
        <w:t>ealizarea premiselor necesare dezvoltării, implementării și certificării ulterioare a unui Sistem de Management al Securității Informației prin intermediul alinierii la ultima versiune în vigoare a seriilor de standarde SR EN ISO/IEC pentru managementul securității informațiilor la nivel organiza</w:t>
      </w:r>
      <w:r w:rsidR="00FD44F3">
        <w:rPr>
          <w:rFonts w:ascii="Trebuchet MS" w:hAnsi="Trebuchet MS" w:cstheme="minorHAnsi"/>
          <w:sz w:val="24"/>
          <w:szCs w:val="24"/>
          <w:lang w:bidi="ro-RO"/>
        </w:rPr>
        <w:t>ț</w:t>
      </w:r>
      <w:r w:rsidR="00D17BE9" w:rsidRPr="00830BBA">
        <w:rPr>
          <w:rFonts w:ascii="Trebuchet MS" w:hAnsi="Trebuchet MS" w:cstheme="minorHAnsi"/>
          <w:sz w:val="24"/>
          <w:szCs w:val="24"/>
          <w:lang w:bidi="ro-RO"/>
        </w:rPr>
        <w:t>ional.</w:t>
      </w:r>
    </w:p>
    <w:p w14:paraId="431DDD20" w14:textId="26C7761C" w:rsidR="00DF6230" w:rsidRDefault="00DF6230" w:rsidP="00DF6230">
      <w:pPr>
        <w:jc w:val="both"/>
        <w:rPr>
          <w:rFonts w:ascii="Trebuchet MS" w:hAnsi="Trebuchet MS"/>
          <w:sz w:val="24"/>
          <w:szCs w:val="24"/>
        </w:rPr>
      </w:pPr>
      <w:r>
        <w:rPr>
          <w:rFonts w:ascii="Trebuchet MS" w:hAnsi="Trebuchet MS"/>
          <w:sz w:val="24"/>
          <w:szCs w:val="24"/>
        </w:rPr>
        <w:t>În acest scop se dorește achiziționarea de servicii de consultanță prin care să se asigure</w:t>
      </w:r>
      <w:r w:rsidR="00A04E9E">
        <w:rPr>
          <w:rFonts w:ascii="Trebuchet MS" w:hAnsi="Trebuchet MS"/>
          <w:sz w:val="24"/>
          <w:szCs w:val="24"/>
        </w:rPr>
        <w:t xml:space="preserve"> cel puțin următoarele</w:t>
      </w:r>
      <w:r>
        <w:rPr>
          <w:rFonts w:ascii="Trebuchet MS" w:hAnsi="Trebuchet MS"/>
          <w:sz w:val="24"/>
          <w:szCs w:val="24"/>
        </w:rPr>
        <w:t>:</w:t>
      </w:r>
    </w:p>
    <w:p w14:paraId="30807C00" w14:textId="01495A38" w:rsidR="00DF6230" w:rsidRDefault="00DF6230" w:rsidP="00DF6230">
      <w:pPr>
        <w:jc w:val="both"/>
        <w:rPr>
          <w:rFonts w:ascii="Trebuchet MS" w:hAnsi="Trebuchet MS"/>
          <w:sz w:val="24"/>
          <w:szCs w:val="24"/>
        </w:rPr>
      </w:pPr>
      <w:r>
        <w:rPr>
          <w:rFonts w:ascii="Trebuchet MS" w:hAnsi="Trebuchet MS"/>
          <w:sz w:val="24"/>
          <w:szCs w:val="24"/>
        </w:rPr>
        <w:t>-</w:t>
      </w:r>
      <w:r w:rsidRPr="00830BBA">
        <w:rPr>
          <w:rFonts w:ascii="Trebuchet MS" w:hAnsi="Trebuchet MS"/>
          <w:sz w:val="24"/>
          <w:szCs w:val="24"/>
        </w:rPr>
        <w:t xml:space="preserve"> analiza </w:t>
      </w:r>
      <w:r w:rsidR="00B94188">
        <w:rPr>
          <w:rFonts w:ascii="Trebuchet MS" w:hAnsi="Trebuchet MS"/>
          <w:sz w:val="24"/>
          <w:szCs w:val="24"/>
        </w:rPr>
        <w:t>ș</w:t>
      </w:r>
      <w:r w:rsidRPr="00830BBA">
        <w:rPr>
          <w:rFonts w:ascii="Trebuchet MS" w:hAnsi="Trebuchet MS"/>
          <w:sz w:val="24"/>
          <w:szCs w:val="24"/>
        </w:rPr>
        <w:t xml:space="preserve">i evaluarea riscurilor </w:t>
      </w:r>
      <w:r w:rsidR="00A04E9E">
        <w:rPr>
          <w:rFonts w:ascii="Trebuchet MS" w:hAnsi="Trebuchet MS"/>
          <w:sz w:val="24"/>
          <w:szCs w:val="24"/>
        </w:rPr>
        <w:t>de securitate a informa</w:t>
      </w:r>
      <w:r w:rsidR="00B94188">
        <w:rPr>
          <w:rFonts w:ascii="Trebuchet MS" w:hAnsi="Trebuchet MS"/>
          <w:sz w:val="24"/>
          <w:szCs w:val="24"/>
        </w:rPr>
        <w:t>ț</w:t>
      </w:r>
      <w:r w:rsidR="00A04E9E">
        <w:rPr>
          <w:rFonts w:ascii="Trebuchet MS" w:hAnsi="Trebuchet MS"/>
          <w:sz w:val="24"/>
          <w:szCs w:val="24"/>
        </w:rPr>
        <w:t>iei, avâ</w:t>
      </w:r>
      <w:r w:rsidRPr="00830BBA">
        <w:rPr>
          <w:rFonts w:ascii="Trebuchet MS" w:hAnsi="Trebuchet MS"/>
          <w:sz w:val="24"/>
          <w:szCs w:val="24"/>
        </w:rPr>
        <w:t xml:space="preserve">nd </w:t>
      </w:r>
      <w:r w:rsidR="00B94188">
        <w:rPr>
          <w:rFonts w:ascii="Trebuchet MS" w:hAnsi="Trebuchet MS"/>
          <w:sz w:val="24"/>
          <w:szCs w:val="24"/>
        </w:rPr>
        <w:t>î</w:t>
      </w:r>
      <w:r w:rsidRPr="00830BBA">
        <w:rPr>
          <w:rFonts w:ascii="Trebuchet MS" w:hAnsi="Trebuchet MS"/>
          <w:sz w:val="24"/>
          <w:szCs w:val="24"/>
        </w:rPr>
        <w:t>n vedere aspectele specifice ale Ministerului Finan</w:t>
      </w:r>
      <w:r w:rsidR="00B94188">
        <w:rPr>
          <w:rFonts w:ascii="Trebuchet MS" w:hAnsi="Trebuchet MS"/>
          <w:sz w:val="24"/>
          <w:szCs w:val="24"/>
        </w:rPr>
        <w:t>ț</w:t>
      </w:r>
      <w:r w:rsidRPr="00830BBA">
        <w:rPr>
          <w:rFonts w:ascii="Trebuchet MS" w:hAnsi="Trebuchet MS"/>
          <w:sz w:val="24"/>
          <w:szCs w:val="24"/>
        </w:rPr>
        <w:t>elor</w:t>
      </w:r>
    </w:p>
    <w:p w14:paraId="23644069" w14:textId="7616B762" w:rsidR="00DF6230" w:rsidRPr="00830BBA" w:rsidRDefault="00DF6230" w:rsidP="00DF6230">
      <w:pPr>
        <w:jc w:val="both"/>
        <w:rPr>
          <w:rFonts w:ascii="Trebuchet MS" w:hAnsi="Trebuchet MS"/>
          <w:sz w:val="24"/>
          <w:szCs w:val="24"/>
        </w:rPr>
      </w:pPr>
      <w:r>
        <w:rPr>
          <w:rFonts w:ascii="Trebuchet MS" w:hAnsi="Trebuchet MS"/>
          <w:sz w:val="24"/>
          <w:szCs w:val="24"/>
        </w:rPr>
        <w:t>- î</w:t>
      </w:r>
      <w:r w:rsidRPr="00830BBA">
        <w:rPr>
          <w:rFonts w:ascii="Trebuchet MS" w:hAnsi="Trebuchet MS"/>
          <w:sz w:val="24"/>
          <w:szCs w:val="24"/>
        </w:rPr>
        <w:t>n f</w:t>
      </w:r>
      <w:r>
        <w:rPr>
          <w:rFonts w:ascii="Trebuchet MS" w:hAnsi="Trebuchet MS"/>
          <w:sz w:val="24"/>
          <w:szCs w:val="24"/>
        </w:rPr>
        <w:t>uncț</w:t>
      </w:r>
      <w:r w:rsidRPr="00830BBA">
        <w:rPr>
          <w:rFonts w:ascii="Trebuchet MS" w:hAnsi="Trebuchet MS"/>
          <w:sz w:val="24"/>
          <w:szCs w:val="24"/>
        </w:rPr>
        <w:t>ie de rezultatul acestei analize, se vor determina toate cerin</w:t>
      </w:r>
      <w:r w:rsidR="00B94188">
        <w:rPr>
          <w:rFonts w:ascii="Trebuchet MS" w:hAnsi="Trebuchet MS"/>
          <w:sz w:val="24"/>
          <w:szCs w:val="24"/>
        </w:rPr>
        <w:t>ț</w:t>
      </w:r>
      <w:r w:rsidRPr="00830BBA">
        <w:rPr>
          <w:rFonts w:ascii="Trebuchet MS" w:hAnsi="Trebuchet MS"/>
          <w:sz w:val="24"/>
          <w:szCs w:val="24"/>
        </w:rPr>
        <w:t>ele ce</w:t>
      </w:r>
      <w:r>
        <w:rPr>
          <w:rFonts w:ascii="Trebuchet MS" w:hAnsi="Trebuchet MS"/>
          <w:sz w:val="24"/>
          <w:szCs w:val="24"/>
        </w:rPr>
        <w:t xml:space="preserve"> se impun pentru implementarea î</w:t>
      </w:r>
      <w:r w:rsidRPr="00830BBA">
        <w:rPr>
          <w:rFonts w:ascii="Trebuchet MS" w:hAnsi="Trebuchet MS"/>
          <w:sz w:val="24"/>
          <w:szCs w:val="24"/>
        </w:rPr>
        <w:t>n cadrul MF a unui sistem de management al securității informațiilor</w:t>
      </w:r>
      <w:r>
        <w:rPr>
          <w:rFonts w:ascii="Trebuchet MS" w:hAnsi="Trebuchet MS"/>
          <w:sz w:val="24"/>
          <w:szCs w:val="24"/>
        </w:rPr>
        <w:t xml:space="preserve"> î</w:t>
      </w:r>
      <w:r w:rsidRPr="00830BBA">
        <w:rPr>
          <w:rFonts w:ascii="Trebuchet MS" w:hAnsi="Trebuchet MS"/>
          <w:sz w:val="24"/>
          <w:szCs w:val="24"/>
        </w:rPr>
        <w:t>n acord cu ISO 27001.</w:t>
      </w:r>
    </w:p>
    <w:p w14:paraId="7E0D1E3A" w14:textId="12CE26DF" w:rsidR="000C3501" w:rsidRPr="00830BBA" w:rsidRDefault="00B94188" w:rsidP="000C3501">
      <w:pPr>
        <w:jc w:val="both"/>
        <w:rPr>
          <w:rFonts w:ascii="Trebuchet MS" w:hAnsi="Trebuchet MS"/>
          <w:sz w:val="24"/>
          <w:szCs w:val="24"/>
        </w:rPr>
      </w:pPr>
      <w:r>
        <w:rPr>
          <w:rFonts w:ascii="Trebuchet MS" w:hAnsi="Trebuchet MS"/>
          <w:sz w:val="24"/>
          <w:szCs w:val="24"/>
        </w:rPr>
        <w:t>Cu titlu de exemplu, s</w:t>
      </w:r>
      <w:r w:rsidR="00A04E9E">
        <w:rPr>
          <w:rFonts w:ascii="Trebuchet MS" w:hAnsi="Trebuchet MS"/>
          <w:sz w:val="24"/>
          <w:szCs w:val="24"/>
        </w:rPr>
        <w:t>e au în vedere</w:t>
      </w:r>
      <w:r>
        <w:rPr>
          <w:rFonts w:ascii="Trebuchet MS" w:hAnsi="Trebuchet MS"/>
          <w:sz w:val="24"/>
          <w:szCs w:val="24"/>
        </w:rPr>
        <w:t xml:space="preserve"> activități de tipul</w:t>
      </w:r>
      <w:r w:rsidR="00A04E9E">
        <w:rPr>
          <w:rFonts w:ascii="Trebuchet MS" w:hAnsi="Trebuchet MS"/>
          <w:sz w:val="24"/>
          <w:szCs w:val="24"/>
        </w:rPr>
        <w:t>:</w:t>
      </w:r>
    </w:p>
    <w:p w14:paraId="35E490D4" w14:textId="74026B8A" w:rsidR="009674B0" w:rsidRPr="00830BBA" w:rsidRDefault="009674B0" w:rsidP="009674B0">
      <w:pPr>
        <w:pStyle w:val="ListParagraph"/>
        <w:numPr>
          <w:ilvl w:val="1"/>
          <w:numId w:val="2"/>
        </w:numPr>
        <w:jc w:val="both"/>
        <w:rPr>
          <w:rFonts w:ascii="Trebuchet MS" w:hAnsi="Trebuchet MS"/>
          <w:sz w:val="24"/>
          <w:szCs w:val="24"/>
        </w:rPr>
      </w:pPr>
      <w:r w:rsidRPr="00830BBA">
        <w:rPr>
          <w:rFonts w:ascii="Trebuchet MS" w:hAnsi="Trebuchet MS"/>
          <w:sz w:val="24"/>
          <w:szCs w:val="24"/>
        </w:rPr>
        <w:t xml:space="preserve">Descrierea </w:t>
      </w:r>
      <w:r w:rsidR="00B94188">
        <w:rPr>
          <w:rFonts w:ascii="Trebuchet MS" w:hAnsi="Trebuchet MS"/>
          <w:sz w:val="24"/>
          <w:szCs w:val="24"/>
        </w:rPr>
        <w:t>ș</w:t>
      </w:r>
      <w:r w:rsidRPr="00830BBA">
        <w:rPr>
          <w:rFonts w:ascii="Trebuchet MS" w:hAnsi="Trebuchet MS"/>
          <w:sz w:val="24"/>
          <w:szCs w:val="24"/>
        </w:rPr>
        <w:t>i evaluarea situa</w:t>
      </w:r>
      <w:r w:rsidR="00B94188">
        <w:rPr>
          <w:rFonts w:ascii="Trebuchet MS" w:hAnsi="Trebuchet MS"/>
          <w:sz w:val="24"/>
          <w:szCs w:val="24"/>
        </w:rPr>
        <w:t>ț</w:t>
      </w:r>
      <w:r w:rsidRPr="00830BBA">
        <w:rPr>
          <w:rFonts w:ascii="Trebuchet MS" w:hAnsi="Trebuchet MS"/>
          <w:sz w:val="24"/>
          <w:szCs w:val="24"/>
        </w:rPr>
        <w:t>iei actuale a sistemului informa</w:t>
      </w:r>
      <w:r w:rsidR="00B94188">
        <w:rPr>
          <w:rFonts w:ascii="Trebuchet MS" w:hAnsi="Trebuchet MS"/>
          <w:sz w:val="24"/>
          <w:szCs w:val="24"/>
        </w:rPr>
        <w:t>ț</w:t>
      </w:r>
      <w:r w:rsidRPr="00830BBA">
        <w:rPr>
          <w:rFonts w:ascii="Trebuchet MS" w:hAnsi="Trebuchet MS"/>
          <w:sz w:val="24"/>
          <w:szCs w:val="24"/>
        </w:rPr>
        <w:t>ional</w:t>
      </w:r>
    </w:p>
    <w:p w14:paraId="1C94F347" w14:textId="40FC44F6" w:rsidR="009674B0" w:rsidRPr="00830BBA" w:rsidRDefault="00A04E9E" w:rsidP="009674B0">
      <w:pPr>
        <w:pStyle w:val="ListParagraph"/>
        <w:numPr>
          <w:ilvl w:val="1"/>
          <w:numId w:val="2"/>
        </w:numPr>
        <w:jc w:val="both"/>
        <w:rPr>
          <w:rFonts w:ascii="Trebuchet MS" w:hAnsi="Trebuchet MS"/>
          <w:sz w:val="24"/>
          <w:szCs w:val="24"/>
        </w:rPr>
      </w:pPr>
      <w:r>
        <w:rPr>
          <w:rFonts w:ascii="Trebuchet MS" w:hAnsi="Trebuchet MS"/>
          <w:sz w:val="24"/>
          <w:szCs w:val="24"/>
        </w:rPr>
        <w:t>Identificarea n</w:t>
      </w:r>
      <w:r w:rsidR="009674B0" w:rsidRPr="00830BBA">
        <w:rPr>
          <w:rFonts w:ascii="Trebuchet MS" w:hAnsi="Trebuchet MS"/>
          <w:sz w:val="24"/>
          <w:szCs w:val="24"/>
        </w:rPr>
        <w:t>econformit</w:t>
      </w:r>
      <w:r>
        <w:rPr>
          <w:rFonts w:ascii="Trebuchet MS" w:hAnsi="Trebuchet MS"/>
          <w:sz w:val="24"/>
          <w:szCs w:val="24"/>
        </w:rPr>
        <w:t>ăților</w:t>
      </w:r>
      <w:r w:rsidR="009674B0" w:rsidRPr="00830BBA">
        <w:rPr>
          <w:rFonts w:ascii="Trebuchet MS" w:hAnsi="Trebuchet MS"/>
          <w:sz w:val="24"/>
          <w:szCs w:val="24"/>
        </w:rPr>
        <w:t>, riscuril</w:t>
      </w:r>
      <w:r>
        <w:rPr>
          <w:rFonts w:ascii="Trebuchet MS" w:hAnsi="Trebuchet MS"/>
          <w:sz w:val="24"/>
          <w:szCs w:val="24"/>
        </w:rPr>
        <w:t>or</w:t>
      </w:r>
      <w:r w:rsidR="009674B0" w:rsidRPr="00830BBA">
        <w:rPr>
          <w:rFonts w:ascii="Trebuchet MS" w:hAnsi="Trebuchet MS"/>
          <w:sz w:val="24"/>
          <w:szCs w:val="24"/>
        </w:rPr>
        <w:t xml:space="preserve"> </w:t>
      </w:r>
      <w:r w:rsidR="00B94188">
        <w:rPr>
          <w:rFonts w:ascii="Trebuchet MS" w:hAnsi="Trebuchet MS"/>
          <w:sz w:val="24"/>
          <w:szCs w:val="24"/>
        </w:rPr>
        <w:t>ș</w:t>
      </w:r>
      <w:r w:rsidR="00B94188" w:rsidRPr="00830BBA">
        <w:rPr>
          <w:rFonts w:ascii="Trebuchet MS" w:hAnsi="Trebuchet MS"/>
          <w:sz w:val="24"/>
          <w:szCs w:val="24"/>
        </w:rPr>
        <w:t xml:space="preserve">i </w:t>
      </w:r>
      <w:r w:rsidR="009674B0" w:rsidRPr="00830BBA">
        <w:rPr>
          <w:rFonts w:ascii="Trebuchet MS" w:hAnsi="Trebuchet MS"/>
          <w:sz w:val="24"/>
          <w:szCs w:val="24"/>
        </w:rPr>
        <w:t>amenin</w:t>
      </w:r>
      <w:r w:rsidR="00B94188">
        <w:rPr>
          <w:rFonts w:ascii="Trebuchet MS" w:hAnsi="Trebuchet MS"/>
          <w:sz w:val="24"/>
          <w:szCs w:val="24"/>
        </w:rPr>
        <w:t>ță</w:t>
      </w:r>
      <w:r w:rsidR="009674B0" w:rsidRPr="00830BBA">
        <w:rPr>
          <w:rFonts w:ascii="Trebuchet MS" w:hAnsi="Trebuchet MS"/>
          <w:sz w:val="24"/>
          <w:szCs w:val="24"/>
        </w:rPr>
        <w:t>ril</w:t>
      </w:r>
      <w:r>
        <w:rPr>
          <w:rFonts w:ascii="Trebuchet MS" w:hAnsi="Trebuchet MS"/>
          <w:sz w:val="24"/>
          <w:szCs w:val="24"/>
        </w:rPr>
        <w:t>or</w:t>
      </w:r>
      <w:r w:rsidR="009674B0" w:rsidRPr="00830BBA">
        <w:rPr>
          <w:rFonts w:ascii="Trebuchet MS" w:hAnsi="Trebuchet MS"/>
          <w:sz w:val="24"/>
          <w:szCs w:val="24"/>
        </w:rPr>
        <w:t xml:space="preserve"> </w:t>
      </w:r>
      <w:r w:rsidR="003C1650" w:rsidRPr="00830BBA">
        <w:rPr>
          <w:rFonts w:ascii="Trebuchet MS" w:hAnsi="Trebuchet MS"/>
          <w:sz w:val="24"/>
          <w:szCs w:val="24"/>
        </w:rPr>
        <w:t xml:space="preserve">– evaluarea </w:t>
      </w:r>
      <w:r w:rsidR="00E441D0">
        <w:rPr>
          <w:rFonts w:ascii="Trebuchet MS" w:hAnsi="Trebuchet MS"/>
          <w:sz w:val="24"/>
          <w:szCs w:val="24"/>
        </w:rPr>
        <w:t>acestora</w:t>
      </w:r>
      <w:r w:rsidR="003C1650" w:rsidRPr="00830BBA">
        <w:rPr>
          <w:rFonts w:ascii="Trebuchet MS" w:hAnsi="Trebuchet MS"/>
          <w:sz w:val="24"/>
          <w:szCs w:val="24"/>
        </w:rPr>
        <w:t>, analiz</w:t>
      </w:r>
      <w:r w:rsidR="003E2880">
        <w:rPr>
          <w:rFonts w:ascii="Trebuchet MS" w:hAnsi="Trebuchet MS"/>
          <w:sz w:val="24"/>
          <w:szCs w:val="24"/>
        </w:rPr>
        <w:t>ă</w:t>
      </w:r>
      <w:r w:rsidR="003C1650" w:rsidRPr="00830BBA">
        <w:rPr>
          <w:rFonts w:ascii="Trebuchet MS" w:hAnsi="Trebuchet MS"/>
          <w:sz w:val="24"/>
          <w:szCs w:val="24"/>
        </w:rPr>
        <w:t xml:space="preserve"> de impact, recomandarea </w:t>
      </w:r>
      <w:r w:rsidRPr="00830BBA">
        <w:rPr>
          <w:rFonts w:ascii="Trebuchet MS" w:hAnsi="Trebuchet MS"/>
          <w:sz w:val="24"/>
          <w:szCs w:val="24"/>
        </w:rPr>
        <w:t>un</w:t>
      </w:r>
      <w:r>
        <w:rPr>
          <w:rFonts w:ascii="Trebuchet MS" w:hAnsi="Trebuchet MS"/>
          <w:sz w:val="24"/>
          <w:szCs w:val="24"/>
        </w:rPr>
        <w:t xml:space="preserve">or </w:t>
      </w:r>
      <w:r w:rsidR="003C1650" w:rsidRPr="00830BBA">
        <w:rPr>
          <w:rFonts w:ascii="Trebuchet MS" w:hAnsi="Trebuchet MS"/>
          <w:sz w:val="24"/>
          <w:szCs w:val="24"/>
        </w:rPr>
        <w:t xml:space="preserve">metode adecvate de tratare (eliminare, limitare, acceptare, diminuare) </w:t>
      </w:r>
      <w:r w:rsidR="003E2880">
        <w:rPr>
          <w:rFonts w:ascii="Trebuchet MS" w:hAnsi="Trebuchet MS"/>
          <w:sz w:val="24"/>
          <w:szCs w:val="24"/>
        </w:rPr>
        <w:t>ș</w:t>
      </w:r>
      <w:r w:rsidR="003C1650" w:rsidRPr="00830BBA">
        <w:rPr>
          <w:rFonts w:ascii="Trebuchet MS" w:hAnsi="Trebuchet MS"/>
          <w:sz w:val="24"/>
          <w:szCs w:val="24"/>
        </w:rPr>
        <w:t xml:space="preserve">i a </w:t>
      </w:r>
      <w:r w:rsidRPr="00830BBA">
        <w:rPr>
          <w:rFonts w:ascii="Trebuchet MS" w:hAnsi="Trebuchet MS"/>
          <w:sz w:val="24"/>
          <w:szCs w:val="24"/>
        </w:rPr>
        <w:t>un</w:t>
      </w:r>
      <w:r>
        <w:rPr>
          <w:rFonts w:ascii="Trebuchet MS" w:hAnsi="Trebuchet MS"/>
          <w:sz w:val="24"/>
          <w:szCs w:val="24"/>
        </w:rPr>
        <w:t xml:space="preserve">or </w:t>
      </w:r>
      <w:r w:rsidR="003C1650" w:rsidRPr="00830BBA">
        <w:rPr>
          <w:rFonts w:ascii="Trebuchet MS" w:hAnsi="Trebuchet MS"/>
          <w:sz w:val="24"/>
          <w:szCs w:val="24"/>
        </w:rPr>
        <w:t>modalit</w:t>
      </w:r>
      <w:r w:rsidR="003E2880">
        <w:rPr>
          <w:rFonts w:ascii="Trebuchet MS" w:hAnsi="Trebuchet MS"/>
          <w:sz w:val="24"/>
          <w:szCs w:val="24"/>
        </w:rPr>
        <w:t>ăț</w:t>
      </w:r>
      <w:r w:rsidR="003C1650" w:rsidRPr="00830BBA">
        <w:rPr>
          <w:rFonts w:ascii="Trebuchet MS" w:hAnsi="Trebuchet MS"/>
          <w:sz w:val="24"/>
          <w:szCs w:val="24"/>
        </w:rPr>
        <w:t xml:space="preserve">i concrete de aplicare a </w:t>
      </w:r>
      <w:r w:rsidRPr="00830BBA">
        <w:rPr>
          <w:rFonts w:ascii="Trebuchet MS" w:hAnsi="Trebuchet MS"/>
          <w:sz w:val="24"/>
          <w:szCs w:val="24"/>
        </w:rPr>
        <w:t>acest</w:t>
      </w:r>
      <w:r>
        <w:rPr>
          <w:rFonts w:ascii="Trebuchet MS" w:hAnsi="Trebuchet MS"/>
          <w:sz w:val="24"/>
          <w:szCs w:val="24"/>
        </w:rPr>
        <w:t>or</w:t>
      </w:r>
      <w:r w:rsidRPr="00830BBA">
        <w:rPr>
          <w:rFonts w:ascii="Trebuchet MS" w:hAnsi="Trebuchet MS"/>
          <w:sz w:val="24"/>
          <w:szCs w:val="24"/>
        </w:rPr>
        <w:t xml:space="preserve"> </w:t>
      </w:r>
      <w:r w:rsidR="003C1650" w:rsidRPr="00830BBA">
        <w:rPr>
          <w:rFonts w:ascii="Trebuchet MS" w:hAnsi="Trebuchet MS"/>
          <w:sz w:val="24"/>
          <w:szCs w:val="24"/>
        </w:rPr>
        <w:t>metode</w:t>
      </w:r>
      <w:r w:rsidR="003E2880">
        <w:rPr>
          <w:rFonts w:ascii="Trebuchet MS" w:hAnsi="Trebuchet MS"/>
          <w:sz w:val="24"/>
          <w:szCs w:val="24"/>
        </w:rPr>
        <w:t>.</w:t>
      </w:r>
    </w:p>
    <w:p w14:paraId="1945B19A" w14:textId="5ECA13F5" w:rsidR="003C1650" w:rsidRPr="00830BBA" w:rsidRDefault="003C1650" w:rsidP="009674B0">
      <w:pPr>
        <w:pStyle w:val="ListParagraph"/>
        <w:numPr>
          <w:ilvl w:val="1"/>
          <w:numId w:val="2"/>
        </w:numPr>
        <w:jc w:val="both"/>
        <w:rPr>
          <w:rFonts w:ascii="Trebuchet MS" w:hAnsi="Trebuchet MS"/>
          <w:sz w:val="24"/>
          <w:szCs w:val="24"/>
        </w:rPr>
      </w:pPr>
      <w:r w:rsidRPr="00830BBA">
        <w:rPr>
          <w:rFonts w:ascii="Trebuchet MS" w:hAnsi="Trebuchet MS"/>
          <w:sz w:val="24"/>
          <w:szCs w:val="24"/>
        </w:rPr>
        <w:t>Analiza controalelor prin prisma aplicabilit</w:t>
      </w:r>
      <w:r w:rsidR="003E2880">
        <w:rPr>
          <w:rFonts w:ascii="Trebuchet MS" w:hAnsi="Trebuchet MS"/>
          <w:sz w:val="24"/>
          <w:szCs w:val="24"/>
        </w:rPr>
        <w:t>ăț</w:t>
      </w:r>
      <w:r w:rsidRPr="00830BBA">
        <w:rPr>
          <w:rFonts w:ascii="Trebuchet MS" w:hAnsi="Trebuchet MS"/>
          <w:sz w:val="24"/>
          <w:szCs w:val="24"/>
        </w:rPr>
        <w:t xml:space="preserve">ii lor </w:t>
      </w:r>
      <w:r w:rsidR="003E2880">
        <w:rPr>
          <w:rFonts w:ascii="Trebuchet MS" w:hAnsi="Trebuchet MS"/>
          <w:sz w:val="24"/>
          <w:szCs w:val="24"/>
        </w:rPr>
        <w:t>î</w:t>
      </w:r>
      <w:r w:rsidRPr="00830BBA">
        <w:rPr>
          <w:rFonts w:ascii="Trebuchet MS" w:hAnsi="Trebuchet MS"/>
          <w:sz w:val="24"/>
          <w:szCs w:val="24"/>
        </w:rPr>
        <w:t>n cazul specific al MF</w:t>
      </w:r>
    </w:p>
    <w:p w14:paraId="21BB2D60" w14:textId="3D1703D2" w:rsidR="003C1650" w:rsidRPr="00830BBA" w:rsidRDefault="00A04E9E" w:rsidP="009674B0">
      <w:pPr>
        <w:pStyle w:val="ListParagraph"/>
        <w:numPr>
          <w:ilvl w:val="1"/>
          <w:numId w:val="2"/>
        </w:numPr>
        <w:jc w:val="both"/>
        <w:rPr>
          <w:rFonts w:ascii="Trebuchet MS" w:hAnsi="Trebuchet MS"/>
          <w:sz w:val="24"/>
          <w:szCs w:val="24"/>
        </w:rPr>
      </w:pPr>
      <w:r>
        <w:rPr>
          <w:rFonts w:ascii="Trebuchet MS" w:hAnsi="Trebuchet MS"/>
          <w:sz w:val="24"/>
          <w:szCs w:val="24"/>
        </w:rPr>
        <w:t>Propunere privind m</w:t>
      </w:r>
      <w:r w:rsidR="003E2880">
        <w:rPr>
          <w:rFonts w:ascii="Trebuchet MS" w:hAnsi="Trebuchet MS"/>
          <w:sz w:val="24"/>
          <w:szCs w:val="24"/>
        </w:rPr>
        <w:t>ă</w:t>
      </w:r>
      <w:r w:rsidR="003C1650" w:rsidRPr="00830BBA">
        <w:rPr>
          <w:rFonts w:ascii="Trebuchet MS" w:hAnsi="Trebuchet MS"/>
          <w:sz w:val="24"/>
          <w:szCs w:val="24"/>
        </w:rPr>
        <w:t>suri</w:t>
      </w:r>
      <w:r>
        <w:rPr>
          <w:rFonts w:ascii="Trebuchet MS" w:hAnsi="Trebuchet MS"/>
          <w:sz w:val="24"/>
          <w:szCs w:val="24"/>
        </w:rPr>
        <w:t>le</w:t>
      </w:r>
      <w:r w:rsidR="003C1650" w:rsidRPr="00830BBA">
        <w:rPr>
          <w:rFonts w:ascii="Trebuchet MS" w:hAnsi="Trebuchet MS"/>
          <w:sz w:val="24"/>
          <w:szCs w:val="24"/>
        </w:rPr>
        <w:t xml:space="preserve"> ce se impun pentru aducerea sistemului informa</w:t>
      </w:r>
      <w:r w:rsidR="003E2880">
        <w:rPr>
          <w:rFonts w:ascii="Trebuchet MS" w:hAnsi="Trebuchet MS"/>
          <w:sz w:val="24"/>
          <w:szCs w:val="24"/>
        </w:rPr>
        <w:t>ț</w:t>
      </w:r>
      <w:r w:rsidR="003C1650" w:rsidRPr="00830BBA">
        <w:rPr>
          <w:rFonts w:ascii="Trebuchet MS" w:hAnsi="Trebuchet MS"/>
          <w:sz w:val="24"/>
          <w:szCs w:val="24"/>
        </w:rPr>
        <w:t xml:space="preserve">ional la standardul necesar implementarii, la nivel MF, </w:t>
      </w:r>
      <w:r w:rsidR="003E2880">
        <w:rPr>
          <w:rFonts w:ascii="Trebuchet MS" w:hAnsi="Trebuchet MS"/>
          <w:sz w:val="24"/>
          <w:szCs w:val="24"/>
        </w:rPr>
        <w:t>î</w:t>
      </w:r>
      <w:r w:rsidR="003C1650" w:rsidRPr="00830BBA">
        <w:rPr>
          <w:rFonts w:ascii="Trebuchet MS" w:hAnsi="Trebuchet MS"/>
          <w:sz w:val="24"/>
          <w:szCs w:val="24"/>
        </w:rPr>
        <w:t xml:space="preserve">n acord cu ISO 27001, </w:t>
      </w:r>
      <w:r>
        <w:rPr>
          <w:rFonts w:ascii="Trebuchet MS" w:hAnsi="Trebuchet MS"/>
          <w:sz w:val="24"/>
          <w:szCs w:val="24"/>
        </w:rPr>
        <w:t xml:space="preserve">care să cuprindă </w:t>
      </w:r>
      <w:r w:rsidR="003C1650" w:rsidRPr="00830BBA">
        <w:rPr>
          <w:rFonts w:ascii="Trebuchet MS" w:hAnsi="Trebuchet MS"/>
          <w:sz w:val="24"/>
          <w:szCs w:val="24"/>
        </w:rPr>
        <w:t>cel putin:</w:t>
      </w:r>
    </w:p>
    <w:p w14:paraId="24C879D8" w14:textId="2AF168E7" w:rsidR="003C1650" w:rsidRPr="00830BBA" w:rsidRDefault="003C1650" w:rsidP="003C1650">
      <w:pPr>
        <w:pStyle w:val="ListParagraph"/>
        <w:numPr>
          <w:ilvl w:val="2"/>
          <w:numId w:val="2"/>
        </w:numPr>
        <w:jc w:val="both"/>
        <w:rPr>
          <w:rFonts w:ascii="Trebuchet MS" w:hAnsi="Trebuchet MS"/>
          <w:sz w:val="24"/>
          <w:szCs w:val="24"/>
        </w:rPr>
      </w:pPr>
      <w:r w:rsidRPr="00830BBA">
        <w:rPr>
          <w:rFonts w:ascii="Trebuchet MS" w:hAnsi="Trebuchet MS"/>
          <w:sz w:val="24"/>
          <w:szCs w:val="24"/>
        </w:rPr>
        <w:t xml:space="preserve"> Viziunea prestatorului asupra proiectului de implementare, adaptat la specificul MF</w:t>
      </w:r>
      <w:r w:rsidR="00535648" w:rsidRPr="00830BBA">
        <w:rPr>
          <w:rFonts w:ascii="Trebuchet MS" w:hAnsi="Trebuchet MS"/>
          <w:sz w:val="24"/>
          <w:szCs w:val="24"/>
        </w:rPr>
        <w:t xml:space="preserve"> –descriere, etape, planificare activit</w:t>
      </w:r>
      <w:r w:rsidR="003E2880">
        <w:rPr>
          <w:rFonts w:ascii="Trebuchet MS" w:hAnsi="Trebuchet MS"/>
          <w:sz w:val="24"/>
          <w:szCs w:val="24"/>
        </w:rPr>
        <w:t>ăț</w:t>
      </w:r>
      <w:r w:rsidR="00535648" w:rsidRPr="00830BBA">
        <w:rPr>
          <w:rFonts w:ascii="Trebuchet MS" w:hAnsi="Trebuchet MS"/>
          <w:sz w:val="24"/>
          <w:szCs w:val="24"/>
        </w:rPr>
        <w:t>i, structura recomandat</w:t>
      </w:r>
      <w:r w:rsidR="003E2880">
        <w:rPr>
          <w:rFonts w:ascii="Trebuchet MS" w:hAnsi="Trebuchet MS"/>
          <w:sz w:val="24"/>
          <w:szCs w:val="24"/>
        </w:rPr>
        <w:t>ă</w:t>
      </w:r>
      <w:r w:rsidR="00535648" w:rsidRPr="00830BBA">
        <w:rPr>
          <w:rFonts w:ascii="Trebuchet MS" w:hAnsi="Trebuchet MS"/>
          <w:sz w:val="24"/>
          <w:szCs w:val="24"/>
        </w:rPr>
        <w:t xml:space="preserve"> </w:t>
      </w:r>
      <w:r w:rsidR="003E2880">
        <w:rPr>
          <w:rFonts w:ascii="Trebuchet MS" w:hAnsi="Trebuchet MS"/>
          <w:sz w:val="24"/>
          <w:szCs w:val="24"/>
        </w:rPr>
        <w:t>ș</w:t>
      </w:r>
      <w:r w:rsidR="00535648" w:rsidRPr="00830BBA">
        <w:rPr>
          <w:rFonts w:ascii="Trebuchet MS" w:hAnsi="Trebuchet MS"/>
          <w:sz w:val="24"/>
          <w:szCs w:val="24"/>
        </w:rPr>
        <w:t>i expertiza necesar</w:t>
      </w:r>
      <w:r w:rsidR="003E2880">
        <w:rPr>
          <w:rFonts w:ascii="Trebuchet MS" w:hAnsi="Trebuchet MS"/>
          <w:sz w:val="24"/>
          <w:szCs w:val="24"/>
        </w:rPr>
        <w:t>ă</w:t>
      </w:r>
      <w:r w:rsidR="00535648" w:rsidRPr="00830BBA">
        <w:rPr>
          <w:rFonts w:ascii="Trebuchet MS" w:hAnsi="Trebuchet MS"/>
          <w:sz w:val="24"/>
          <w:szCs w:val="24"/>
        </w:rPr>
        <w:t xml:space="preserve"> echipei de proiect;</w:t>
      </w:r>
    </w:p>
    <w:p w14:paraId="39F70F43" w14:textId="2CD20636" w:rsidR="00535648" w:rsidRPr="00830BBA" w:rsidRDefault="00535648" w:rsidP="003C1650">
      <w:pPr>
        <w:pStyle w:val="ListParagraph"/>
        <w:numPr>
          <w:ilvl w:val="2"/>
          <w:numId w:val="2"/>
        </w:numPr>
        <w:jc w:val="both"/>
        <w:rPr>
          <w:rFonts w:ascii="Trebuchet MS" w:hAnsi="Trebuchet MS"/>
          <w:sz w:val="24"/>
          <w:szCs w:val="24"/>
        </w:rPr>
      </w:pPr>
      <w:r w:rsidRPr="00830BBA">
        <w:rPr>
          <w:rFonts w:ascii="Trebuchet MS" w:hAnsi="Trebuchet MS"/>
          <w:sz w:val="24"/>
          <w:szCs w:val="24"/>
        </w:rPr>
        <w:t>Tratarea distinct</w:t>
      </w:r>
      <w:r w:rsidR="003E2880">
        <w:rPr>
          <w:rFonts w:ascii="Trebuchet MS" w:hAnsi="Trebuchet MS"/>
          <w:sz w:val="24"/>
          <w:szCs w:val="24"/>
        </w:rPr>
        <w:t>ă</w:t>
      </w:r>
      <w:r w:rsidRPr="00830BBA">
        <w:rPr>
          <w:rFonts w:ascii="Trebuchet MS" w:hAnsi="Trebuchet MS"/>
          <w:sz w:val="24"/>
          <w:szCs w:val="24"/>
        </w:rPr>
        <w:t xml:space="preserve"> a aspectelor legate de managementul incidentelor </w:t>
      </w:r>
      <w:r w:rsidR="003E2880">
        <w:rPr>
          <w:rFonts w:ascii="Trebuchet MS" w:hAnsi="Trebuchet MS"/>
          <w:sz w:val="24"/>
          <w:szCs w:val="24"/>
        </w:rPr>
        <w:t>ș</w:t>
      </w:r>
      <w:r w:rsidRPr="00830BBA">
        <w:rPr>
          <w:rFonts w:ascii="Trebuchet MS" w:hAnsi="Trebuchet MS"/>
          <w:sz w:val="24"/>
          <w:szCs w:val="24"/>
        </w:rPr>
        <w:t>i crizelor, asigurarea activit</w:t>
      </w:r>
      <w:r w:rsidR="003E2880">
        <w:rPr>
          <w:rFonts w:ascii="Trebuchet MS" w:hAnsi="Trebuchet MS"/>
          <w:sz w:val="24"/>
          <w:szCs w:val="24"/>
        </w:rPr>
        <w:t>ăț</w:t>
      </w:r>
      <w:r w:rsidRPr="00830BBA">
        <w:rPr>
          <w:rFonts w:ascii="Trebuchet MS" w:hAnsi="Trebuchet MS"/>
          <w:sz w:val="24"/>
          <w:szCs w:val="24"/>
        </w:rPr>
        <w:t xml:space="preserve">ii </w:t>
      </w:r>
      <w:r w:rsidR="003E2880">
        <w:rPr>
          <w:rFonts w:ascii="Trebuchet MS" w:hAnsi="Trebuchet MS"/>
          <w:sz w:val="24"/>
          <w:szCs w:val="24"/>
        </w:rPr>
        <w:t>î</w:t>
      </w:r>
      <w:r w:rsidRPr="00830BBA">
        <w:rPr>
          <w:rFonts w:ascii="Trebuchet MS" w:hAnsi="Trebuchet MS"/>
          <w:sz w:val="24"/>
          <w:szCs w:val="24"/>
        </w:rPr>
        <w:t>n cazul apari</w:t>
      </w:r>
      <w:r w:rsidR="003E2880">
        <w:rPr>
          <w:rFonts w:ascii="Trebuchet MS" w:hAnsi="Trebuchet MS"/>
          <w:sz w:val="24"/>
          <w:szCs w:val="24"/>
        </w:rPr>
        <w:t>ț</w:t>
      </w:r>
      <w:r w:rsidRPr="00830BBA">
        <w:rPr>
          <w:rFonts w:ascii="Trebuchet MS" w:hAnsi="Trebuchet MS"/>
          <w:sz w:val="24"/>
          <w:szCs w:val="24"/>
        </w:rPr>
        <w:t>iei unor eve</w:t>
      </w:r>
      <w:r w:rsidR="009543B2" w:rsidRPr="00830BBA">
        <w:rPr>
          <w:rFonts w:ascii="Trebuchet MS" w:hAnsi="Trebuchet MS"/>
          <w:sz w:val="24"/>
          <w:szCs w:val="24"/>
        </w:rPr>
        <w:t>nimente de diferite grade de gravitate</w:t>
      </w:r>
      <w:r w:rsidR="003E2880">
        <w:rPr>
          <w:rFonts w:ascii="Trebuchet MS" w:hAnsi="Trebuchet MS"/>
          <w:sz w:val="24"/>
          <w:szCs w:val="24"/>
        </w:rPr>
        <w:t>.</w:t>
      </w:r>
    </w:p>
    <w:p w14:paraId="5611553B" w14:textId="5A476B60" w:rsidR="009543B2" w:rsidRPr="00830BBA" w:rsidRDefault="009543B2" w:rsidP="003C1650">
      <w:pPr>
        <w:pStyle w:val="ListParagraph"/>
        <w:numPr>
          <w:ilvl w:val="2"/>
          <w:numId w:val="2"/>
        </w:numPr>
        <w:jc w:val="both"/>
        <w:rPr>
          <w:rFonts w:ascii="Trebuchet MS" w:hAnsi="Trebuchet MS"/>
          <w:sz w:val="24"/>
          <w:szCs w:val="24"/>
        </w:rPr>
      </w:pPr>
      <w:r w:rsidRPr="00830BBA">
        <w:rPr>
          <w:rFonts w:ascii="Trebuchet MS" w:hAnsi="Trebuchet MS"/>
          <w:sz w:val="24"/>
          <w:szCs w:val="24"/>
        </w:rPr>
        <w:t>Necesar de servicii de specialitate</w:t>
      </w:r>
      <w:r w:rsidR="003E2880">
        <w:rPr>
          <w:rFonts w:ascii="Trebuchet MS" w:hAnsi="Trebuchet MS"/>
          <w:sz w:val="24"/>
          <w:szCs w:val="24"/>
        </w:rPr>
        <w:t>.</w:t>
      </w:r>
    </w:p>
    <w:p w14:paraId="71FF94BE" w14:textId="10451F29" w:rsidR="009543B2" w:rsidRPr="00830BBA" w:rsidRDefault="009543B2" w:rsidP="003C1650">
      <w:pPr>
        <w:pStyle w:val="ListParagraph"/>
        <w:numPr>
          <w:ilvl w:val="2"/>
          <w:numId w:val="2"/>
        </w:numPr>
        <w:jc w:val="both"/>
        <w:rPr>
          <w:rFonts w:ascii="Trebuchet MS" w:hAnsi="Trebuchet MS"/>
          <w:sz w:val="24"/>
          <w:szCs w:val="24"/>
        </w:rPr>
      </w:pPr>
      <w:r w:rsidRPr="00830BBA">
        <w:rPr>
          <w:rFonts w:ascii="Trebuchet MS" w:hAnsi="Trebuchet MS"/>
          <w:sz w:val="24"/>
          <w:szCs w:val="24"/>
        </w:rPr>
        <w:t>Alte recomand</w:t>
      </w:r>
      <w:r w:rsidR="003E2880">
        <w:rPr>
          <w:rFonts w:ascii="Trebuchet MS" w:hAnsi="Trebuchet MS"/>
          <w:sz w:val="24"/>
          <w:szCs w:val="24"/>
        </w:rPr>
        <w:t>ă</w:t>
      </w:r>
      <w:r w:rsidRPr="00830BBA">
        <w:rPr>
          <w:rFonts w:ascii="Trebuchet MS" w:hAnsi="Trebuchet MS"/>
          <w:sz w:val="24"/>
          <w:szCs w:val="24"/>
        </w:rPr>
        <w:t>ri considerate necesare</w:t>
      </w:r>
      <w:r w:rsidR="003E2880">
        <w:rPr>
          <w:rFonts w:ascii="Trebuchet MS" w:hAnsi="Trebuchet MS"/>
          <w:sz w:val="24"/>
          <w:szCs w:val="24"/>
        </w:rPr>
        <w:t>.</w:t>
      </w:r>
    </w:p>
    <w:p w14:paraId="74FA34D5" w14:textId="04580014" w:rsidR="009543B2" w:rsidRPr="00830BBA" w:rsidRDefault="009543B2" w:rsidP="009543B2">
      <w:pPr>
        <w:pStyle w:val="ListParagraph"/>
        <w:numPr>
          <w:ilvl w:val="1"/>
          <w:numId w:val="2"/>
        </w:numPr>
        <w:jc w:val="both"/>
        <w:rPr>
          <w:rFonts w:ascii="Trebuchet MS" w:hAnsi="Trebuchet MS"/>
          <w:sz w:val="24"/>
          <w:szCs w:val="24"/>
        </w:rPr>
      </w:pPr>
      <w:r w:rsidRPr="00830BBA">
        <w:rPr>
          <w:rFonts w:ascii="Trebuchet MS" w:hAnsi="Trebuchet MS"/>
          <w:sz w:val="24"/>
          <w:szCs w:val="24"/>
        </w:rPr>
        <w:t xml:space="preserve">Descrierea </w:t>
      </w:r>
      <w:r w:rsidR="003E2880">
        <w:rPr>
          <w:rFonts w:ascii="Trebuchet MS" w:hAnsi="Trebuchet MS"/>
          <w:sz w:val="24"/>
          <w:szCs w:val="24"/>
        </w:rPr>
        <w:t>ș</w:t>
      </w:r>
      <w:r w:rsidRPr="00830BBA">
        <w:rPr>
          <w:rFonts w:ascii="Trebuchet MS" w:hAnsi="Trebuchet MS"/>
          <w:sz w:val="24"/>
          <w:szCs w:val="24"/>
        </w:rPr>
        <w:t xml:space="preserve">i estimarea tuturor resurselor necesare (costuri, timp, ore-om, expertiza, etc…) pentru punerea </w:t>
      </w:r>
      <w:r w:rsidR="003E2880">
        <w:rPr>
          <w:rFonts w:ascii="Trebuchet MS" w:hAnsi="Trebuchet MS"/>
          <w:sz w:val="24"/>
          <w:szCs w:val="24"/>
        </w:rPr>
        <w:t>î</w:t>
      </w:r>
      <w:r w:rsidRPr="00830BBA">
        <w:rPr>
          <w:rFonts w:ascii="Trebuchet MS" w:hAnsi="Trebuchet MS"/>
          <w:sz w:val="24"/>
          <w:szCs w:val="24"/>
        </w:rPr>
        <w:t>n practic</w:t>
      </w:r>
      <w:r w:rsidR="003E2880">
        <w:rPr>
          <w:rFonts w:ascii="Trebuchet MS" w:hAnsi="Trebuchet MS"/>
          <w:sz w:val="24"/>
          <w:szCs w:val="24"/>
        </w:rPr>
        <w:t>ă</w:t>
      </w:r>
      <w:r w:rsidRPr="00830BBA">
        <w:rPr>
          <w:rFonts w:ascii="Trebuchet MS" w:hAnsi="Trebuchet MS"/>
          <w:sz w:val="24"/>
          <w:szCs w:val="24"/>
        </w:rPr>
        <w:t xml:space="preserve"> a acestor masuri</w:t>
      </w:r>
    </w:p>
    <w:p w14:paraId="50483E5C" w14:textId="694F488B" w:rsidR="00A04E9E" w:rsidRDefault="00A04E9E" w:rsidP="00A04E9E">
      <w:pPr>
        <w:pStyle w:val="ListParagraph"/>
        <w:numPr>
          <w:ilvl w:val="1"/>
          <w:numId w:val="2"/>
        </w:numPr>
        <w:jc w:val="both"/>
        <w:rPr>
          <w:rFonts w:ascii="Trebuchet MS" w:hAnsi="Trebuchet MS"/>
          <w:sz w:val="24"/>
          <w:szCs w:val="24"/>
        </w:rPr>
      </w:pPr>
      <w:r>
        <w:rPr>
          <w:rFonts w:ascii="Trebuchet MS" w:hAnsi="Trebuchet MS"/>
          <w:sz w:val="24"/>
          <w:szCs w:val="24"/>
        </w:rPr>
        <w:t>Elaborarea</w:t>
      </w:r>
      <w:r w:rsidR="000C3501" w:rsidRPr="00830BBA">
        <w:rPr>
          <w:rFonts w:ascii="Trebuchet MS" w:hAnsi="Trebuchet MS"/>
          <w:sz w:val="24"/>
          <w:szCs w:val="24"/>
        </w:rPr>
        <w:t xml:space="preserve"> </w:t>
      </w:r>
      <w:r w:rsidR="000C3501" w:rsidRPr="00A04E9E">
        <w:rPr>
          <w:rFonts w:ascii="Trebuchet MS" w:hAnsi="Trebuchet MS"/>
          <w:sz w:val="24"/>
          <w:szCs w:val="24"/>
        </w:rPr>
        <w:t>Politici</w:t>
      </w:r>
      <w:r>
        <w:rPr>
          <w:rFonts w:ascii="Trebuchet MS" w:hAnsi="Trebuchet MS"/>
          <w:sz w:val="24"/>
          <w:szCs w:val="24"/>
        </w:rPr>
        <w:t>i privind securitatea informatică</w:t>
      </w:r>
    </w:p>
    <w:p w14:paraId="3B60CB68" w14:textId="3F07B2BE" w:rsidR="00A04E9E" w:rsidRDefault="00A04E9E" w:rsidP="00A04E9E">
      <w:pPr>
        <w:pStyle w:val="ListParagraph"/>
        <w:numPr>
          <w:ilvl w:val="1"/>
          <w:numId w:val="2"/>
        </w:numPr>
        <w:jc w:val="both"/>
        <w:rPr>
          <w:rFonts w:ascii="Trebuchet MS" w:hAnsi="Trebuchet MS"/>
          <w:sz w:val="24"/>
          <w:szCs w:val="24"/>
        </w:rPr>
      </w:pPr>
      <w:r>
        <w:rPr>
          <w:rFonts w:ascii="Trebuchet MS" w:hAnsi="Trebuchet MS"/>
          <w:sz w:val="24"/>
          <w:szCs w:val="24"/>
        </w:rPr>
        <w:t>Elaborare/ adaptare/ optimizare procedur</w:t>
      </w:r>
      <w:r w:rsidR="003E2880">
        <w:rPr>
          <w:rFonts w:ascii="Trebuchet MS" w:hAnsi="Trebuchet MS"/>
          <w:sz w:val="24"/>
          <w:szCs w:val="24"/>
        </w:rPr>
        <w:t>i</w:t>
      </w:r>
      <w:r>
        <w:rPr>
          <w:rFonts w:ascii="Trebuchet MS" w:hAnsi="Trebuchet MS"/>
          <w:sz w:val="24"/>
          <w:szCs w:val="24"/>
        </w:rPr>
        <w:t xml:space="preserve"> privind securitatea informatică</w:t>
      </w:r>
      <w:r w:rsidR="003E2880">
        <w:rPr>
          <w:rFonts w:ascii="Trebuchet MS" w:hAnsi="Trebuchet MS"/>
          <w:sz w:val="24"/>
          <w:szCs w:val="24"/>
        </w:rPr>
        <w:t>.</w:t>
      </w:r>
    </w:p>
    <w:p w14:paraId="2F812730" w14:textId="63791317" w:rsidR="00A04E9E" w:rsidRPr="00830BBA" w:rsidRDefault="00A04E9E" w:rsidP="00A04E9E">
      <w:pPr>
        <w:pStyle w:val="ListParagraph"/>
        <w:numPr>
          <w:ilvl w:val="1"/>
          <w:numId w:val="2"/>
        </w:numPr>
        <w:jc w:val="both"/>
        <w:rPr>
          <w:rFonts w:ascii="Trebuchet MS" w:hAnsi="Trebuchet MS"/>
          <w:sz w:val="24"/>
          <w:szCs w:val="24"/>
        </w:rPr>
      </w:pPr>
      <w:r>
        <w:rPr>
          <w:rFonts w:ascii="Trebuchet MS" w:hAnsi="Trebuchet MS"/>
          <w:sz w:val="24"/>
          <w:szCs w:val="24"/>
        </w:rPr>
        <w:t>Elaborare i</w:t>
      </w:r>
      <w:r w:rsidRPr="00A04E9E">
        <w:rPr>
          <w:rFonts w:ascii="Trebuchet MS" w:hAnsi="Trebuchet MS"/>
          <w:sz w:val="24"/>
          <w:szCs w:val="24"/>
        </w:rPr>
        <w:t>nstructiuni generale privind securitatea informatiilor in rela</w:t>
      </w:r>
      <w:r w:rsidR="003E2880">
        <w:rPr>
          <w:rFonts w:ascii="Trebuchet MS" w:hAnsi="Trebuchet MS"/>
          <w:sz w:val="24"/>
          <w:szCs w:val="24"/>
        </w:rPr>
        <w:t>ț</w:t>
      </w:r>
      <w:r w:rsidRPr="00A04E9E">
        <w:rPr>
          <w:rFonts w:ascii="Trebuchet MS" w:hAnsi="Trebuchet MS"/>
          <w:sz w:val="24"/>
          <w:szCs w:val="24"/>
        </w:rPr>
        <w:t>ie cu mediul de lucru</w:t>
      </w:r>
      <w:r w:rsidRPr="00830BBA">
        <w:rPr>
          <w:rFonts w:ascii="Trebuchet MS" w:hAnsi="Trebuchet MS"/>
          <w:sz w:val="24"/>
          <w:szCs w:val="24"/>
        </w:rPr>
        <w:t xml:space="preserve">, document </w:t>
      </w:r>
      <w:r w:rsidR="003E2880">
        <w:rPr>
          <w:rFonts w:ascii="Trebuchet MS" w:hAnsi="Trebuchet MS"/>
          <w:sz w:val="24"/>
          <w:szCs w:val="24"/>
        </w:rPr>
        <w:t>î</w:t>
      </w:r>
      <w:r w:rsidRPr="00830BBA">
        <w:rPr>
          <w:rFonts w:ascii="Trebuchet MS" w:hAnsi="Trebuchet MS"/>
          <w:sz w:val="24"/>
          <w:szCs w:val="24"/>
        </w:rPr>
        <w:t>n baza c</w:t>
      </w:r>
      <w:r w:rsidR="003E2880">
        <w:rPr>
          <w:rFonts w:ascii="Trebuchet MS" w:hAnsi="Trebuchet MS"/>
          <w:sz w:val="24"/>
          <w:szCs w:val="24"/>
        </w:rPr>
        <w:t>ă</w:t>
      </w:r>
      <w:r w:rsidRPr="00830BBA">
        <w:rPr>
          <w:rFonts w:ascii="Trebuchet MS" w:hAnsi="Trebuchet MS"/>
          <w:sz w:val="24"/>
          <w:szCs w:val="24"/>
        </w:rPr>
        <w:t>ruia vor fi instrui</w:t>
      </w:r>
      <w:r w:rsidR="003E2880">
        <w:rPr>
          <w:rFonts w:ascii="Trebuchet MS" w:hAnsi="Trebuchet MS"/>
          <w:sz w:val="24"/>
          <w:szCs w:val="24"/>
        </w:rPr>
        <w:t>ț</w:t>
      </w:r>
      <w:r w:rsidRPr="00830BBA">
        <w:rPr>
          <w:rFonts w:ascii="Trebuchet MS" w:hAnsi="Trebuchet MS"/>
          <w:sz w:val="24"/>
          <w:szCs w:val="24"/>
        </w:rPr>
        <w:t>i ulterior a</w:t>
      </w:r>
      <w:r w:rsidR="003E2880">
        <w:rPr>
          <w:rFonts w:ascii="Trebuchet MS" w:hAnsi="Trebuchet MS"/>
          <w:sz w:val="24"/>
          <w:szCs w:val="24"/>
        </w:rPr>
        <w:t>n</w:t>
      </w:r>
      <w:r w:rsidRPr="00830BBA">
        <w:rPr>
          <w:rFonts w:ascii="Trebuchet MS" w:hAnsi="Trebuchet MS"/>
          <w:sz w:val="24"/>
          <w:szCs w:val="24"/>
        </w:rPr>
        <w:t>gaja</w:t>
      </w:r>
      <w:r w:rsidR="003E2880">
        <w:rPr>
          <w:rFonts w:ascii="Trebuchet MS" w:hAnsi="Trebuchet MS"/>
          <w:sz w:val="24"/>
          <w:szCs w:val="24"/>
        </w:rPr>
        <w:t>ț</w:t>
      </w:r>
      <w:r w:rsidRPr="00830BBA">
        <w:rPr>
          <w:rFonts w:ascii="Trebuchet MS" w:hAnsi="Trebuchet MS"/>
          <w:sz w:val="24"/>
          <w:szCs w:val="24"/>
        </w:rPr>
        <w:t>ii MF.</w:t>
      </w:r>
    </w:p>
    <w:p w14:paraId="3DC9BA4D" w14:textId="3727CFE9" w:rsidR="000C3501" w:rsidRPr="00830BBA" w:rsidRDefault="00F227ED" w:rsidP="00A04E9E">
      <w:pPr>
        <w:pStyle w:val="ListParagraph"/>
        <w:numPr>
          <w:ilvl w:val="1"/>
          <w:numId w:val="2"/>
        </w:numPr>
        <w:jc w:val="both"/>
        <w:rPr>
          <w:rFonts w:ascii="Trebuchet MS" w:hAnsi="Trebuchet MS"/>
          <w:sz w:val="24"/>
          <w:szCs w:val="24"/>
        </w:rPr>
      </w:pPr>
      <w:r>
        <w:rPr>
          <w:rFonts w:ascii="Trebuchet MS" w:hAnsi="Trebuchet MS"/>
          <w:sz w:val="24"/>
          <w:szCs w:val="24"/>
        </w:rPr>
        <w:t>Orice alte activități, documente</w:t>
      </w:r>
      <w:r w:rsidR="00E441D0">
        <w:rPr>
          <w:rFonts w:ascii="Trebuchet MS" w:hAnsi="Trebuchet MS"/>
          <w:sz w:val="24"/>
          <w:szCs w:val="24"/>
        </w:rPr>
        <w:t xml:space="preserve"> și alte elemente </w:t>
      </w:r>
      <w:r>
        <w:rPr>
          <w:rFonts w:ascii="Trebuchet MS" w:hAnsi="Trebuchet MS"/>
          <w:sz w:val="24"/>
          <w:szCs w:val="24"/>
        </w:rPr>
        <w:t>necesare implementării și certificării Sistemului de management al securității informației</w:t>
      </w:r>
    </w:p>
    <w:p w14:paraId="1CFFC85D" w14:textId="4A88BF0E" w:rsidR="00CC0CF3" w:rsidRPr="00830BBA" w:rsidRDefault="00CC0CF3">
      <w:pPr>
        <w:rPr>
          <w:rFonts w:ascii="Trebuchet MS" w:hAnsi="Trebuchet MS"/>
          <w:sz w:val="24"/>
          <w:szCs w:val="24"/>
        </w:rPr>
      </w:pPr>
    </w:p>
    <w:sectPr w:rsidR="00CC0CF3" w:rsidRPr="00830BBA" w:rsidSect="00160170">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6D9F" w14:textId="77777777" w:rsidR="009B6C5B" w:rsidRDefault="009B6C5B" w:rsidP="009543B2">
      <w:pPr>
        <w:spacing w:after="0" w:line="240" w:lineRule="auto"/>
      </w:pPr>
      <w:r>
        <w:separator/>
      </w:r>
    </w:p>
  </w:endnote>
  <w:endnote w:type="continuationSeparator" w:id="0">
    <w:p w14:paraId="680F0F38" w14:textId="77777777" w:rsidR="009B6C5B" w:rsidRDefault="009B6C5B" w:rsidP="0095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1"/>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65424"/>
      <w:docPartObj>
        <w:docPartGallery w:val="Page Numbers (Bottom of Page)"/>
        <w:docPartUnique/>
      </w:docPartObj>
    </w:sdtPr>
    <w:sdtEndPr>
      <w:rPr>
        <w:noProof/>
      </w:rPr>
    </w:sdtEndPr>
    <w:sdtContent>
      <w:p w14:paraId="2CEFFCC7" w14:textId="77777777" w:rsidR="009543B2" w:rsidRDefault="009543B2">
        <w:pPr>
          <w:pStyle w:val="Footer"/>
          <w:jc w:val="right"/>
        </w:pPr>
        <w:r>
          <w:fldChar w:fldCharType="begin"/>
        </w:r>
        <w:r>
          <w:instrText xml:space="preserve"> PAGE   \* MERGEFORMAT </w:instrText>
        </w:r>
        <w:r>
          <w:fldChar w:fldCharType="separate"/>
        </w:r>
        <w:r w:rsidR="00FD44F3">
          <w:rPr>
            <w:noProof/>
          </w:rPr>
          <w:t>4</w:t>
        </w:r>
        <w:r>
          <w:rPr>
            <w:noProof/>
          </w:rPr>
          <w:fldChar w:fldCharType="end"/>
        </w:r>
      </w:p>
    </w:sdtContent>
  </w:sdt>
  <w:p w14:paraId="0DC1179E" w14:textId="77777777" w:rsidR="009543B2" w:rsidRDefault="0095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8267" w14:textId="77777777" w:rsidR="009B6C5B" w:rsidRDefault="009B6C5B" w:rsidP="009543B2">
      <w:pPr>
        <w:spacing w:after="0" w:line="240" w:lineRule="auto"/>
      </w:pPr>
      <w:r>
        <w:separator/>
      </w:r>
    </w:p>
  </w:footnote>
  <w:footnote w:type="continuationSeparator" w:id="0">
    <w:p w14:paraId="676CBE91" w14:textId="77777777" w:rsidR="009B6C5B" w:rsidRDefault="009B6C5B" w:rsidP="00954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Noto Sans Symbols" w:hAnsi="Noto Sans Symbols" w:cs="Noto Sans Symbols"/>
        <w:sz w:val="24"/>
      </w:rPr>
    </w:lvl>
    <w:lvl w:ilvl="1">
      <w:start w:val="1"/>
      <w:numFmt w:val="bullet"/>
      <w:lvlText w:val="o"/>
      <w:lvlJc w:val="left"/>
      <w:pPr>
        <w:tabs>
          <w:tab w:val="num" w:pos="0"/>
        </w:tabs>
        <w:ind w:left="1440" w:hanging="360"/>
      </w:pPr>
      <w:rPr>
        <w:rFonts w:ascii="Courier New" w:hAnsi="Courier New" w:cs="Courier New"/>
        <w:sz w:val="24"/>
      </w:rPr>
    </w:lvl>
    <w:lvl w:ilvl="2">
      <w:start w:val="1"/>
      <w:numFmt w:val="bullet"/>
      <w:lvlText w:val="-"/>
      <w:lvlJc w:val="left"/>
      <w:pPr>
        <w:tabs>
          <w:tab w:val="num" w:pos="0"/>
        </w:tabs>
        <w:ind w:left="2316" w:hanging="516"/>
      </w:pPr>
      <w:rPr>
        <w:rFonts w:ascii="Times New Roman" w:hAnsi="Times New Roman" w:cs="Times New Roman"/>
        <w:sz w:val="24"/>
        <w:szCs w:val="24"/>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14"/>
    <w:multiLevelType w:val="multilevel"/>
    <w:tmpl w:val="00000014"/>
    <w:name w:val="WWNum20"/>
    <w:lvl w:ilvl="0">
      <w:start w:val="405"/>
      <w:numFmt w:val="bullet"/>
      <w:lvlText w:val="-"/>
      <w:lvlJc w:val="left"/>
      <w:pPr>
        <w:tabs>
          <w:tab w:val="num" w:pos="0"/>
        </w:tabs>
        <w:ind w:left="780" w:hanging="360"/>
      </w:pPr>
      <w:rPr>
        <w:rFonts w:ascii="Arial" w:hAnsi="Arial" w:cs="Arial"/>
      </w:rPr>
    </w:lvl>
    <w:lvl w:ilvl="1">
      <w:start w:val="1"/>
      <w:numFmt w:val="bullet"/>
      <w:lvlText w:val="o"/>
      <w:lvlJc w:val="left"/>
      <w:pPr>
        <w:tabs>
          <w:tab w:val="num" w:pos="0"/>
        </w:tabs>
        <w:ind w:left="1500" w:hanging="360"/>
      </w:pPr>
      <w:rPr>
        <w:rFonts w:ascii="Courier New" w:hAnsi="Courier New" w:cs="Courier New"/>
        <w:sz w:val="24"/>
        <w:szCs w:val="24"/>
      </w:rPr>
    </w:lvl>
    <w:lvl w:ilvl="2">
      <w:start w:val="1"/>
      <w:numFmt w:val="bullet"/>
      <w:lvlText w:val="▪"/>
      <w:lvlJc w:val="left"/>
      <w:pPr>
        <w:tabs>
          <w:tab w:val="num" w:pos="0"/>
        </w:tabs>
        <w:ind w:left="2220" w:hanging="360"/>
      </w:pPr>
      <w:rPr>
        <w:rFonts w:ascii="Noto Sans Symbols" w:hAnsi="Noto Sans Symbols" w:cs="Noto Sans Symbols"/>
      </w:rPr>
    </w:lvl>
    <w:lvl w:ilvl="3">
      <w:start w:val="1"/>
      <w:numFmt w:val="bullet"/>
      <w:lvlText w:val="●"/>
      <w:lvlJc w:val="left"/>
      <w:pPr>
        <w:tabs>
          <w:tab w:val="num" w:pos="0"/>
        </w:tabs>
        <w:ind w:left="2940" w:hanging="360"/>
      </w:pPr>
      <w:rPr>
        <w:rFonts w:ascii="Noto Sans Symbols" w:hAnsi="Noto Sans Symbols" w:cs="Noto Sans Symbols"/>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Noto Sans Symbols" w:hAnsi="Noto Sans Symbols" w:cs="Noto Sans Symbols"/>
      </w:rPr>
    </w:lvl>
    <w:lvl w:ilvl="6">
      <w:start w:val="1"/>
      <w:numFmt w:val="bullet"/>
      <w:lvlText w:val="●"/>
      <w:lvlJc w:val="left"/>
      <w:pPr>
        <w:tabs>
          <w:tab w:val="num" w:pos="0"/>
        </w:tabs>
        <w:ind w:left="5100" w:hanging="360"/>
      </w:pPr>
      <w:rPr>
        <w:rFonts w:ascii="Noto Sans Symbols" w:hAnsi="Noto Sans Symbols" w:cs="Noto Sans Symbols"/>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Noto Sans Symbols" w:hAnsi="Noto Sans Symbols" w:cs="Noto Sans Symbols"/>
      </w:rPr>
    </w:lvl>
  </w:abstractNum>
  <w:abstractNum w:abstractNumId="2" w15:restartNumberingAfterBreak="0">
    <w:nsid w:val="00172E98"/>
    <w:multiLevelType w:val="hybridMultilevel"/>
    <w:tmpl w:val="DA326A00"/>
    <w:lvl w:ilvl="0" w:tplc="23909036">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8A3C52"/>
    <w:multiLevelType w:val="hybridMultilevel"/>
    <w:tmpl w:val="BC2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4526"/>
    <w:multiLevelType w:val="multilevel"/>
    <w:tmpl w:val="14F2E6EE"/>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5" w15:restartNumberingAfterBreak="0">
    <w:nsid w:val="246C0576"/>
    <w:multiLevelType w:val="hybridMultilevel"/>
    <w:tmpl w:val="651AED5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B2112A0"/>
    <w:multiLevelType w:val="hybridMultilevel"/>
    <w:tmpl w:val="EC4E1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1" w:cryptProviderType="rsaAES" w:cryptAlgorithmClass="hash" w:cryptAlgorithmType="typeAny" w:cryptAlgorithmSid="14" w:cryptSpinCount="100000" w:hash="aA1pUdDqkPCSafLpftcxHXdDjJDMvtK/4HlN5WYtdPpTiITx2ghdIRiqeBYL1gNFIKVyEl5CNcNKiH4IuwjNtQ==" w:salt="en49VP+Pq5VXMsqFlm/VYQ=="/>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F3"/>
    <w:rsid w:val="00001F92"/>
    <w:rsid w:val="000A236A"/>
    <w:rsid w:val="000C3501"/>
    <w:rsid w:val="00152011"/>
    <w:rsid w:val="00160170"/>
    <w:rsid w:val="002F0A15"/>
    <w:rsid w:val="003C1650"/>
    <w:rsid w:val="003E2880"/>
    <w:rsid w:val="00443A27"/>
    <w:rsid w:val="00463C47"/>
    <w:rsid w:val="0048339E"/>
    <w:rsid w:val="00535648"/>
    <w:rsid w:val="00561D55"/>
    <w:rsid w:val="005F7339"/>
    <w:rsid w:val="007056AB"/>
    <w:rsid w:val="007C457C"/>
    <w:rsid w:val="007E16A3"/>
    <w:rsid w:val="00830BBA"/>
    <w:rsid w:val="009269BF"/>
    <w:rsid w:val="009543B2"/>
    <w:rsid w:val="009674B0"/>
    <w:rsid w:val="009B6C5B"/>
    <w:rsid w:val="009C4071"/>
    <w:rsid w:val="00A04E9E"/>
    <w:rsid w:val="00A53420"/>
    <w:rsid w:val="00AF68E4"/>
    <w:rsid w:val="00B46639"/>
    <w:rsid w:val="00B67AAE"/>
    <w:rsid w:val="00B94188"/>
    <w:rsid w:val="00BC5D03"/>
    <w:rsid w:val="00BD7FDF"/>
    <w:rsid w:val="00C91797"/>
    <w:rsid w:val="00CC0CF3"/>
    <w:rsid w:val="00CD183B"/>
    <w:rsid w:val="00D17BE9"/>
    <w:rsid w:val="00DA32D2"/>
    <w:rsid w:val="00DC44DE"/>
    <w:rsid w:val="00DF6230"/>
    <w:rsid w:val="00E441D0"/>
    <w:rsid w:val="00F227ED"/>
    <w:rsid w:val="00FD44F3"/>
    <w:rsid w:val="00FD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9B9B"/>
  <w15:chartTrackingRefBased/>
  <w15:docId w15:val="{377459FC-EC14-40A7-8218-6D2C3989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01"/>
    <w:pPr>
      <w:ind w:left="720"/>
      <w:contextualSpacing/>
    </w:pPr>
  </w:style>
  <w:style w:type="paragraph" w:styleId="Header">
    <w:name w:val="header"/>
    <w:basedOn w:val="Normal"/>
    <w:link w:val="HeaderChar"/>
    <w:uiPriority w:val="99"/>
    <w:unhideWhenUsed/>
    <w:rsid w:val="0095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B2"/>
  </w:style>
  <w:style w:type="paragraph" w:styleId="Footer">
    <w:name w:val="footer"/>
    <w:basedOn w:val="Normal"/>
    <w:link w:val="FooterChar"/>
    <w:uiPriority w:val="99"/>
    <w:unhideWhenUsed/>
    <w:rsid w:val="00954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B2"/>
  </w:style>
  <w:style w:type="character" w:styleId="CommentReference">
    <w:name w:val="annotation reference"/>
    <w:basedOn w:val="DefaultParagraphFont"/>
    <w:uiPriority w:val="99"/>
    <w:semiHidden/>
    <w:unhideWhenUsed/>
    <w:rsid w:val="00B67AAE"/>
    <w:rPr>
      <w:sz w:val="16"/>
      <w:szCs w:val="16"/>
    </w:rPr>
  </w:style>
  <w:style w:type="paragraph" w:styleId="CommentText">
    <w:name w:val="annotation text"/>
    <w:basedOn w:val="Normal"/>
    <w:link w:val="CommentTextChar"/>
    <w:uiPriority w:val="99"/>
    <w:semiHidden/>
    <w:unhideWhenUsed/>
    <w:rsid w:val="00B67AAE"/>
    <w:pPr>
      <w:spacing w:line="240" w:lineRule="auto"/>
    </w:pPr>
    <w:rPr>
      <w:sz w:val="20"/>
      <w:szCs w:val="20"/>
    </w:rPr>
  </w:style>
  <w:style w:type="character" w:customStyle="1" w:styleId="CommentTextChar">
    <w:name w:val="Comment Text Char"/>
    <w:basedOn w:val="DefaultParagraphFont"/>
    <w:link w:val="CommentText"/>
    <w:uiPriority w:val="99"/>
    <w:semiHidden/>
    <w:rsid w:val="00B67AAE"/>
    <w:rPr>
      <w:sz w:val="20"/>
      <w:szCs w:val="20"/>
    </w:rPr>
  </w:style>
  <w:style w:type="paragraph" w:styleId="CommentSubject">
    <w:name w:val="annotation subject"/>
    <w:basedOn w:val="CommentText"/>
    <w:next w:val="CommentText"/>
    <w:link w:val="CommentSubjectChar"/>
    <w:uiPriority w:val="99"/>
    <w:semiHidden/>
    <w:unhideWhenUsed/>
    <w:rsid w:val="00B67AAE"/>
    <w:rPr>
      <w:b/>
      <w:bCs/>
    </w:rPr>
  </w:style>
  <w:style w:type="character" w:customStyle="1" w:styleId="CommentSubjectChar">
    <w:name w:val="Comment Subject Char"/>
    <w:basedOn w:val="CommentTextChar"/>
    <w:link w:val="CommentSubject"/>
    <w:uiPriority w:val="99"/>
    <w:semiHidden/>
    <w:rsid w:val="00B67AAE"/>
    <w:rPr>
      <w:b/>
      <w:bCs/>
      <w:sz w:val="20"/>
      <w:szCs w:val="20"/>
    </w:rPr>
  </w:style>
  <w:style w:type="paragraph" w:styleId="BalloonText">
    <w:name w:val="Balloon Text"/>
    <w:basedOn w:val="Normal"/>
    <w:link w:val="BalloonTextChar"/>
    <w:uiPriority w:val="99"/>
    <w:semiHidden/>
    <w:unhideWhenUsed/>
    <w:rsid w:val="00B6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AE"/>
    <w:rPr>
      <w:rFonts w:ascii="Segoe UI" w:hAnsi="Segoe UI" w:cs="Segoe UI"/>
      <w:sz w:val="18"/>
      <w:szCs w:val="18"/>
    </w:rPr>
  </w:style>
  <w:style w:type="paragraph" w:customStyle="1" w:styleId="Standard">
    <w:name w:val="Standard"/>
    <w:rsid w:val="007056A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ro-RO" w:eastAsia="zh-CN" w:bidi="hi-IN"/>
    </w:rPr>
  </w:style>
  <w:style w:type="paragraph" w:styleId="BodyText">
    <w:name w:val="Body Text"/>
    <w:aliases w:val="body text,contents,Corps de texte,bt,body tesx,body heading 5,contents indent,contents1,subtitle2,OCS Body Text,Body TextRR,body,Specs,Full Page Title,t,heading_txt,bodytxy2,Body Text - Level 2,??2,body text1,body text2,bt1,body text3,bt2,bt3"/>
    <w:basedOn w:val="Normal"/>
    <w:link w:val="BodyTextChar"/>
    <w:semiHidden/>
    <w:rsid w:val="00152011"/>
    <w:pPr>
      <w:spacing w:before="120" w:after="120" w:line="240" w:lineRule="auto"/>
      <w:ind w:left="2520"/>
    </w:pPr>
    <w:rPr>
      <w:rFonts w:ascii="Book Antiqua" w:eastAsia="Times New Roman" w:hAnsi="Book Antiqua" w:cs="Times New Roman"/>
      <w:sz w:val="20"/>
      <w:szCs w:val="20"/>
    </w:rPr>
  </w:style>
  <w:style w:type="character" w:customStyle="1" w:styleId="BodyTextChar">
    <w:name w:val="Body Text Char"/>
    <w:aliases w:val="body text Char,contents Char,Corps de texte Char,bt Char,body tesx Char,body heading 5 Char,contents indent Char,contents1 Char,subtitle2 Char,OCS Body Text Char,Body TextRR Char,body Char,Specs Char,Full Page Title Char,t Char,??2 Char"/>
    <w:basedOn w:val="DefaultParagraphFont"/>
    <w:link w:val="BodyText"/>
    <w:semiHidden/>
    <w:rsid w:val="00152011"/>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pVdx5q/4S+KuSMDBwAiupoRV59mfd+9JrxpQvOeiRvI=</DigestValue>
    </Reference>
    <Reference Type="http://www.w3.org/2000/09/xmldsig#Object" URI="#idOfficeObject">
      <DigestMethod Algorithm="http://www.w3.org/2001/04/xmlenc#sha256"/>
      <DigestValue>jbEYDFcnA0SRLnm+QQwgbLNa+YvRTilEN2Mkq88VDf0=</DigestValue>
    </Reference>
    <Reference Type="http://uri.etsi.org/01903#SignedProperties" URI="#idSignedProperties">
      <Transforms>
        <Transform Algorithm="http://www.w3.org/TR/2001/REC-xml-c14n-20010315"/>
      </Transforms>
      <DigestMethod Algorithm="http://www.w3.org/2001/04/xmlenc#sha256"/>
      <DigestValue>9TM9zOogsdxE2f+t4fIbrSa65EbVdeuJXse1IV3oocA=</DigestValue>
    </Reference>
  </SignedInfo>
  <SignatureValue>CDTj7AmS9oiX9GnEHBKp2UNM9HzmakqnAaQWrowXLnG06rWxCPuKUHcIzk1wUZpTKu9jNCJyI2OE
n2XmNrCl2J9bEsOouYCLzx/PUB+RH4XQroe64cLdhfk/oRm8kDWtPw+a411XmGcI1Pt9jKCoU6a2
5dVEeYb85MKS+AAG5BxpBtMVmZQXc6YnryXHvtYN70lXKIBlTbuqyO2mI3OxMWHLkahPj6yiCgWU
/i+2e5NlvOpDw223UckhUM8yV7ZmoIgMO3Z4hcoWGQWnZDgKq2pZwYW2/F2fQBlJJFx8AkpkYvpR
U94gaxBlt0yQZCeCmEqtr2tRnUQmP1qHa9ErMw==</SignatureValue>
  <KeyInfo>
    <X509Data>
      <X509Certificate>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QIQoeLam6zrj6x0P6QSR0I1osSfwMPe29Xs+gu1a0/c=</DigestValue>
      </Reference>
      <Reference URI="/word/document.xml?ContentType=application/vnd.openxmlformats-officedocument.wordprocessingml.document.main+xml">
        <DigestMethod Algorithm="http://www.w3.org/2001/04/xmlenc#sha256"/>
        <DigestValue>l/Yttt6pwQdqWV/VoY5kdLgboE2OZymBKjXtJCF6IzE=</DigestValue>
      </Reference>
      <Reference URI="/word/endnotes.xml?ContentType=application/vnd.openxmlformats-officedocument.wordprocessingml.endnotes+xml">
        <DigestMethod Algorithm="http://www.w3.org/2001/04/xmlenc#sha256"/>
        <DigestValue>gdbUE2Lkk6w3e16OyXurGh6TY7wlXjUbviW0PynPKP0=</DigestValue>
      </Reference>
      <Reference URI="/word/fontTable.xml?ContentType=application/vnd.openxmlformats-officedocument.wordprocessingml.fontTable+xml">
        <DigestMethod Algorithm="http://www.w3.org/2001/04/xmlenc#sha256"/>
        <DigestValue>UcNdl2X6EoVfTVQuqbW/zdXvpVfhh3LfRilsaYy4n/Q=</DigestValue>
      </Reference>
      <Reference URI="/word/footer1.xml?ContentType=application/vnd.openxmlformats-officedocument.wordprocessingml.footer+xml">
        <DigestMethod Algorithm="http://www.w3.org/2001/04/xmlenc#sha256"/>
        <DigestValue>7KvUeUiDnR7ZvQczkAuI/AN6RA3+4nWvKC9nSDria5k=</DigestValue>
      </Reference>
      <Reference URI="/word/footnotes.xml?ContentType=application/vnd.openxmlformats-officedocument.wordprocessingml.footnotes+xml">
        <DigestMethod Algorithm="http://www.w3.org/2001/04/xmlenc#sha256"/>
        <DigestValue>M24HhilMQxLl0xRqpOt7nQbRq1H8a22f3nQjeyEtj68=</DigestValue>
      </Reference>
      <Reference URI="/word/numbering.xml?ContentType=application/vnd.openxmlformats-officedocument.wordprocessingml.numbering+xml">
        <DigestMethod Algorithm="http://www.w3.org/2001/04/xmlenc#sha256"/>
        <DigestValue>qihGVs5ttKTLjUruosvjY7gdLzYZe1Ez1Cj8s3hwocU=</DigestValue>
      </Reference>
      <Reference URI="/word/settings.xml?ContentType=application/vnd.openxmlformats-officedocument.wordprocessingml.settings+xml">
        <DigestMethod Algorithm="http://www.w3.org/2001/04/xmlenc#sha256"/>
        <DigestValue>EwJ+S5cYsIOCC9kFvbOqcOgTl+pU2TsR9OtUJ3SHDuw=</DigestValue>
      </Reference>
      <Reference URI="/word/styles.xml?ContentType=application/vnd.openxmlformats-officedocument.wordprocessingml.styles+xml">
        <DigestMethod Algorithm="http://www.w3.org/2001/04/xmlenc#sha256"/>
        <DigestValue>l5BxrJtLbqQMse/NE4oaM7BUaY74rRmJFnmjwfUbLP0=</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2023-01-25T12:34:28Z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16.0.10394/14</OfficeVersion>
          <ApplicationVersion>16.0.10394</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2023-01-25T12:34:28Z</xd:SigningTime>
          <xd:SigningCertificate>
            <xd:Cert>
              <xd:CertDigest>
                <DigestMethod Algorithm="http://www.w3.org/2001/04/xmlenc#sha256"/>
                <DigestValue>b0rUMJhUmRKZSO0dhTH6qYpm/gMPvNoyEqb1rfdkdjI=</DigestValue>
              </xd:CertDigest>
              <xd:IssuerSerial>
                <X509IssuerName>OID.2.5.4.97=4267230, CN=STS Qualified CA, O=STS, C=RO</X509IssuerName>
                <X509SerialNumber>174925127152832760485466033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</xd:EncapsulatedX509Certificate>
            <xd:EncapsulatedX509Certificate>MIIFXTCCA0WgAwIBAgIJEYptXut/d+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</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4</Pages>
  <Words>1611</Words>
  <Characters>9183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Gheorghe</dc:creator>
  <cp:keywords/>
  <dc:description/>
  <cp:lastModifiedBy>ANDREI-BOGDAN CIPERE</cp:lastModifiedBy>
  <cp:revision>3</cp:revision>
  <dcterms:created xsi:type="dcterms:W3CDTF">2023-01-20T09:49:00Z</dcterms:created>
  <dcterms:modified xsi:type="dcterms:W3CDTF">2023-01-25T12:34:00Z</dcterms:modified>
</cp:coreProperties>
</file>