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7CA8118E" w14:textId="4FD1330A" w:rsidR="00BA5E33" w:rsidRPr="004E68A7" w:rsidRDefault="00010CF0" w:rsidP="000F5753">
      <w:pPr>
        <w:pStyle w:val="Quote"/>
        <w:spacing w:line="276" w:lineRule="auto"/>
        <w:rPr>
          <w:rFonts w:ascii="Arial" w:hAnsi="Arial" w:cs="Arial"/>
          <w:sz w:val="24"/>
          <w:szCs w:val="24"/>
          <w:lang w:val="ro-RO"/>
        </w:rPr>
      </w:pPr>
      <w:r w:rsidRPr="004E68A7">
        <w:rPr>
          <w:rFonts w:ascii="Arial" w:hAnsi="Arial" w:cs="Arial"/>
          <w:noProof/>
          <w:sz w:val="24"/>
          <w:szCs w:val="24"/>
        </w:rPr>
        <w:drawing>
          <wp:anchor distT="0" distB="0" distL="114300" distR="114300" simplePos="0" relativeHeight="251707904" behindDoc="1" locked="0" layoutInCell="1" allowOverlap="1" wp14:anchorId="599C2C8D" wp14:editId="7E71ED34">
            <wp:simplePos x="0" y="0"/>
            <wp:positionH relativeFrom="column">
              <wp:posOffset>2256790</wp:posOffset>
            </wp:positionH>
            <wp:positionV relativeFrom="paragraph">
              <wp:posOffset>129540</wp:posOffset>
            </wp:positionV>
            <wp:extent cx="1602821" cy="1463040"/>
            <wp:effectExtent l="0" t="0" r="0" b="3810"/>
            <wp:wrapTight wrapText="bothSides">
              <wp:wrapPolygon edited="0">
                <wp:start x="0" y="0"/>
                <wp:lineTo x="0" y="21375"/>
                <wp:lineTo x="21309" y="21375"/>
                <wp:lineTo x="21309"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2821" cy="1463040"/>
                    </a:xfrm>
                    <a:prstGeom prst="rect">
                      <a:avLst/>
                    </a:prstGeom>
                    <a:noFill/>
                  </pic:spPr>
                </pic:pic>
              </a:graphicData>
            </a:graphic>
          </wp:anchor>
        </w:drawing>
      </w:r>
    </w:p>
    <w:p w14:paraId="56B65E89" w14:textId="77777777" w:rsidR="00BA5E33" w:rsidRPr="004E68A7" w:rsidRDefault="00BA5E33" w:rsidP="000F5753">
      <w:pPr>
        <w:spacing w:line="276" w:lineRule="auto"/>
        <w:rPr>
          <w:rFonts w:ascii="Arial" w:hAnsi="Arial" w:cs="Arial"/>
          <w:sz w:val="24"/>
          <w:szCs w:val="24"/>
          <w:lang w:val="ro-RO"/>
        </w:rPr>
      </w:pPr>
    </w:p>
    <w:p w14:paraId="2D55819E" w14:textId="77777777" w:rsidR="00BA5E33" w:rsidRPr="004E68A7" w:rsidRDefault="00BA5E33" w:rsidP="000F5753">
      <w:pPr>
        <w:spacing w:line="276" w:lineRule="auto"/>
        <w:rPr>
          <w:rFonts w:ascii="Arial" w:hAnsi="Arial" w:cs="Arial"/>
          <w:sz w:val="24"/>
          <w:szCs w:val="24"/>
          <w:lang w:val="ro-RO"/>
        </w:rPr>
      </w:pPr>
    </w:p>
    <w:p w14:paraId="445A47B1" w14:textId="77777777" w:rsidR="00BA5E33" w:rsidRPr="004E68A7" w:rsidRDefault="00BA5E33" w:rsidP="000F5753">
      <w:pPr>
        <w:spacing w:line="276" w:lineRule="auto"/>
        <w:rPr>
          <w:rFonts w:ascii="Arial" w:hAnsi="Arial" w:cs="Arial"/>
          <w:sz w:val="24"/>
          <w:szCs w:val="24"/>
          <w:lang w:val="ro-RO"/>
        </w:rPr>
      </w:pPr>
    </w:p>
    <w:p w14:paraId="567D1B1B" w14:textId="77777777" w:rsidR="00BA5E33" w:rsidRPr="004E68A7" w:rsidRDefault="00BA5E33" w:rsidP="000F5753">
      <w:pPr>
        <w:spacing w:line="276" w:lineRule="auto"/>
        <w:rPr>
          <w:rFonts w:ascii="Arial" w:hAnsi="Arial" w:cs="Arial"/>
          <w:sz w:val="24"/>
          <w:szCs w:val="24"/>
          <w:lang w:val="ro-RO"/>
        </w:rPr>
      </w:pPr>
    </w:p>
    <w:p w14:paraId="1885B16E" w14:textId="77777777" w:rsidR="00BA5E33" w:rsidRPr="004E68A7" w:rsidRDefault="00BA5E33" w:rsidP="000F5753">
      <w:pPr>
        <w:spacing w:line="276" w:lineRule="auto"/>
        <w:rPr>
          <w:rFonts w:ascii="Arial" w:hAnsi="Arial" w:cs="Arial"/>
          <w:sz w:val="24"/>
          <w:szCs w:val="24"/>
          <w:lang w:val="ro-RO"/>
        </w:rPr>
      </w:pPr>
    </w:p>
    <w:p w14:paraId="5BF47B89" w14:textId="77777777" w:rsidR="00BA5E33" w:rsidRPr="004E68A7" w:rsidRDefault="00BA5E33" w:rsidP="000F5753">
      <w:pPr>
        <w:spacing w:line="276" w:lineRule="auto"/>
        <w:rPr>
          <w:rFonts w:ascii="Arial" w:hAnsi="Arial" w:cs="Arial"/>
          <w:sz w:val="24"/>
          <w:szCs w:val="24"/>
          <w:lang w:val="ro-RO"/>
        </w:rPr>
      </w:pPr>
    </w:p>
    <w:p w14:paraId="4D3427E9" w14:textId="77777777" w:rsidR="00BA5E33" w:rsidRPr="004E68A7" w:rsidRDefault="00BA5E33" w:rsidP="000F5753">
      <w:pPr>
        <w:spacing w:line="276" w:lineRule="auto"/>
        <w:rPr>
          <w:rFonts w:ascii="Arial" w:hAnsi="Arial" w:cs="Arial"/>
          <w:sz w:val="24"/>
          <w:szCs w:val="24"/>
          <w:lang w:val="ro-RO"/>
        </w:rPr>
      </w:pPr>
    </w:p>
    <w:p w14:paraId="64EBFA1F" w14:textId="77777777" w:rsidR="00BA5E33" w:rsidRPr="004E68A7" w:rsidRDefault="00BA5E33" w:rsidP="000F5753">
      <w:pPr>
        <w:spacing w:line="276" w:lineRule="auto"/>
        <w:rPr>
          <w:rFonts w:ascii="Arial" w:hAnsi="Arial" w:cs="Arial"/>
          <w:sz w:val="24"/>
          <w:szCs w:val="24"/>
          <w:lang w:val="ro-RO"/>
        </w:rPr>
      </w:pPr>
    </w:p>
    <w:p w14:paraId="4BE7675B" w14:textId="77777777" w:rsidR="00BA5E33" w:rsidRPr="004E68A7" w:rsidRDefault="00BA5E33" w:rsidP="000F5753">
      <w:pPr>
        <w:spacing w:line="276" w:lineRule="auto"/>
        <w:rPr>
          <w:rFonts w:ascii="Arial" w:hAnsi="Arial" w:cs="Arial"/>
          <w:sz w:val="24"/>
          <w:szCs w:val="24"/>
          <w:lang w:val="ro-RO"/>
        </w:rPr>
      </w:pPr>
    </w:p>
    <w:p w14:paraId="6DF64C11" w14:textId="77777777" w:rsidR="00243C56" w:rsidRPr="004E68A7" w:rsidRDefault="00243C56" w:rsidP="000F5753">
      <w:pPr>
        <w:spacing w:line="276" w:lineRule="auto"/>
        <w:rPr>
          <w:rFonts w:ascii="Arial" w:hAnsi="Arial" w:cs="Arial"/>
          <w:sz w:val="24"/>
          <w:szCs w:val="24"/>
          <w:lang w:val="ro-RO"/>
        </w:rPr>
      </w:pPr>
    </w:p>
    <w:p w14:paraId="1CD10BAF" w14:textId="77777777" w:rsidR="00243C56" w:rsidRPr="004E68A7" w:rsidRDefault="00243C56" w:rsidP="000F5753">
      <w:pPr>
        <w:spacing w:line="276" w:lineRule="auto"/>
        <w:rPr>
          <w:rFonts w:ascii="Arial" w:hAnsi="Arial" w:cs="Arial"/>
          <w:sz w:val="24"/>
          <w:szCs w:val="24"/>
          <w:lang w:val="ro-RO"/>
        </w:rPr>
      </w:pPr>
    </w:p>
    <w:p w14:paraId="1AB9F472" w14:textId="77777777" w:rsidR="00243C56" w:rsidRPr="004E68A7" w:rsidRDefault="00243C56" w:rsidP="000F5753">
      <w:pPr>
        <w:spacing w:line="276" w:lineRule="auto"/>
        <w:rPr>
          <w:rFonts w:ascii="Arial" w:hAnsi="Arial" w:cs="Arial"/>
          <w:sz w:val="24"/>
          <w:szCs w:val="24"/>
          <w:lang w:val="ro-RO"/>
        </w:rPr>
      </w:pPr>
    </w:p>
    <w:p w14:paraId="6AE371E8" w14:textId="77777777" w:rsidR="00243C56" w:rsidRPr="004E68A7" w:rsidRDefault="00243C56" w:rsidP="000F5753">
      <w:pPr>
        <w:spacing w:line="276" w:lineRule="auto"/>
        <w:rPr>
          <w:rFonts w:ascii="Arial" w:hAnsi="Arial" w:cs="Arial"/>
          <w:sz w:val="24"/>
          <w:szCs w:val="24"/>
          <w:lang w:val="ro-RO"/>
        </w:rPr>
      </w:pPr>
    </w:p>
    <w:p w14:paraId="0774DDB6" w14:textId="77777777" w:rsidR="00BA5E33" w:rsidRPr="004E68A7" w:rsidRDefault="00BA5E33" w:rsidP="000F5753">
      <w:pPr>
        <w:spacing w:line="276" w:lineRule="auto"/>
        <w:jc w:val="center"/>
        <w:rPr>
          <w:rFonts w:ascii="Arial" w:hAnsi="Arial" w:cs="Arial"/>
          <w:b/>
          <w:bCs/>
          <w:sz w:val="24"/>
          <w:szCs w:val="24"/>
          <w:lang w:val="ro-RO"/>
        </w:rPr>
      </w:pPr>
      <w:r w:rsidRPr="004E68A7">
        <w:rPr>
          <w:rFonts w:ascii="Arial" w:hAnsi="Arial" w:cs="Arial"/>
          <w:sz w:val="24"/>
          <w:szCs w:val="24"/>
          <w:lang w:val="ro-RO"/>
        </w:rPr>
        <w:tab/>
      </w:r>
    </w:p>
    <w:p w14:paraId="296A45D1" w14:textId="6C6DC179" w:rsidR="00BA5E33" w:rsidRPr="004E68A7" w:rsidRDefault="00BA5E33" w:rsidP="000F5753">
      <w:pPr>
        <w:spacing w:line="276" w:lineRule="auto"/>
        <w:jc w:val="center"/>
        <w:rPr>
          <w:rFonts w:ascii="Tahoma" w:hAnsi="Tahoma" w:cs="Tahoma"/>
          <w:b/>
          <w:bCs/>
          <w:sz w:val="32"/>
          <w:szCs w:val="32"/>
          <w:lang w:val="ro-RO"/>
        </w:rPr>
      </w:pPr>
      <w:r w:rsidRPr="004E68A7">
        <w:rPr>
          <w:rFonts w:ascii="Arial" w:hAnsi="Arial" w:cs="Arial"/>
          <w:b/>
          <w:bCs/>
          <w:sz w:val="32"/>
          <w:szCs w:val="32"/>
          <w:lang w:val="ro-RO"/>
        </w:rPr>
        <w:t xml:space="preserve">     </w:t>
      </w:r>
      <w:r w:rsidRPr="004E68A7">
        <w:rPr>
          <w:rFonts w:ascii="Tahoma" w:hAnsi="Tahoma" w:cs="Tahoma"/>
          <w:b/>
          <w:bCs/>
          <w:sz w:val="32"/>
          <w:szCs w:val="32"/>
          <w:lang w:val="ro-RO"/>
        </w:rPr>
        <w:t xml:space="preserve">MINISTERUL FINANŢELOR </w:t>
      </w:r>
    </w:p>
    <w:p w14:paraId="6D052D54" w14:textId="77777777" w:rsidR="00BA5E33" w:rsidRPr="004E68A7" w:rsidRDefault="00BA5E33" w:rsidP="000F5753">
      <w:pPr>
        <w:spacing w:line="276" w:lineRule="auto"/>
        <w:jc w:val="center"/>
        <w:rPr>
          <w:rFonts w:ascii="Arial" w:hAnsi="Arial" w:cs="Arial"/>
          <w:b/>
          <w:bCs/>
          <w:sz w:val="24"/>
          <w:szCs w:val="24"/>
          <w:lang w:val="ro-RO"/>
        </w:rPr>
      </w:pPr>
    </w:p>
    <w:p w14:paraId="7AA8D783" w14:textId="00A27263" w:rsidR="00BA5E33" w:rsidRPr="004E68A7" w:rsidRDefault="00BA5E33" w:rsidP="000F5753">
      <w:pPr>
        <w:spacing w:line="276" w:lineRule="auto"/>
        <w:jc w:val="center"/>
        <w:rPr>
          <w:rFonts w:ascii="Arial" w:hAnsi="Arial" w:cs="Arial"/>
          <w:sz w:val="28"/>
          <w:szCs w:val="28"/>
          <w:lang w:val="ro-RO"/>
        </w:rPr>
      </w:pPr>
    </w:p>
    <w:p w14:paraId="730AE3B4" w14:textId="771E6A6A" w:rsidR="0005651C" w:rsidRPr="004E68A7" w:rsidRDefault="0005651C" w:rsidP="000F5753">
      <w:pPr>
        <w:spacing w:line="276" w:lineRule="auto"/>
        <w:jc w:val="center"/>
        <w:rPr>
          <w:rFonts w:ascii="Arial" w:hAnsi="Arial" w:cs="Arial"/>
          <w:sz w:val="28"/>
          <w:szCs w:val="28"/>
          <w:lang w:val="ro-RO"/>
        </w:rPr>
      </w:pPr>
    </w:p>
    <w:p w14:paraId="64E54CBB" w14:textId="77777777" w:rsidR="0005651C" w:rsidRPr="004E68A7" w:rsidRDefault="0005651C" w:rsidP="000F5753">
      <w:pPr>
        <w:spacing w:line="276" w:lineRule="auto"/>
        <w:jc w:val="center"/>
        <w:rPr>
          <w:rFonts w:ascii="Arial" w:hAnsi="Arial" w:cs="Arial"/>
          <w:sz w:val="28"/>
          <w:szCs w:val="28"/>
          <w:lang w:val="ro-RO"/>
        </w:rPr>
      </w:pPr>
    </w:p>
    <w:p w14:paraId="16827166" w14:textId="77777777" w:rsidR="00C94F9E" w:rsidRPr="004E68A7" w:rsidRDefault="00C94F9E" w:rsidP="00C94F9E">
      <w:pPr>
        <w:pBdr>
          <w:top w:val="single" w:sz="4" w:space="1" w:color="auto"/>
          <w:bottom w:val="single" w:sz="4" w:space="1" w:color="auto"/>
        </w:pBdr>
        <w:spacing w:after="120"/>
        <w:jc w:val="right"/>
        <w:rPr>
          <w:rFonts w:ascii="Tahoma" w:hAnsi="Tahoma" w:cs="Tahoma"/>
          <w:b/>
          <w:caps/>
          <w:color w:val="0070C0"/>
          <w:sz w:val="28"/>
          <w:szCs w:val="28"/>
          <w:lang w:val="ro-RO"/>
        </w:rPr>
      </w:pPr>
      <w:r w:rsidRPr="004E68A7">
        <w:rPr>
          <w:rFonts w:ascii="Tahoma" w:hAnsi="Tahoma" w:cs="Tahoma"/>
          <w:b/>
          <w:caps/>
          <w:color w:val="0070C0"/>
          <w:sz w:val="28"/>
          <w:szCs w:val="28"/>
          <w:lang w:val="ro-RO"/>
        </w:rPr>
        <w:t xml:space="preserve">RAPORT PRIVIND EXECUția bugetARĂ </w:t>
      </w:r>
    </w:p>
    <w:p w14:paraId="4763F3BE" w14:textId="07601974" w:rsidR="00C94F9E" w:rsidRPr="004E68A7" w:rsidRDefault="00C94F9E" w:rsidP="00C94F9E">
      <w:pPr>
        <w:pBdr>
          <w:top w:val="single" w:sz="4" w:space="1" w:color="auto"/>
          <w:bottom w:val="single" w:sz="4" w:space="1" w:color="auto"/>
        </w:pBdr>
        <w:spacing w:after="120"/>
        <w:jc w:val="right"/>
        <w:rPr>
          <w:rFonts w:ascii="Tahoma" w:hAnsi="Tahoma" w:cs="Tahoma"/>
          <w:b/>
          <w:caps/>
          <w:color w:val="0070C0"/>
          <w:sz w:val="28"/>
          <w:szCs w:val="28"/>
          <w:lang w:val="ro-RO"/>
        </w:rPr>
      </w:pPr>
      <w:r w:rsidRPr="004E68A7">
        <w:rPr>
          <w:rFonts w:ascii="Tahoma" w:hAnsi="Tahoma" w:cs="Tahoma"/>
          <w:b/>
          <w:caps/>
          <w:color w:val="0070C0"/>
          <w:sz w:val="28"/>
          <w:szCs w:val="28"/>
          <w:lang w:val="ro-RO"/>
        </w:rPr>
        <w:t>FINALĂ PE ANUL 20</w:t>
      </w:r>
      <w:r w:rsidR="008E425E" w:rsidRPr="004E68A7">
        <w:rPr>
          <w:rFonts w:ascii="Tahoma" w:hAnsi="Tahoma" w:cs="Tahoma"/>
          <w:b/>
          <w:caps/>
          <w:color w:val="0070C0"/>
          <w:sz w:val="28"/>
          <w:szCs w:val="28"/>
          <w:lang w:val="ro-RO"/>
        </w:rPr>
        <w:t>2</w:t>
      </w:r>
      <w:r w:rsidR="005C6831">
        <w:rPr>
          <w:rFonts w:ascii="Tahoma" w:hAnsi="Tahoma" w:cs="Tahoma"/>
          <w:b/>
          <w:caps/>
          <w:color w:val="0070C0"/>
          <w:sz w:val="28"/>
          <w:szCs w:val="28"/>
          <w:lang w:val="ro-RO"/>
        </w:rPr>
        <w:t>1</w:t>
      </w:r>
    </w:p>
    <w:p w14:paraId="2CE401BC" w14:textId="77777777" w:rsidR="00BA5E33" w:rsidRPr="004E68A7" w:rsidRDefault="00BA5E33" w:rsidP="000F5753">
      <w:pPr>
        <w:spacing w:line="276" w:lineRule="auto"/>
        <w:jc w:val="center"/>
        <w:rPr>
          <w:rFonts w:ascii="Arial" w:hAnsi="Arial" w:cs="Arial"/>
          <w:b/>
          <w:bCs/>
          <w:sz w:val="24"/>
          <w:szCs w:val="24"/>
          <w:lang w:val="ro-RO"/>
        </w:rPr>
      </w:pPr>
    </w:p>
    <w:p w14:paraId="42235892" w14:textId="77777777" w:rsidR="00BA5E33" w:rsidRPr="004E68A7" w:rsidRDefault="00BA5E33" w:rsidP="000F5753">
      <w:pPr>
        <w:spacing w:line="276" w:lineRule="auto"/>
        <w:jc w:val="center"/>
        <w:rPr>
          <w:rFonts w:ascii="Arial" w:hAnsi="Arial" w:cs="Arial"/>
          <w:b/>
          <w:bCs/>
          <w:sz w:val="24"/>
          <w:szCs w:val="24"/>
          <w:lang w:val="ro-RO"/>
        </w:rPr>
      </w:pPr>
    </w:p>
    <w:p w14:paraId="6109B99F" w14:textId="77777777" w:rsidR="00BA5E33" w:rsidRPr="004E68A7" w:rsidRDefault="00BA5E33" w:rsidP="000F5753">
      <w:pPr>
        <w:spacing w:line="276" w:lineRule="auto"/>
        <w:jc w:val="center"/>
        <w:rPr>
          <w:rFonts w:ascii="Arial" w:hAnsi="Arial" w:cs="Arial"/>
          <w:b/>
          <w:bCs/>
          <w:sz w:val="24"/>
          <w:szCs w:val="24"/>
          <w:lang w:val="ro-RO"/>
        </w:rPr>
      </w:pPr>
    </w:p>
    <w:p w14:paraId="4D22E7C5" w14:textId="77777777" w:rsidR="00BA5E33" w:rsidRPr="004E68A7" w:rsidRDefault="00BA5E33" w:rsidP="000F5753">
      <w:pPr>
        <w:spacing w:line="276" w:lineRule="auto"/>
        <w:jc w:val="center"/>
        <w:rPr>
          <w:rFonts w:ascii="Arial" w:hAnsi="Arial" w:cs="Arial"/>
          <w:b/>
          <w:bCs/>
          <w:sz w:val="24"/>
          <w:szCs w:val="24"/>
          <w:lang w:val="ro-RO"/>
        </w:rPr>
      </w:pPr>
    </w:p>
    <w:p w14:paraId="4F2256B1" w14:textId="77777777" w:rsidR="00BA5E33" w:rsidRPr="004E68A7" w:rsidRDefault="00BA5E33" w:rsidP="000F5753">
      <w:pPr>
        <w:spacing w:line="276" w:lineRule="auto"/>
        <w:jc w:val="center"/>
        <w:rPr>
          <w:rFonts w:ascii="Arial" w:hAnsi="Arial" w:cs="Arial"/>
          <w:b/>
          <w:bCs/>
          <w:sz w:val="24"/>
          <w:szCs w:val="24"/>
          <w:lang w:val="ro-RO"/>
        </w:rPr>
      </w:pPr>
    </w:p>
    <w:p w14:paraId="7364B43E" w14:textId="77777777" w:rsidR="00BA5E33" w:rsidRPr="004E68A7" w:rsidRDefault="00BA5E33" w:rsidP="000F5753">
      <w:pPr>
        <w:spacing w:line="276" w:lineRule="auto"/>
        <w:jc w:val="center"/>
        <w:rPr>
          <w:rFonts w:ascii="Arial" w:hAnsi="Arial" w:cs="Arial"/>
          <w:b/>
          <w:bCs/>
          <w:sz w:val="24"/>
          <w:szCs w:val="24"/>
          <w:lang w:val="ro-RO"/>
        </w:rPr>
      </w:pPr>
    </w:p>
    <w:p w14:paraId="79639698" w14:textId="77777777" w:rsidR="00BA5E33" w:rsidRPr="004E68A7" w:rsidRDefault="00BA5E33" w:rsidP="000F5753">
      <w:pPr>
        <w:spacing w:line="276" w:lineRule="auto"/>
        <w:jc w:val="center"/>
        <w:rPr>
          <w:rFonts w:ascii="Arial" w:hAnsi="Arial" w:cs="Arial"/>
          <w:b/>
          <w:bCs/>
          <w:sz w:val="24"/>
          <w:szCs w:val="24"/>
          <w:lang w:val="ro-RO"/>
        </w:rPr>
      </w:pPr>
    </w:p>
    <w:p w14:paraId="7C9550F5" w14:textId="77777777" w:rsidR="00BA5E33" w:rsidRPr="004E68A7" w:rsidRDefault="00BA5E33" w:rsidP="000F5753">
      <w:pPr>
        <w:spacing w:line="276" w:lineRule="auto"/>
        <w:jc w:val="center"/>
        <w:rPr>
          <w:rFonts w:ascii="Arial" w:hAnsi="Arial" w:cs="Arial"/>
          <w:b/>
          <w:bCs/>
          <w:sz w:val="24"/>
          <w:szCs w:val="24"/>
          <w:lang w:val="ro-RO"/>
        </w:rPr>
      </w:pPr>
    </w:p>
    <w:p w14:paraId="074FBE12" w14:textId="77777777" w:rsidR="00BA5E33" w:rsidRPr="004E68A7" w:rsidRDefault="00BA5E33" w:rsidP="000F5753">
      <w:pPr>
        <w:spacing w:line="276" w:lineRule="auto"/>
        <w:jc w:val="center"/>
        <w:rPr>
          <w:rFonts w:ascii="Arial" w:hAnsi="Arial" w:cs="Arial"/>
          <w:b/>
          <w:bCs/>
          <w:sz w:val="24"/>
          <w:szCs w:val="24"/>
          <w:lang w:val="ro-RO"/>
        </w:rPr>
      </w:pPr>
    </w:p>
    <w:p w14:paraId="193B5DC8" w14:textId="77777777" w:rsidR="00BA5E33" w:rsidRPr="004E68A7" w:rsidRDefault="00BA5E33" w:rsidP="000F5753">
      <w:pPr>
        <w:spacing w:line="276" w:lineRule="auto"/>
        <w:jc w:val="center"/>
        <w:rPr>
          <w:rFonts w:ascii="Arial" w:hAnsi="Arial" w:cs="Arial"/>
          <w:b/>
          <w:bCs/>
          <w:sz w:val="24"/>
          <w:szCs w:val="24"/>
          <w:lang w:val="ro-RO"/>
        </w:rPr>
      </w:pPr>
    </w:p>
    <w:p w14:paraId="15897FB3" w14:textId="77777777" w:rsidR="00BA5E33" w:rsidRPr="004E68A7" w:rsidRDefault="00BA5E33" w:rsidP="000F5753">
      <w:pPr>
        <w:spacing w:line="276" w:lineRule="auto"/>
        <w:jc w:val="center"/>
        <w:rPr>
          <w:rFonts w:ascii="Arial" w:hAnsi="Arial" w:cs="Arial"/>
          <w:b/>
          <w:bCs/>
          <w:sz w:val="24"/>
          <w:szCs w:val="24"/>
          <w:lang w:val="ro-RO"/>
        </w:rPr>
      </w:pPr>
    </w:p>
    <w:p w14:paraId="56F4B8CA" w14:textId="77777777" w:rsidR="00BA5E33" w:rsidRPr="004E68A7" w:rsidRDefault="00BA5E33" w:rsidP="000F5753">
      <w:pPr>
        <w:spacing w:line="276" w:lineRule="auto"/>
        <w:jc w:val="center"/>
        <w:rPr>
          <w:rFonts w:ascii="Arial" w:hAnsi="Arial" w:cs="Arial"/>
          <w:b/>
          <w:bCs/>
          <w:sz w:val="24"/>
          <w:szCs w:val="24"/>
          <w:lang w:val="ro-RO"/>
        </w:rPr>
      </w:pPr>
    </w:p>
    <w:p w14:paraId="0561F128" w14:textId="77777777" w:rsidR="00BA5E33" w:rsidRPr="004E68A7" w:rsidRDefault="00BA5E33" w:rsidP="000F5753">
      <w:pPr>
        <w:spacing w:line="276" w:lineRule="auto"/>
        <w:jc w:val="center"/>
        <w:rPr>
          <w:rFonts w:ascii="Arial" w:hAnsi="Arial" w:cs="Arial"/>
          <w:b/>
          <w:bCs/>
          <w:sz w:val="24"/>
          <w:szCs w:val="24"/>
          <w:lang w:val="ro-RO"/>
        </w:rPr>
      </w:pPr>
    </w:p>
    <w:p w14:paraId="196D41DB" w14:textId="77777777" w:rsidR="00BA5E33" w:rsidRPr="004E68A7" w:rsidRDefault="00BA5E33" w:rsidP="000F5753">
      <w:pPr>
        <w:spacing w:line="276" w:lineRule="auto"/>
        <w:jc w:val="center"/>
        <w:rPr>
          <w:rFonts w:ascii="Arial" w:hAnsi="Arial" w:cs="Arial"/>
          <w:b/>
          <w:bCs/>
          <w:sz w:val="24"/>
          <w:szCs w:val="24"/>
          <w:lang w:val="ro-RO"/>
        </w:rPr>
      </w:pPr>
    </w:p>
    <w:p w14:paraId="0F843C7D" w14:textId="77777777" w:rsidR="00BA5E33" w:rsidRPr="004E68A7" w:rsidRDefault="00BA5E33" w:rsidP="000F5753">
      <w:pPr>
        <w:spacing w:line="276" w:lineRule="auto"/>
        <w:jc w:val="center"/>
        <w:rPr>
          <w:rFonts w:ascii="Arial" w:hAnsi="Arial" w:cs="Arial"/>
          <w:b/>
          <w:bCs/>
          <w:sz w:val="24"/>
          <w:szCs w:val="24"/>
          <w:lang w:val="ro-RO"/>
        </w:rPr>
      </w:pPr>
    </w:p>
    <w:p w14:paraId="5F11374A" w14:textId="77777777" w:rsidR="00BA5E33" w:rsidRPr="004E68A7" w:rsidRDefault="00BA5E33" w:rsidP="000F5753">
      <w:pPr>
        <w:spacing w:line="276" w:lineRule="auto"/>
        <w:jc w:val="center"/>
        <w:rPr>
          <w:rFonts w:ascii="Arial" w:hAnsi="Arial" w:cs="Arial"/>
          <w:b/>
          <w:bCs/>
          <w:sz w:val="24"/>
          <w:szCs w:val="24"/>
          <w:lang w:val="ro-RO"/>
        </w:rPr>
      </w:pPr>
    </w:p>
    <w:p w14:paraId="3282EE58" w14:textId="77777777" w:rsidR="00BA5E33" w:rsidRPr="004E68A7" w:rsidRDefault="00BA5E33" w:rsidP="000F5753">
      <w:pPr>
        <w:spacing w:line="276" w:lineRule="auto"/>
        <w:jc w:val="center"/>
        <w:rPr>
          <w:rFonts w:ascii="Arial" w:hAnsi="Arial" w:cs="Arial"/>
          <w:b/>
          <w:bCs/>
          <w:sz w:val="24"/>
          <w:szCs w:val="24"/>
          <w:lang w:val="ro-RO"/>
        </w:rPr>
      </w:pPr>
    </w:p>
    <w:p w14:paraId="63FE855A" w14:textId="77777777" w:rsidR="00BA5E33" w:rsidRPr="004E68A7" w:rsidRDefault="00BA5E33" w:rsidP="000F5753">
      <w:pPr>
        <w:spacing w:line="276" w:lineRule="auto"/>
        <w:jc w:val="center"/>
        <w:rPr>
          <w:rFonts w:ascii="Arial" w:hAnsi="Arial" w:cs="Arial"/>
          <w:b/>
          <w:bCs/>
          <w:sz w:val="24"/>
          <w:szCs w:val="24"/>
          <w:lang w:val="ro-RO"/>
        </w:rPr>
      </w:pPr>
    </w:p>
    <w:p w14:paraId="364EB04D" w14:textId="77777777" w:rsidR="00BA5E33" w:rsidRPr="004E68A7" w:rsidRDefault="00BA5E33" w:rsidP="000F5753">
      <w:pPr>
        <w:spacing w:line="276" w:lineRule="auto"/>
        <w:jc w:val="center"/>
        <w:rPr>
          <w:rFonts w:ascii="Arial" w:hAnsi="Arial" w:cs="Arial"/>
          <w:b/>
          <w:bCs/>
          <w:sz w:val="24"/>
          <w:szCs w:val="24"/>
          <w:lang w:val="ro-RO"/>
        </w:rPr>
      </w:pPr>
    </w:p>
    <w:p w14:paraId="03CE5550" w14:textId="77777777" w:rsidR="00BA5E33" w:rsidRPr="004E68A7" w:rsidRDefault="00BA5E33" w:rsidP="000F5753">
      <w:pPr>
        <w:spacing w:line="276" w:lineRule="auto"/>
        <w:jc w:val="center"/>
        <w:rPr>
          <w:rFonts w:ascii="Arial" w:hAnsi="Arial" w:cs="Arial"/>
          <w:b/>
          <w:bCs/>
          <w:sz w:val="24"/>
          <w:szCs w:val="24"/>
          <w:lang w:val="ro-RO"/>
        </w:rPr>
      </w:pPr>
    </w:p>
    <w:p w14:paraId="1DABA1A6" w14:textId="77777777" w:rsidR="00BA5E33" w:rsidRPr="004E68A7" w:rsidRDefault="00BA5E33" w:rsidP="000F5753">
      <w:pPr>
        <w:spacing w:line="276" w:lineRule="auto"/>
        <w:jc w:val="center"/>
        <w:rPr>
          <w:rFonts w:ascii="Arial" w:hAnsi="Arial" w:cs="Arial"/>
          <w:b/>
          <w:bCs/>
          <w:sz w:val="24"/>
          <w:szCs w:val="24"/>
          <w:lang w:val="ro-RO"/>
        </w:rPr>
      </w:pPr>
    </w:p>
    <w:p w14:paraId="5C653100" w14:textId="77777777" w:rsidR="00BA5E33" w:rsidRPr="004E68A7" w:rsidRDefault="00BA5E33" w:rsidP="000F5753">
      <w:pPr>
        <w:spacing w:line="276" w:lineRule="auto"/>
        <w:jc w:val="center"/>
        <w:rPr>
          <w:rFonts w:ascii="Arial" w:hAnsi="Arial" w:cs="Arial"/>
          <w:b/>
          <w:bCs/>
          <w:sz w:val="24"/>
          <w:szCs w:val="24"/>
          <w:lang w:val="ro-RO"/>
        </w:rPr>
      </w:pPr>
    </w:p>
    <w:p w14:paraId="3115A2B8" w14:textId="77777777" w:rsidR="00BA5E33" w:rsidRPr="004E68A7" w:rsidRDefault="00BA5E33" w:rsidP="000F5753">
      <w:pPr>
        <w:spacing w:line="276" w:lineRule="auto"/>
        <w:jc w:val="center"/>
        <w:rPr>
          <w:rFonts w:ascii="Arial" w:hAnsi="Arial" w:cs="Arial"/>
          <w:b/>
          <w:bCs/>
          <w:sz w:val="24"/>
          <w:szCs w:val="24"/>
          <w:lang w:val="ro-RO"/>
        </w:rPr>
      </w:pPr>
    </w:p>
    <w:p w14:paraId="26103EE4" w14:textId="77777777" w:rsidR="00BA5E33" w:rsidRPr="004E68A7" w:rsidRDefault="00BA5E33" w:rsidP="000F5753">
      <w:pPr>
        <w:spacing w:line="276" w:lineRule="auto"/>
        <w:jc w:val="center"/>
        <w:rPr>
          <w:rFonts w:ascii="Arial" w:hAnsi="Arial" w:cs="Arial"/>
          <w:b/>
          <w:bCs/>
          <w:sz w:val="24"/>
          <w:szCs w:val="24"/>
          <w:lang w:val="ro-RO"/>
        </w:rPr>
      </w:pPr>
    </w:p>
    <w:p w14:paraId="584986B2" w14:textId="77777777" w:rsidR="00BA5E33" w:rsidRPr="004E68A7" w:rsidRDefault="00BA5E33" w:rsidP="000F5753">
      <w:pPr>
        <w:spacing w:line="276" w:lineRule="auto"/>
        <w:jc w:val="center"/>
        <w:rPr>
          <w:rFonts w:ascii="Arial" w:hAnsi="Arial" w:cs="Arial"/>
          <w:b/>
          <w:bCs/>
          <w:sz w:val="24"/>
          <w:szCs w:val="24"/>
          <w:lang w:val="ro-RO"/>
        </w:rPr>
      </w:pPr>
    </w:p>
    <w:p w14:paraId="17C13AA6" w14:textId="77777777" w:rsidR="00BA5E33" w:rsidRPr="004E68A7" w:rsidRDefault="00BA5E33" w:rsidP="000F5753">
      <w:pPr>
        <w:spacing w:line="276" w:lineRule="auto"/>
        <w:rPr>
          <w:rFonts w:ascii="Arial" w:hAnsi="Arial" w:cs="Arial"/>
          <w:sz w:val="24"/>
          <w:szCs w:val="24"/>
          <w:lang w:val="ro-RO"/>
        </w:rPr>
      </w:pPr>
    </w:p>
    <w:p w14:paraId="6AF3BFEE" w14:textId="77777777" w:rsidR="00BA5E33" w:rsidRPr="004E68A7" w:rsidRDefault="00BA5E33" w:rsidP="000F5753">
      <w:pPr>
        <w:spacing w:line="276" w:lineRule="auto"/>
        <w:rPr>
          <w:rFonts w:ascii="Arial" w:hAnsi="Arial" w:cs="Arial"/>
          <w:sz w:val="24"/>
          <w:szCs w:val="24"/>
          <w:lang w:val="ro-RO"/>
        </w:rPr>
      </w:pPr>
    </w:p>
    <w:p w14:paraId="2416EE32" w14:textId="77777777" w:rsidR="00BA5E33" w:rsidRPr="004E68A7" w:rsidRDefault="00BA5E33" w:rsidP="000F5753">
      <w:pPr>
        <w:spacing w:line="276" w:lineRule="auto"/>
        <w:rPr>
          <w:rFonts w:ascii="Arial" w:hAnsi="Arial" w:cs="Arial"/>
          <w:sz w:val="24"/>
          <w:szCs w:val="24"/>
          <w:lang w:val="ro-RO"/>
        </w:rPr>
      </w:pPr>
    </w:p>
    <w:p w14:paraId="1EBCBAD3" w14:textId="77777777" w:rsidR="00BA5E33" w:rsidRPr="004E68A7" w:rsidRDefault="00BA5E33" w:rsidP="000F5753">
      <w:pPr>
        <w:spacing w:line="276" w:lineRule="auto"/>
        <w:rPr>
          <w:rFonts w:ascii="Arial" w:hAnsi="Arial" w:cs="Arial"/>
          <w:sz w:val="24"/>
          <w:szCs w:val="24"/>
          <w:lang w:val="ro-RO"/>
        </w:rPr>
      </w:pPr>
    </w:p>
    <w:p w14:paraId="4957EF24" w14:textId="77777777" w:rsidR="00BA5E33" w:rsidRPr="004E68A7" w:rsidRDefault="00BA5E33" w:rsidP="000F5753">
      <w:pPr>
        <w:spacing w:line="276" w:lineRule="auto"/>
        <w:rPr>
          <w:rFonts w:ascii="Arial" w:hAnsi="Arial" w:cs="Arial"/>
          <w:sz w:val="24"/>
          <w:szCs w:val="24"/>
          <w:lang w:val="ro-RO"/>
        </w:rPr>
      </w:pPr>
    </w:p>
    <w:p w14:paraId="4D7E24A6" w14:textId="77777777" w:rsidR="00BA5E33" w:rsidRPr="004E68A7" w:rsidRDefault="00BA5E33" w:rsidP="000F5753">
      <w:pPr>
        <w:spacing w:line="276" w:lineRule="auto"/>
        <w:rPr>
          <w:rFonts w:ascii="Arial" w:hAnsi="Arial" w:cs="Arial"/>
          <w:sz w:val="24"/>
          <w:szCs w:val="24"/>
          <w:lang w:val="ro-RO"/>
        </w:rPr>
      </w:pPr>
    </w:p>
    <w:p w14:paraId="7B50D5B5" w14:textId="77777777" w:rsidR="00BA5E33" w:rsidRPr="004E68A7" w:rsidRDefault="00BA5E33" w:rsidP="000F5753">
      <w:pPr>
        <w:spacing w:line="276" w:lineRule="auto"/>
        <w:rPr>
          <w:rFonts w:ascii="Arial" w:hAnsi="Arial" w:cs="Arial"/>
          <w:sz w:val="24"/>
          <w:szCs w:val="24"/>
          <w:lang w:val="ro-RO"/>
        </w:rPr>
      </w:pPr>
    </w:p>
    <w:p w14:paraId="6723860D" w14:textId="77777777" w:rsidR="00BA5E33" w:rsidRPr="004E68A7" w:rsidRDefault="00BA5E33" w:rsidP="000F5753">
      <w:pPr>
        <w:spacing w:line="276" w:lineRule="auto"/>
        <w:rPr>
          <w:rFonts w:ascii="Arial" w:hAnsi="Arial" w:cs="Arial"/>
          <w:sz w:val="24"/>
          <w:szCs w:val="24"/>
          <w:lang w:val="ro-RO"/>
        </w:rPr>
      </w:pPr>
    </w:p>
    <w:p w14:paraId="58DA7FF5" w14:textId="77777777" w:rsidR="00BA5E33" w:rsidRPr="004E68A7" w:rsidRDefault="00BA5E33" w:rsidP="000F5753">
      <w:pPr>
        <w:spacing w:line="276" w:lineRule="auto"/>
        <w:rPr>
          <w:rFonts w:ascii="Arial" w:hAnsi="Arial" w:cs="Arial"/>
          <w:sz w:val="24"/>
          <w:szCs w:val="24"/>
          <w:lang w:val="ro-RO"/>
        </w:rPr>
      </w:pPr>
    </w:p>
    <w:p w14:paraId="516BAEAC" w14:textId="77777777" w:rsidR="00BA5E33" w:rsidRPr="004E68A7" w:rsidRDefault="00BA5E33" w:rsidP="000F5753">
      <w:pPr>
        <w:spacing w:line="276" w:lineRule="auto"/>
        <w:rPr>
          <w:rFonts w:ascii="Arial" w:hAnsi="Arial" w:cs="Arial"/>
          <w:sz w:val="24"/>
          <w:szCs w:val="24"/>
          <w:lang w:val="ro-RO"/>
        </w:rPr>
      </w:pPr>
    </w:p>
    <w:p w14:paraId="2B18E011" w14:textId="77777777" w:rsidR="00BA5E33" w:rsidRPr="004E68A7" w:rsidRDefault="00BA5E33" w:rsidP="000F5753">
      <w:pPr>
        <w:spacing w:line="276" w:lineRule="auto"/>
        <w:rPr>
          <w:rFonts w:ascii="Arial" w:hAnsi="Arial" w:cs="Arial"/>
          <w:sz w:val="24"/>
          <w:szCs w:val="24"/>
          <w:lang w:val="ro-RO"/>
        </w:rPr>
      </w:pPr>
    </w:p>
    <w:p w14:paraId="7458AF02" w14:textId="77777777" w:rsidR="00BA5E33" w:rsidRPr="004E68A7" w:rsidRDefault="00BA5E33" w:rsidP="000F5753">
      <w:pPr>
        <w:spacing w:line="276" w:lineRule="auto"/>
        <w:rPr>
          <w:rFonts w:ascii="Arial" w:hAnsi="Arial" w:cs="Arial"/>
          <w:sz w:val="24"/>
          <w:szCs w:val="24"/>
          <w:lang w:val="ro-RO"/>
        </w:rPr>
      </w:pPr>
    </w:p>
    <w:p w14:paraId="093EE0D5" w14:textId="77777777" w:rsidR="00BA5E33" w:rsidRPr="004E68A7" w:rsidRDefault="00BA5E33" w:rsidP="000F5753">
      <w:pPr>
        <w:spacing w:line="276" w:lineRule="auto"/>
        <w:rPr>
          <w:rFonts w:ascii="Arial" w:hAnsi="Arial" w:cs="Arial"/>
          <w:sz w:val="24"/>
          <w:szCs w:val="24"/>
          <w:lang w:val="ro-RO"/>
        </w:rPr>
      </w:pPr>
    </w:p>
    <w:p w14:paraId="4C43FDA8" w14:textId="77777777" w:rsidR="00BA5E33" w:rsidRPr="004E68A7" w:rsidRDefault="00BA5E33" w:rsidP="000F5753">
      <w:pPr>
        <w:spacing w:line="276" w:lineRule="auto"/>
        <w:rPr>
          <w:rFonts w:ascii="Arial" w:hAnsi="Arial" w:cs="Arial"/>
          <w:sz w:val="24"/>
          <w:szCs w:val="24"/>
          <w:lang w:val="ro-RO"/>
        </w:rPr>
      </w:pPr>
    </w:p>
    <w:p w14:paraId="6766EB4C" w14:textId="77777777" w:rsidR="00BA5E33" w:rsidRPr="004E68A7" w:rsidRDefault="00BA5E33" w:rsidP="000F5753">
      <w:pPr>
        <w:pStyle w:val="TOCHeading"/>
        <w:spacing w:line="276" w:lineRule="auto"/>
        <w:rPr>
          <w:rFonts w:ascii="Tahoma" w:hAnsi="Tahoma" w:cs="Tahoma"/>
          <w:b/>
          <w:color w:val="auto"/>
          <w:sz w:val="24"/>
          <w:szCs w:val="24"/>
          <w:lang w:val="ro-RO"/>
        </w:rPr>
      </w:pPr>
      <w:r w:rsidRPr="004E68A7">
        <w:rPr>
          <w:rFonts w:ascii="Tahoma" w:hAnsi="Tahoma" w:cs="Tahoma"/>
          <w:b/>
          <w:color w:val="auto"/>
          <w:sz w:val="24"/>
          <w:szCs w:val="24"/>
          <w:lang w:val="ro-RO"/>
        </w:rPr>
        <w:t>Cuprins</w:t>
      </w:r>
    </w:p>
    <w:p w14:paraId="6C0DBF0F" w14:textId="0CE7F0B0" w:rsidR="0039084A" w:rsidRPr="004E68A7" w:rsidRDefault="00BA5E33" w:rsidP="0005597F">
      <w:pPr>
        <w:pStyle w:val="TOC1"/>
        <w:rPr>
          <w:rFonts w:eastAsiaTheme="minorEastAsia"/>
          <w:lang w:eastAsia="ro-RO"/>
        </w:rPr>
      </w:pPr>
      <w:r w:rsidRPr="004E68A7">
        <w:rPr>
          <w:rFonts w:ascii="Arial" w:hAnsi="Arial" w:cs="Arial"/>
        </w:rPr>
        <w:fldChar w:fldCharType="begin"/>
      </w:r>
      <w:r w:rsidRPr="004E68A7">
        <w:rPr>
          <w:rFonts w:ascii="Arial" w:hAnsi="Arial" w:cs="Arial"/>
        </w:rPr>
        <w:instrText xml:space="preserve"> TOC \o "1-3" \h \z \u </w:instrText>
      </w:r>
      <w:r w:rsidRPr="004E68A7">
        <w:rPr>
          <w:rFonts w:ascii="Arial" w:hAnsi="Arial" w:cs="Arial"/>
        </w:rPr>
        <w:fldChar w:fldCharType="separate"/>
      </w:r>
      <w:hyperlink w:anchor="_Toc516046452" w:history="1">
        <w:r w:rsidR="0039084A" w:rsidRPr="004E68A7">
          <w:rPr>
            <w:rStyle w:val="Hyperlink"/>
            <w:rFonts w:cs="Tahoma"/>
            <w:lang w:eastAsia="x-none"/>
          </w:rPr>
          <w:t>I.</w:t>
        </w:r>
        <w:r w:rsidR="0039084A" w:rsidRPr="004E68A7">
          <w:rPr>
            <w:rFonts w:eastAsiaTheme="minorEastAsia"/>
            <w:lang w:eastAsia="ro-RO"/>
          </w:rPr>
          <w:tab/>
        </w:r>
        <w:r w:rsidR="004640BE" w:rsidRPr="004E68A7">
          <w:rPr>
            <w:rFonts w:eastAsiaTheme="minorEastAsia"/>
            <w:lang w:eastAsia="ro-RO"/>
          </w:rPr>
          <w:t xml:space="preserve">   </w:t>
        </w:r>
        <w:r w:rsidR="0039084A" w:rsidRPr="004E68A7">
          <w:rPr>
            <w:rStyle w:val="Hyperlink"/>
            <w:rFonts w:cs="Tahoma"/>
            <w:lang w:eastAsia="x-none"/>
          </w:rPr>
          <w:t>Analiza situației macroeconomice</w:t>
        </w:r>
        <w:r w:rsidR="0039084A" w:rsidRPr="004E68A7">
          <w:rPr>
            <w:webHidden/>
          </w:rPr>
          <w:tab/>
        </w:r>
        <w:r w:rsidR="0039084A" w:rsidRPr="004E68A7">
          <w:rPr>
            <w:webHidden/>
          </w:rPr>
          <w:fldChar w:fldCharType="begin"/>
        </w:r>
        <w:r w:rsidR="0039084A" w:rsidRPr="004E68A7">
          <w:rPr>
            <w:webHidden/>
          </w:rPr>
          <w:instrText xml:space="preserve"> PAGEREF _Toc516046452 \h </w:instrText>
        </w:r>
        <w:r w:rsidR="0039084A" w:rsidRPr="004E68A7">
          <w:rPr>
            <w:webHidden/>
          </w:rPr>
        </w:r>
        <w:r w:rsidR="0039084A" w:rsidRPr="004E68A7">
          <w:rPr>
            <w:webHidden/>
          </w:rPr>
          <w:fldChar w:fldCharType="separate"/>
        </w:r>
        <w:r w:rsidR="00F533D0">
          <w:rPr>
            <w:webHidden/>
          </w:rPr>
          <w:t>2</w:t>
        </w:r>
        <w:r w:rsidR="0039084A" w:rsidRPr="004E68A7">
          <w:rPr>
            <w:webHidden/>
          </w:rPr>
          <w:fldChar w:fldCharType="end"/>
        </w:r>
      </w:hyperlink>
    </w:p>
    <w:p w14:paraId="4C1D3DC6" w14:textId="6CD5B5AF" w:rsidR="0039084A" w:rsidRPr="004E68A7" w:rsidRDefault="00F533D0" w:rsidP="0005597F">
      <w:pPr>
        <w:pStyle w:val="TOC1"/>
        <w:rPr>
          <w:rFonts w:eastAsiaTheme="minorEastAsia"/>
          <w:lang w:eastAsia="ro-RO"/>
        </w:rPr>
      </w:pPr>
      <w:hyperlink w:anchor="_Toc516046456" w:history="1">
        <w:r w:rsidR="0039084A" w:rsidRPr="004E68A7">
          <w:rPr>
            <w:rStyle w:val="Hyperlink"/>
            <w:rFonts w:cs="Tahoma"/>
          </w:rPr>
          <w:t xml:space="preserve">II. </w:t>
        </w:r>
        <w:r w:rsidR="004640BE" w:rsidRPr="004E68A7">
          <w:rPr>
            <w:rStyle w:val="Hyperlink"/>
            <w:rFonts w:cs="Tahoma"/>
          </w:rPr>
          <w:t xml:space="preserve"> </w:t>
        </w:r>
        <w:r w:rsidR="0039084A" w:rsidRPr="004E68A7">
          <w:rPr>
            <w:rStyle w:val="Hyperlink"/>
            <w:rFonts w:cs="Tahoma"/>
          </w:rPr>
          <w:t>Deficitul ESA şi deficitul structural</w:t>
        </w:r>
        <w:r w:rsidR="0039084A" w:rsidRPr="004E68A7">
          <w:rPr>
            <w:webHidden/>
          </w:rPr>
          <w:tab/>
        </w:r>
        <w:r w:rsidR="0039084A" w:rsidRPr="004E68A7">
          <w:rPr>
            <w:webHidden/>
          </w:rPr>
          <w:fldChar w:fldCharType="begin"/>
        </w:r>
        <w:r w:rsidR="0039084A" w:rsidRPr="004E68A7">
          <w:rPr>
            <w:webHidden/>
          </w:rPr>
          <w:instrText xml:space="preserve"> PAGEREF _Toc516046456 \h </w:instrText>
        </w:r>
        <w:r w:rsidR="0039084A" w:rsidRPr="004E68A7">
          <w:rPr>
            <w:webHidden/>
          </w:rPr>
        </w:r>
        <w:r w:rsidR="0039084A" w:rsidRPr="004E68A7">
          <w:rPr>
            <w:webHidden/>
          </w:rPr>
          <w:fldChar w:fldCharType="separate"/>
        </w:r>
        <w:r>
          <w:rPr>
            <w:webHidden/>
          </w:rPr>
          <w:t>7</w:t>
        </w:r>
        <w:r w:rsidR="0039084A" w:rsidRPr="004E68A7">
          <w:rPr>
            <w:webHidden/>
          </w:rPr>
          <w:fldChar w:fldCharType="end"/>
        </w:r>
      </w:hyperlink>
    </w:p>
    <w:p w14:paraId="18D7C2A1" w14:textId="10357714" w:rsidR="0039084A" w:rsidRPr="004E68A7" w:rsidRDefault="00F533D0" w:rsidP="0005597F">
      <w:pPr>
        <w:pStyle w:val="TOC1"/>
        <w:rPr>
          <w:rFonts w:eastAsiaTheme="minorEastAsia"/>
          <w:lang w:eastAsia="ro-RO"/>
        </w:rPr>
      </w:pPr>
      <w:hyperlink w:anchor="_Toc516046457" w:history="1">
        <w:r w:rsidR="0039084A" w:rsidRPr="004E68A7">
          <w:rPr>
            <w:rStyle w:val="Hyperlink"/>
            <w:rFonts w:cs="Tahoma"/>
          </w:rPr>
          <w:t>III.</w:t>
        </w:r>
        <w:r w:rsidR="004640BE" w:rsidRPr="004E68A7">
          <w:rPr>
            <w:rFonts w:eastAsiaTheme="minorEastAsia"/>
            <w:lang w:eastAsia="ro-RO"/>
          </w:rPr>
          <w:t xml:space="preserve"> </w:t>
        </w:r>
        <w:r w:rsidR="0039084A" w:rsidRPr="004E68A7">
          <w:rPr>
            <w:rStyle w:val="Hyperlink"/>
            <w:rFonts w:cs="Tahoma"/>
          </w:rPr>
          <w:t>Politica fiscal bugetară</w:t>
        </w:r>
        <w:r w:rsidR="0039084A" w:rsidRPr="004E68A7">
          <w:rPr>
            <w:webHidden/>
          </w:rPr>
          <w:tab/>
        </w:r>
        <w:r w:rsidR="0039084A" w:rsidRPr="004E68A7">
          <w:rPr>
            <w:webHidden/>
          </w:rPr>
          <w:fldChar w:fldCharType="begin"/>
        </w:r>
        <w:r w:rsidR="0039084A" w:rsidRPr="004E68A7">
          <w:rPr>
            <w:webHidden/>
          </w:rPr>
          <w:instrText xml:space="preserve"> PAGEREF _Toc516046457 \h </w:instrText>
        </w:r>
        <w:r w:rsidR="0039084A" w:rsidRPr="004E68A7">
          <w:rPr>
            <w:webHidden/>
          </w:rPr>
        </w:r>
        <w:r w:rsidR="0039084A" w:rsidRPr="004E68A7">
          <w:rPr>
            <w:webHidden/>
          </w:rPr>
          <w:fldChar w:fldCharType="separate"/>
        </w:r>
        <w:r>
          <w:rPr>
            <w:webHidden/>
          </w:rPr>
          <w:t>9</w:t>
        </w:r>
        <w:r w:rsidR="0039084A" w:rsidRPr="004E68A7">
          <w:rPr>
            <w:webHidden/>
          </w:rPr>
          <w:fldChar w:fldCharType="end"/>
        </w:r>
      </w:hyperlink>
    </w:p>
    <w:p w14:paraId="28524AF8" w14:textId="404981C1" w:rsidR="0039084A" w:rsidRPr="004E68A7" w:rsidRDefault="00F533D0" w:rsidP="0005597F">
      <w:pPr>
        <w:pStyle w:val="TOC1"/>
        <w:rPr>
          <w:rFonts w:eastAsiaTheme="minorEastAsia"/>
          <w:sz w:val="22"/>
          <w:szCs w:val="22"/>
          <w:lang w:eastAsia="ro-RO"/>
        </w:rPr>
      </w:pPr>
      <w:hyperlink w:anchor="_Toc516046458" w:history="1">
        <w:r w:rsidR="0039084A" w:rsidRPr="004E68A7">
          <w:rPr>
            <w:rStyle w:val="Hyperlink"/>
            <w:rFonts w:cs="Tahoma"/>
          </w:rPr>
          <w:t>IV. Cheltuielile de natura investițiilor în anul 20</w:t>
        </w:r>
        <w:r w:rsidR="0005651C" w:rsidRPr="004E68A7">
          <w:rPr>
            <w:rStyle w:val="Hyperlink"/>
            <w:rFonts w:cs="Tahoma"/>
          </w:rPr>
          <w:t>20</w:t>
        </w:r>
        <w:r w:rsidR="0039084A" w:rsidRPr="004E68A7">
          <w:rPr>
            <w:webHidden/>
          </w:rPr>
          <w:tab/>
        </w:r>
        <w:r w:rsidR="0039084A" w:rsidRPr="004E68A7">
          <w:rPr>
            <w:webHidden/>
          </w:rPr>
          <w:fldChar w:fldCharType="begin"/>
        </w:r>
        <w:r w:rsidR="0039084A" w:rsidRPr="004E68A7">
          <w:rPr>
            <w:webHidden/>
          </w:rPr>
          <w:instrText xml:space="preserve"> PAGEREF _Toc516046458 \h </w:instrText>
        </w:r>
        <w:r w:rsidR="0039084A" w:rsidRPr="004E68A7">
          <w:rPr>
            <w:webHidden/>
          </w:rPr>
        </w:r>
        <w:r w:rsidR="0039084A" w:rsidRPr="004E68A7">
          <w:rPr>
            <w:webHidden/>
          </w:rPr>
          <w:fldChar w:fldCharType="separate"/>
        </w:r>
        <w:r>
          <w:rPr>
            <w:webHidden/>
          </w:rPr>
          <w:t>35</w:t>
        </w:r>
        <w:r w:rsidR="0039084A" w:rsidRPr="004E68A7">
          <w:rPr>
            <w:webHidden/>
          </w:rPr>
          <w:fldChar w:fldCharType="end"/>
        </w:r>
      </w:hyperlink>
    </w:p>
    <w:p w14:paraId="7812D392" w14:textId="2BBCE33A" w:rsidR="0039084A" w:rsidRPr="004E68A7" w:rsidRDefault="00F533D0" w:rsidP="0005597F">
      <w:pPr>
        <w:pStyle w:val="TOC1"/>
        <w:rPr>
          <w:rFonts w:eastAsiaTheme="minorEastAsia"/>
          <w:sz w:val="22"/>
          <w:szCs w:val="22"/>
          <w:lang w:eastAsia="ro-RO"/>
        </w:rPr>
      </w:pPr>
      <w:hyperlink w:anchor="_Toc516046459" w:history="1">
        <w:r w:rsidR="0039084A" w:rsidRPr="004E68A7">
          <w:rPr>
            <w:rStyle w:val="Hyperlink"/>
            <w:rFonts w:cs="Tahoma"/>
          </w:rPr>
          <w:t>V.</w:t>
        </w:r>
        <w:r w:rsidR="0039084A" w:rsidRPr="004E68A7">
          <w:rPr>
            <w:rFonts w:eastAsiaTheme="minorEastAsia"/>
            <w:sz w:val="22"/>
            <w:szCs w:val="22"/>
            <w:lang w:eastAsia="ro-RO"/>
          </w:rPr>
          <w:tab/>
        </w:r>
        <w:r w:rsidR="004640BE" w:rsidRPr="004E68A7">
          <w:rPr>
            <w:rFonts w:eastAsiaTheme="minorEastAsia"/>
            <w:sz w:val="22"/>
            <w:szCs w:val="22"/>
            <w:lang w:eastAsia="ro-RO"/>
          </w:rPr>
          <w:t xml:space="preserve"> </w:t>
        </w:r>
        <w:r w:rsidR="0039084A" w:rsidRPr="004E68A7">
          <w:rPr>
            <w:rStyle w:val="Hyperlink"/>
            <w:rFonts w:cs="Tahoma"/>
          </w:rPr>
          <w:t>Activele financiare şi nefinanciare guvernamentale</w:t>
        </w:r>
        <w:r w:rsidR="0039084A" w:rsidRPr="004E68A7">
          <w:rPr>
            <w:webHidden/>
          </w:rPr>
          <w:tab/>
        </w:r>
        <w:r w:rsidR="0039084A" w:rsidRPr="004E68A7">
          <w:rPr>
            <w:webHidden/>
          </w:rPr>
          <w:fldChar w:fldCharType="begin"/>
        </w:r>
        <w:r w:rsidR="0039084A" w:rsidRPr="004E68A7">
          <w:rPr>
            <w:webHidden/>
          </w:rPr>
          <w:instrText xml:space="preserve"> PAGEREF _Toc516046459 \h </w:instrText>
        </w:r>
        <w:r w:rsidR="0039084A" w:rsidRPr="004E68A7">
          <w:rPr>
            <w:webHidden/>
          </w:rPr>
        </w:r>
        <w:r w:rsidR="0039084A" w:rsidRPr="004E68A7">
          <w:rPr>
            <w:webHidden/>
          </w:rPr>
          <w:fldChar w:fldCharType="separate"/>
        </w:r>
        <w:r>
          <w:rPr>
            <w:webHidden/>
          </w:rPr>
          <w:t>38</w:t>
        </w:r>
        <w:r w:rsidR="0039084A" w:rsidRPr="004E68A7">
          <w:rPr>
            <w:webHidden/>
          </w:rPr>
          <w:fldChar w:fldCharType="end"/>
        </w:r>
      </w:hyperlink>
    </w:p>
    <w:p w14:paraId="054B932F" w14:textId="477ED1B4" w:rsidR="0039084A" w:rsidRPr="004E68A7" w:rsidRDefault="00F533D0" w:rsidP="0005597F">
      <w:pPr>
        <w:pStyle w:val="TOC1"/>
        <w:rPr>
          <w:rFonts w:eastAsiaTheme="minorEastAsia"/>
          <w:sz w:val="22"/>
          <w:szCs w:val="22"/>
          <w:lang w:eastAsia="ro-RO"/>
        </w:rPr>
      </w:pPr>
      <w:hyperlink w:anchor="_Toc516046460" w:history="1">
        <w:r w:rsidR="0039084A" w:rsidRPr="004E68A7">
          <w:rPr>
            <w:rStyle w:val="Hyperlink"/>
            <w:rFonts w:cs="Tahoma"/>
          </w:rPr>
          <w:t>VI. Finanțarea deficitului bugetar şi datoria publică</w:t>
        </w:r>
        <w:r w:rsidR="0039084A" w:rsidRPr="004E68A7">
          <w:rPr>
            <w:webHidden/>
          </w:rPr>
          <w:tab/>
        </w:r>
        <w:r w:rsidR="0039084A" w:rsidRPr="004E68A7">
          <w:rPr>
            <w:webHidden/>
          </w:rPr>
          <w:fldChar w:fldCharType="begin"/>
        </w:r>
        <w:r w:rsidR="0039084A" w:rsidRPr="004E68A7">
          <w:rPr>
            <w:webHidden/>
          </w:rPr>
          <w:instrText xml:space="preserve"> PAGEREF _Toc516046460 \h </w:instrText>
        </w:r>
        <w:r w:rsidR="0039084A" w:rsidRPr="004E68A7">
          <w:rPr>
            <w:webHidden/>
          </w:rPr>
        </w:r>
        <w:r w:rsidR="0039084A" w:rsidRPr="004E68A7">
          <w:rPr>
            <w:webHidden/>
          </w:rPr>
          <w:fldChar w:fldCharType="separate"/>
        </w:r>
        <w:r>
          <w:rPr>
            <w:webHidden/>
          </w:rPr>
          <w:t>40</w:t>
        </w:r>
        <w:r w:rsidR="0039084A" w:rsidRPr="004E68A7">
          <w:rPr>
            <w:webHidden/>
          </w:rPr>
          <w:fldChar w:fldCharType="end"/>
        </w:r>
      </w:hyperlink>
    </w:p>
    <w:p w14:paraId="3F5A3164" w14:textId="12BBB4BF" w:rsidR="0039084A" w:rsidRPr="004E68A7" w:rsidRDefault="00F533D0" w:rsidP="0005597F">
      <w:pPr>
        <w:pStyle w:val="TOC1"/>
        <w:rPr>
          <w:rStyle w:val="Hyperlink"/>
        </w:rPr>
      </w:pPr>
      <w:hyperlink w:anchor="_Toc516046461" w:history="1">
        <w:r w:rsidR="0005597F" w:rsidRPr="004E68A7">
          <w:rPr>
            <w:rStyle w:val="Hyperlink"/>
            <w:rFonts w:cs="Tahoma"/>
          </w:rPr>
          <w:t xml:space="preserve">Anexa nr.1 </w:t>
        </w:r>
        <w:r w:rsidR="0039084A" w:rsidRPr="004E68A7">
          <w:rPr>
            <w:rStyle w:val="Hyperlink"/>
            <w:rFonts w:cs="Tahoma"/>
          </w:rPr>
          <w:t>Execuția bugetului general consolidat în anul</w:t>
        </w:r>
        <w:r w:rsidR="0039084A" w:rsidRPr="004E68A7">
          <w:rPr>
            <w:rStyle w:val="Hyperlink"/>
            <w:rFonts w:cs="Tahoma"/>
          </w:rPr>
          <w:t xml:space="preserve"> </w:t>
        </w:r>
        <w:r w:rsidR="0039084A" w:rsidRPr="004E68A7">
          <w:rPr>
            <w:rStyle w:val="Hyperlink"/>
            <w:rFonts w:cs="Tahoma"/>
          </w:rPr>
          <w:t>20</w:t>
        </w:r>
        <w:r w:rsidR="0005651C" w:rsidRPr="004E68A7">
          <w:rPr>
            <w:rStyle w:val="Hyperlink"/>
            <w:rFonts w:cs="Tahoma"/>
          </w:rPr>
          <w:t>20</w:t>
        </w:r>
        <w:r w:rsidR="0039084A" w:rsidRPr="004E68A7">
          <w:rPr>
            <w:webHidden/>
          </w:rPr>
          <w:tab/>
        </w:r>
        <w:r w:rsidR="0039084A" w:rsidRPr="004E68A7">
          <w:rPr>
            <w:webHidden/>
          </w:rPr>
          <w:fldChar w:fldCharType="begin"/>
        </w:r>
        <w:r w:rsidR="0039084A" w:rsidRPr="004E68A7">
          <w:rPr>
            <w:webHidden/>
          </w:rPr>
          <w:instrText xml:space="preserve"> PAGEREF _Toc516046461 \h </w:instrText>
        </w:r>
        <w:r w:rsidR="0039084A" w:rsidRPr="004E68A7">
          <w:rPr>
            <w:webHidden/>
          </w:rPr>
        </w:r>
        <w:r w:rsidR="0039084A" w:rsidRPr="004E68A7">
          <w:rPr>
            <w:webHidden/>
          </w:rPr>
          <w:fldChar w:fldCharType="separate"/>
        </w:r>
        <w:r>
          <w:rPr>
            <w:webHidden/>
          </w:rPr>
          <w:t>43</w:t>
        </w:r>
        <w:r w:rsidR="0039084A" w:rsidRPr="004E68A7">
          <w:rPr>
            <w:webHidden/>
          </w:rPr>
          <w:fldChar w:fldCharType="end"/>
        </w:r>
      </w:hyperlink>
    </w:p>
    <w:p w14:paraId="75FD7C4D" w14:textId="3466E281" w:rsidR="0039084A" w:rsidRPr="004E68A7" w:rsidRDefault="00F533D0" w:rsidP="0005597F">
      <w:pPr>
        <w:pStyle w:val="TOC1"/>
        <w:rPr>
          <w:rFonts w:eastAsiaTheme="minorEastAsia"/>
          <w:sz w:val="22"/>
          <w:szCs w:val="22"/>
          <w:lang w:eastAsia="ro-RO"/>
        </w:rPr>
      </w:pPr>
      <w:hyperlink w:anchor="_Toc516046463" w:history="1">
        <w:r w:rsidR="0039084A" w:rsidRPr="004E68A7">
          <w:rPr>
            <w:rStyle w:val="Hyperlink"/>
            <w:rFonts w:cs="Tahoma"/>
          </w:rPr>
          <w:t xml:space="preserve">Anexa nr.2 - Tabelul de corespondenţă  privind  metodologia de tranziţie între datele bazate pe contabilitatea in numerar şi datele bazate pe standardele sistemului european de conturi </w:t>
        </w:r>
        <w:r w:rsidR="0005651C" w:rsidRPr="004E68A7">
          <w:rPr>
            <w:rStyle w:val="Hyperlink"/>
            <w:rFonts w:cs="Tahoma"/>
          </w:rPr>
          <w:t>2020</w:t>
        </w:r>
        <w:r w:rsidR="0039084A" w:rsidRPr="004E68A7">
          <w:rPr>
            <w:webHidden/>
          </w:rPr>
          <w:tab/>
        </w:r>
        <w:r w:rsidR="0039084A" w:rsidRPr="004E68A7">
          <w:rPr>
            <w:webHidden/>
          </w:rPr>
          <w:fldChar w:fldCharType="begin"/>
        </w:r>
        <w:r w:rsidR="0039084A" w:rsidRPr="004E68A7">
          <w:rPr>
            <w:webHidden/>
          </w:rPr>
          <w:instrText xml:space="preserve"> PAGEREF _Toc516046463 \h </w:instrText>
        </w:r>
        <w:r w:rsidR="0039084A" w:rsidRPr="004E68A7">
          <w:rPr>
            <w:webHidden/>
          </w:rPr>
        </w:r>
        <w:r w:rsidR="0039084A" w:rsidRPr="004E68A7">
          <w:rPr>
            <w:webHidden/>
          </w:rPr>
          <w:fldChar w:fldCharType="separate"/>
        </w:r>
        <w:r>
          <w:rPr>
            <w:webHidden/>
          </w:rPr>
          <w:t>44</w:t>
        </w:r>
        <w:r w:rsidR="0039084A" w:rsidRPr="004E68A7">
          <w:rPr>
            <w:webHidden/>
          </w:rPr>
          <w:fldChar w:fldCharType="end"/>
        </w:r>
      </w:hyperlink>
    </w:p>
    <w:p w14:paraId="1B432391" w14:textId="77777777" w:rsidR="00BA5E33" w:rsidRPr="004E68A7" w:rsidRDefault="00BA5E33" w:rsidP="0005597F">
      <w:pPr>
        <w:rPr>
          <w:rFonts w:ascii="Arial" w:hAnsi="Arial" w:cs="Arial"/>
          <w:sz w:val="24"/>
          <w:szCs w:val="24"/>
          <w:lang w:val="ro-RO"/>
        </w:rPr>
      </w:pPr>
      <w:r w:rsidRPr="004E68A7">
        <w:rPr>
          <w:rFonts w:ascii="Arial" w:hAnsi="Arial" w:cs="Arial"/>
          <w:sz w:val="24"/>
          <w:szCs w:val="24"/>
          <w:lang w:val="ro-RO"/>
        </w:rPr>
        <w:fldChar w:fldCharType="end"/>
      </w:r>
    </w:p>
    <w:p w14:paraId="7D0F5C9F" w14:textId="77777777" w:rsidR="00BA5E33" w:rsidRPr="004E68A7" w:rsidRDefault="00BA5E33" w:rsidP="000F5753">
      <w:pPr>
        <w:pStyle w:val="Heading1"/>
        <w:spacing w:line="276" w:lineRule="auto"/>
        <w:rPr>
          <w:rFonts w:ascii="Arial" w:hAnsi="Arial" w:cs="Arial"/>
          <w:b/>
          <w:bCs/>
          <w:sz w:val="24"/>
          <w:szCs w:val="24"/>
          <w:lang w:val="ro-RO" w:eastAsia="x-none"/>
        </w:rPr>
      </w:pPr>
      <w:bookmarkStart w:id="0" w:name="_Toc451247816"/>
      <w:bookmarkStart w:id="1" w:name="_Toc451248268"/>
      <w:bookmarkStart w:id="2" w:name="_Toc451248432"/>
    </w:p>
    <w:p w14:paraId="51613852" w14:textId="77777777" w:rsidR="00BA5E33" w:rsidRPr="004E68A7" w:rsidRDefault="00BA5E33" w:rsidP="000F5753">
      <w:pPr>
        <w:pStyle w:val="Heading1"/>
        <w:spacing w:line="276" w:lineRule="auto"/>
        <w:rPr>
          <w:rFonts w:ascii="Arial" w:hAnsi="Arial" w:cs="Arial"/>
          <w:b/>
          <w:bCs/>
          <w:sz w:val="24"/>
          <w:szCs w:val="24"/>
          <w:lang w:val="ro-RO" w:eastAsia="x-none"/>
        </w:rPr>
      </w:pPr>
    </w:p>
    <w:p w14:paraId="19BA85AC" w14:textId="77777777" w:rsidR="00BA5E33" w:rsidRPr="004E68A7" w:rsidRDefault="00BA5E33" w:rsidP="000F5753">
      <w:pPr>
        <w:pStyle w:val="Heading1"/>
        <w:spacing w:line="276" w:lineRule="auto"/>
        <w:rPr>
          <w:rFonts w:ascii="Arial" w:hAnsi="Arial" w:cs="Arial"/>
          <w:b/>
          <w:bCs/>
          <w:sz w:val="24"/>
          <w:szCs w:val="24"/>
          <w:lang w:val="ro-RO" w:eastAsia="x-none"/>
        </w:rPr>
      </w:pPr>
      <w:r w:rsidRPr="004E68A7">
        <w:rPr>
          <w:rFonts w:ascii="Arial" w:hAnsi="Arial" w:cs="Arial"/>
          <w:b/>
          <w:bCs/>
          <w:sz w:val="24"/>
          <w:szCs w:val="24"/>
          <w:lang w:val="ro-RO" w:eastAsia="x-none"/>
        </w:rPr>
        <w:t xml:space="preserve">                           </w:t>
      </w:r>
    </w:p>
    <w:p w14:paraId="23A6CFD5" w14:textId="77777777" w:rsidR="00BA5E33" w:rsidRPr="004E68A7" w:rsidRDefault="00BA5E33" w:rsidP="000F5753">
      <w:pPr>
        <w:pStyle w:val="Heading1"/>
        <w:spacing w:line="276" w:lineRule="auto"/>
        <w:rPr>
          <w:rFonts w:ascii="Arial" w:hAnsi="Arial" w:cs="Arial"/>
          <w:b/>
          <w:bCs/>
          <w:sz w:val="24"/>
          <w:szCs w:val="24"/>
          <w:lang w:val="ro-RO" w:eastAsia="x-none"/>
        </w:rPr>
      </w:pPr>
      <w:r w:rsidRPr="004E68A7">
        <w:rPr>
          <w:rFonts w:ascii="Arial" w:hAnsi="Arial" w:cs="Arial"/>
          <w:b/>
          <w:bCs/>
          <w:sz w:val="24"/>
          <w:szCs w:val="24"/>
          <w:lang w:val="ro-RO" w:eastAsia="x-none"/>
        </w:rPr>
        <w:t xml:space="preserve">                         </w:t>
      </w:r>
    </w:p>
    <w:p w14:paraId="517FE8A2" w14:textId="77777777" w:rsidR="00BA5E33" w:rsidRPr="004E68A7" w:rsidRDefault="00BA5E33" w:rsidP="000F5753">
      <w:pPr>
        <w:spacing w:line="276" w:lineRule="auto"/>
        <w:rPr>
          <w:rFonts w:ascii="Arial" w:hAnsi="Arial" w:cs="Arial"/>
          <w:sz w:val="24"/>
          <w:szCs w:val="24"/>
          <w:lang w:val="ro-RO" w:eastAsia="x-none"/>
        </w:rPr>
      </w:pPr>
    </w:p>
    <w:p w14:paraId="6FBFAA84" w14:textId="77777777" w:rsidR="00BA5E33" w:rsidRPr="004E68A7" w:rsidRDefault="00BA5E33" w:rsidP="007E711E">
      <w:pPr>
        <w:pStyle w:val="Heading1"/>
        <w:numPr>
          <w:ilvl w:val="0"/>
          <w:numId w:val="3"/>
        </w:numPr>
        <w:spacing w:after="240" w:line="276" w:lineRule="auto"/>
        <w:ind w:left="426" w:hanging="222"/>
        <w:rPr>
          <w:rFonts w:ascii="Tahoma" w:hAnsi="Tahoma" w:cs="Tahoma"/>
          <w:b/>
          <w:bCs/>
          <w:color w:val="000000"/>
          <w:sz w:val="24"/>
          <w:szCs w:val="24"/>
          <w:lang w:val="ro-RO" w:eastAsia="x-none"/>
        </w:rPr>
      </w:pPr>
      <w:bookmarkStart w:id="3" w:name="_Ref452040195"/>
      <w:bookmarkStart w:id="4" w:name="_Toc516046452"/>
      <w:r w:rsidRPr="004E68A7">
        <w:rPr>
          <w:rFonts w:ascii="Tahoma" w:hAnsi="Tahoma" w:cs="Tahoma"/>
          <w:b/>
          <w:bCs/>
          <w:color w:val="000000"/>
          <w:sz w:val="24"/>
          <w:szCs w:val="24"/>
          <w:lang w:val="ro-RO" w:eastAsia="x-none"/>
        </w:rPr>
        <w:lastRenderedPageBreak/>
        <w:t>Analiza situației macroeconomice</w:t>
      </w:r>
      <w:bookmarkEnd w:id="0"/>
      <w:bookmarkEnd w:id="1"/>
      <w:bookmarkEnd w:id="2"/>
      <w:bookmarkEnd w:id="3"/>
      <w:bookmarkEnd w:id="4"/>
    </w:p>
    <w:p w14:paraId="444CAA4A" w14:textId="77777777" w:rsidR="00DB15BA" w:rsidRPr="009D1E36" w:rsidRDefault="00DB15BA" w:rsidP="009D1E36">
      <w:pPr>
        <w:keepNext/>
        <w:keepLines/>
        <w:autoSpaceDE w:val="0"/>
        <w:autoSpaceDN w:val="0"/>
        <w:adjustRightInd w:val="0"/>
        <w:spacing w:line="276" w:lineRule="auto"/>
        <w:ind w:firstLine="720"/>
        <w:jc w:val="both"/>
        <w:rPr>
          <w:rFonts w:ascii="Tahoma" w:eastAsia="Times New Roman" w:hAnsi="Tahoma" w:cs="Tahoma"/>
          <w:sz w:val="24"/>
          <w:szCs w:val="24"/>
          <w:lang w:val="ro-RO"/>
        </w:rPr>
      </w:pPr>
      <w:r w:rsidRPr="009D1E36">
        <w:rPr>
          <w:rFonts w:ascii="Tahoma" w:eastAsia="Times New Roman" w:hAnsi="Tahoma" w:cs="Tahoma"/>
          <w:sz w:val="24"/>
          <w:szCs w:val="24"/>
          <w:lang w:val="ro-RO"/>
        </w:rPr>
        <w:t xml:space="preserve">Pandemia de Covid-19 care a marcat anul 2020 a provocat o recesiune în întreaga lume, cu </w:t>
      </w:r>
      <w:proofErr w:type="spellStart"/>
      <w:r w:rsidRPr="009D1E36">
        <w:rPr>
          <w:rFonts w:ascii="Tahoma" w:eastAsia="Times New Roman" w:hAnsi="Tahoma" w:cs="Tahoma"/>
          <w:sz w:val="24"/>
          <w:szCs w:val="24"/>
          <w:lang w:val="ro-RO"/>
        </w:rPr>
        <w:t>evoluţii</w:t>
      </w:r>
      <w:proofErr w:type="spellEnd"/>
      <w:r w:rsidRPr="009D1E36">
        <w:rPr>
          <w:rFonts w:ascii="Tahoma" w:eastAsia="Times New Roman" w:hAnsi="Tahoma" w:cs="Tahoma"/>
          <w:sz w:val="24"/>
          <w:szCs w:val="24"/>
          <w:lang w:val="ro-RO"/>
        </w:rPr>
        <w:t xml:space="preserve"> neuniforme de la țară la țară, astfel încât, în </w:t>
      </w:r>
      <w:proofErr w:type="spellStart"/>
      <w:r w:rsidRPr="009D1E36">
        <w:rPr>
          <w:rFonts w:ascii="Tahoma" w:eastAsia="Times New Roman" w:hAnsi="Tahoma" w:cs="Tahoma"/>
          <w:sz w:val="24"/>
          <w:szCs w:val="24"/>
          <w:lang w:val="ro-RO"/>
        </w:rPr>
        <w:t>condiţiile</w:t>
      </w:r>
      <w:proofErr w:type="spellEnd"/>
      <w:r w:rsidRPr="009D1E36">
        <w:rPr>
          <w:rFonts w:ascii="Tahoma" w:eastAsia="Times New Roman" w:hAnsi="Tahoma" w:cs="Tahoma"/>
          <w:sz w:val="24"/>
          <w:szCs w:val="24"/>
          <w:lang w:val="ro-RO"/>
        </w:rPr>
        <w:t xml:space="preserve"> de incertitudine asupra duratei de manifestare, estimările Comisiei Europene au prevăzut pentru economia UE o </w:t>
      </w:r>
      <w:proofErr w:type="spellStart"/>
      <w:r w:rsidRPr="009D1E36">
        <w:rPr>
          <w:rFonts w:ascii="Tahoma" w:eastAsia="Times New Roman" w:hAnsi="Tahoma" w:cs="Tahoma"/>
          <w:sz w:val="24"/>
          <w:szCs w:val="24"/>
          <w:lang w:val="ro-RO"/>
        </w:rPr>
        <w:t>contracţie</w:t>
      </w:r>
      <w:proofErr w:type="spellEnd"/>
      <w:r w:rsidRPr="009D1E36">
        <w:rPr>
          <w:rFonts w:ascii="Tahoma" w:eastAsia="Times New Roman" w:hAnsi="Tahoma" w:cs="Tahoma"/>
          <w:sz w:val="24"/>
          <w:szCs w:val="24"/>
          <w:lang w:val="ro-RO"/>
        </w:rPr>
        <w:t xml:space="preserve"> de 7,4% în 2020, urmată de o redresare </w:t>
      </w:r>
      <w:proofErr w:type="spellStart"/>
      <w:r w:rsidRPr="009D1E36">
        <w:rPr>
          <w:rFonts w:ascii="Tahoma" w:eastAsia="Times New Roman" w:hAnsi="Tahoma" w:cs="Tahoma"/>
          <w:sz w:val="24"/>
          <w:szCs w:val="24"/>
          <w:lang w:val="ro-RO"/>
        </w:rPr>
        <w:t>parţială</w:t>
      </w:r>
      <w:proofErr w:type="spellEnd"/>
      <w:r w:rsidRPr="009D1E36">
        <w:rPr>
          <w:rFonts w:ascii="Tahoma" w:eastAsia="Times New Roman" w:hAnsi="Tahoma" w:cs="Tahoma"/>
          <w:sz w:val="24"/>
          <w:szCs w:val="24"/>
          <w:lang w:val="ro-RO"/>
        </w:rPr>
        <w:t xml:space="preserve"> în 2021, cu o </w:t>
      </w:r>
      <w:proofErr w:type="spellStart"/>
      <w:r w:rsidRPr="009D1E36">
        <w:rPr>
          <w:rFonts w:ascii="Tahoma" w:eastAsia="Times New Roman" w:hAnsi="Tahoma" w:cs="Tahoma"/>
          <w:sz w:val="24"/>
          <w:szCs w:val="24"/>
          <w:lang w:val="ro-RO"/>
        </w:rPr>
        <w:t>creştere</w:t>
      </w:r>
      <w:proofErr w:type="spellEnd"/>
      <w:r w:rsidRPr="009D1E36">
        <w:rPr>
          <w:rFonts w:ascii="Tahoma" w:eastAsia="Times New Roman" w:hAnsi="Tahoma" w:cs="Tahoma"/>
          <w:sz w:val="24"/>
          <w:szCs w:val="24"/>
          <w:lang w:val="ro-RO"/>
        </w:rPr>
        <w:t xml:space="preserve"> de 4,1%. In prognoza de toamnă a Comisiei Europene, România urma să experimenteze o scădere de 5,2% în 2020 </w:t>
      </w:r>
      <w:proofErr w:type="spellStart"/>
      <w:r w:rsidRPr="009D1E36">
        <w:rPr>
          <w:rFonts w:ascii="Tahoma" w:eastAsia="Times New Roman" w:hAnsi="Tahoma" w:cs="Tahoma"/>
          <w:sz w:val="24"/>
          <w:szCs w:val="24"/>
          <w:lang w:val="ro-RO"/>
        </w:rPr>
        <w:t>şi</w:t>
      </w:r>
      <w:proofErr w:type="spellEnd"/>
      <w:r w:rsidRPr="009D1E36">
        <w:rPr>
          <w:rFonts w:ascii="Tahoma" w:eastAsia="Times New Roman" w:hAnsi="Tahoma" w:cs="Tahoma"/>
          <w:sz w:val="24"/>
          <w:szCs w:val="24"/>
          <w:lang w:val="ro-RO"/>
        </w:rPr>
        <w:t xml:space="preserve"> o revenire modestă cu 3,3% pentru anul următor. Perspectivele </w:t>
      </w:r>
      <w:proofErr w:type="spellStart"/>
      <w:r w:rsidRPr="009D1E36">
        <w:rPr>
          <w:rFonts w:ascii="Tahoma" w:eastAsia="Times New Roman" w:hAnsi="Tahoma" w:cs="Tahoma"/>
          <w:sz w:val="24"/>
          <w:szCs w:val="24"/>
          <w:lang w:val="ro-RO"/>
        </w:rPr>
        <w:t>inflaţioniste</w:t>
      </w:r>
      <w:proofErr w:type="spellEnd"/>
      <w:r w:rsidRPr="009D1E36">
        <w:rPr>
          <w:rFonts w:ascii="Tahoma" w:eastAsia="Times New Roman" w:hAnsi="Tahoma" w:cs="Tahoma"/>
          <w:sz w:val="24"/>
          <w:szCs w:val="24"/>
          <w:lang w:val="ro-RO"/>
        </w:rPr>
        <w:t xml:space="preserve"> erau optimiste, IAPC având o dinamică stabilă de 2,5% pentru România.</w:t>
      </w:r>
    </w:p>
    <w:p w14:paraId="07939D92" w14:textId="33D16B9B" w:rsidR="00DB15BA" w:rsidRDefault="00DB15BA" w:rsidP="009D1E36">
      <w:pPr>
        <w:keepNext/>
        <w:keepLines/>
        <w:autoSpaceDE w:val="0"/>
        <w:autoSpaceDN w:val="0"/>
        <w:adjustRightInd w:val="0"/>
        <w:spacing w:line="276" w:lineRule="auto"/>
        <w:ind w:firstLine="720"/>
        <w:jc w:val="both"/>
        <w:rPr>
          <w:rFonts w:ascii="Tahoma" w:eastAsia="Times New Roman" w:hAnsi="Tahoma" w:cs="Tahoma"/>
          <w:sz w:val="24"/>
          <w:szCs w:val="24"/>
          <w:lang w:val="ro-RO"/>
        </w:rPr>
      </w:pPr>
      <w:r w:rsidRPr="009D1E36">
        <w:rPr>
          <w:rFonts w:ascii="Tahoma" w:eastAsia="Times New Roman" w:hAnsi="Tahoma" w:cs="Tahoma"/>
          <w:sz w:val="24"/>
          <w:szCs w:val="24"/>
          <w:lang w:val="ro-RO"/>
        </w:rPr>
        <w:t xml:space="preserve">Prognoza de creștere economică utilizată la elaborarea legii bugetului de stat pentru anul 2021 a fost realizată în luna ianuarie (varianta de iarnă 2021), fiind marcată de menținerea incertitudinilor și riscurilor asociate evoluției pandemiei de COVID-19 și s-a situat, în mod prudent, la o majorare a produsului intern brut, în termeni reali, cu 4,3%, după o reducere cu 4,4% estimată pentru anul precedent. Cadrul macroeconomic a vizat politicile fiscale </w:t>
      </w:r>
      <w:proofErr w:type="spellStart"/>
      <w:r w:rsidRPr="009D1E36">
        <w:rPr>
          <w:rFonts w:ascii="Tahoma" w:eastAsia="Times New Roman" w:hAnsi="Tahoma" w:cs="Tahoma"/>
          <w:sz w:val="24"/>
          <w:szCs w:val="24"/>
          <w:lang w:val="ro-RO"/>
        </w:rPr>
        <w:t>şi</w:t>
      </w:r>
      <w:proofErr w:type="spellEnd"/>
      <w:r w:rsidRPr="009D1E36">
        <w:rPr>
          <w:rFonts w:ascii="Tahoma" w:eastAsia="Times New Roman" w:hAnsi="Tahoma" w:cs="Tahoma"/>
          <w:sz w:val="24"/>
          <w:szCs w:val="24"/>
          <w:lang w:val="ro-RO"/>
        </w:rPr>
        <w:t xml:space="preserve"> bugetare care să permită recuperarea în mare parte a </w:t>
      </w:r>
      <w:proofErr w:type="spellStart"/>
      <w:r w:rsidRPr="009D1E36">
        <w:rPr>
          <w:rFonts w:ascii="Tahoma" w:eastAsia="Times New Roman" w:hAnsi="Tahoma" w:cs="Tahoma"/>
          <w:sz w:val="24"/>
          <w:szCs w:val="24"/>
          <w:lang w:val="ro-RO"/>
        </w:rPr>
        <w:t>contracţiei</w:t>
      </w:r>
      <w:proofErr w:type="spellEnd"/>
      <w:r w:rsidRPr="009D1E36">
        <w:rPr>
          <w:rFonts w:ascii="Tahoma" w:eastAsia="Times New Roman" w:hAnsi="Tahoma" w:cs="Tahoma"/>
          <w:sz w:val="24"/>
          <w:szCs w:val="24"/>
          <w:lang w:val="ro-RO"/>
        </w:rPr>
        <w:t xml:space="preserve"> din anul 2020, creându-se premisele unei </w:t>
      </w:r>
      <w:proofErr w:type="spellStart"/>
      <w:r w:rsidRPr="009D1E36">
        <w:rPr>
          <w:rFonts w:ascii="Tahoma" w:eastAsia="Times New Roman" w:hAnsi="Tahoma" w:cs="Tahoma"/>
          <w:sz w:val="24"/>
          <w:szCs w:val="24"/>
          <w:lang w:val="ro-RO"/>
        </w:rPr>
        <w:t>evoluţii</w:t>
      </w:r>
      <w:proofErr w:type="spellEnd"/>
      <w:r w:rsidRPr="009D1E36">
        <w:rPr>
          <w:rFonts w:ascii="Tahoma" w:eastAsia="Times New Roman" w:hAnsi="Tahoma" w:cs="Tahoma"/>
          <w:sz w:val="24"/>
          <w:szCs w:val="24"/>
          <w:lang w:val="ro-RO"/>
        </w:rPr>
        <w:t xml:space="preserve"> economice sustenabile.</w:t>
      </w:r>
    </w:p>
    <w:p w14:paraId="0419E969" w14:textId="77777777" w:rsidR="009D1E36" w:rsidRPr="009D1E36" w:rsidRDefault="009D1E36" w:rsidP="009D1E36">
      <w:pPr>
        <w:keepNext/>
        <w:keepLines/>
        <w:autoSpaceDE w:val="0"/>
        <w:autoSpaceDN w:val="0"/>
        <w:adjustRightInd w:val="0"/>
        <w:spacing w:line="276" w:lineRule="auto"/>
        <w:ind w:firstLine="720"/>
        <w:jc w:val="both"/>
        <w:rPr>
          <w:rFonts w:ascii="Tahoma" w:eastAsia="Times New Roman" w:hAnsi="Tahoma" w:cs="Tahoma"/>
          <w:sz w:val="24"/>
          <w:szCs w:val="24"/>
          <w:lang w:val="ro-RO"/>
        </w:rPr>
      </w:pPr>
    </w:p>
    <w:p w14:paraId="04FBB1ED" w14:textId="06B0CEE2" w:rsidR="00DB15BA" w:rsidRPr="009D1E36" w:rsidRDefault="00DB15BA" w:rsidP="009D1E36">
      <w:pPr>
        <w:keepNext/>
        <w:keepLines/>
        <w:autoSpaceDE w:val="0"/>
        <w:autoSpaceDN w:val="0"/>
        <w:adjustRightInd w:val="0"/>
        <w:spacing w:line="276" w:lineRule="auto"/>
        <w:ind w:firstLine="720"/>
        <w:jc w:val="both"/>
        <w:rPr>
          <w:rFonts w:ascii="Tahoma" w:eastAsia="Times New Roman" w:hAnsi="Tahoma" w:cs="Tahoma"/>
          <w:sz w:val="24"/>
          <w:szCs w:val="24"/>
          <w:lang w:val="ro-RO"/>
        </w:rPr>
      </w:pPr>
      <w:r w:rsidRPr="009D1E36">
        <w:rPr>
          <w:rFonts w:ascii="Tahoma" w:eastAsia="Times New Roman" w:hAnsi="Tahoma" w:cs="Tahoma"/>
          <w:sz w:val="24"/>
          <w:szCs w:val="24"/>
          <w:lang w:val="ro-RO"/>
        </w:rPr>
        <w:t>Principalii indicatori macroeconomici ai cadrului bugetar au fost:</w:t>
      </w:r>
    </w:p>
    <w:tbl>
      <w:tblPr>
        <w:tblW w:w="9267" w:type="dxa"/>
        <w:jc w:val="center"/>
        <w:tblLook w:val="0000" w:firstRow="0" w:lastRow="0" w:firstColumn="0" w:lastColumn="0" w:noHBand="0" w:noVBand="0"/>
      </w:tblPr>
      <w:tblGrid>
        <w:gridCol w:w="5627"/>
        <w:gridCol w:w="1810"/>
        <w:gridCol w:w="1830"/>
      </w:tblGrid>
      <w:tr w:rsidR="00DB15BA" w:rsidRPr="009D1E36" w14:paraId="776BC79D" w14:textId="77777777" w:rsidTr="00DB15BA">
        <w:trPr>
          <w:trHeight w:val="228"/>
          <w:jc w:val="center"/>
        </w:trPr>
        <w:tc>
          <w:tcPr>
            <w:tcW w:w="562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E8288E" w14:textId="77777777" w:rsidR="00DB15BA" w:rsidRPr="009D1E36" w:rsidRDefault="00DB15BA" w:rsidP="009D1E36">
            <w:pPr>
              <w:keepNext/>
              <w:keepLines/>
              <w:spacing w:before="120" w:line="276" w:lineRule="auto"/>
              <w:ind w:left="-53" w:firstLine="53"/>
              <w:jc w:val="center"/>
              <w:rPr>
                <w:rFonts w:ascii="Tahoma" w:hAnsi="Tahoma" w:cs="Tahoma"/>
                <w:b/>
                <w:bCs/>
                <w:sz w:val="24"/>
                <w:szCs w:val="24"/>
                <w:lang w:val="ro-RO"/>
              </w:rPr>
            </w:pPr>
          </w:p>
        </w:tc>
        <w:tc>
          <w:tcPr>
            <w:tcW w:w="181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1F688F47" w14:textId="77777777" w:rsidR="00DB15BA" w:rsidRPr="009D1E36" w:rsidRDefault="00DB15BA" w:rsidP="009D1E36">
            <w:pPr>
              <w:keepNext/>
              <w:keepLines/>
              <w:spacing w:before="120" w:line="276" w:lineRule="auto"/>
              <w:jc w:val="center"/>
              <w:rPr>
                <w:rFonts w:ascii="Tahoma" w:hAnsi="Tahoma" w:cs="Tahoma"/>
                <w:b/>
                <w:bCs/>
                <w:sz w:val="24"/>
                <w:szCs w:val="24"/>
                <w:lang w:val="ro-RO"/>
              </w:rPr>
            </w:pPr>
            <w:r w:rsidRPr="009D1E36">
              <w:rPr>
                <w:rFonts w:ascii="Tahoma" w:hAnsi="Tahoma" w:cs="Tahoma"/>
                <w:b/>
                <w:bCs/>
                <w:sz w:val="24"/>
                <w:szCs w:val="24"/>
                <w:lang w:val="ro-RO"/>
              </w:rPr>
              <w:t>Buget  2021</w:t>
            </w:r>
          </w:p>
        </w:tc>
        <w:tc>
          <w:tcPr>
            <w:tcW w:w="18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4D5969" w14:textId="77777777" w:rsidR="00DB15BA" w:rsidRPr="009D1E36" w:rsidRDefault="00DB15BA" w:rsidP="009D1E36">
            <w:pPr>
              <w:keepNext/>
              <w:keepLines/>
              <w:spacing w:before="120" w:line="276" w:lineRule="auto"/>
              <w:jc w:val="center"/>
              <w:rPr>
                <w:rFonts w:ascii="Tahoma" w:hAnsi="Tahoma" w:cs="Tahoma"/>
                <w:b/>
                <w:bCs/>
                <w:sz w:val="24"/>
                <w:szCs w:val="24"/>
                <w:lang w:val="ro-RO"/>
              </w:rPr>
            </w:pPr>
            <w:r w:rsidRPr="009D1E36">
              <w:rPr>
                <w:rFonts w:ascii="Tahoma" w:hAnsi="Tahoma" w:cs="Tahoma"/>
                <w:b/>
                <w:bCs/>
                <w:sz w:val="24"/>
                <w:szCs w:val="24"/>
                <w:lang w:val="ro-RO"/>
              </w:rPr>
              <w:t>Realizări</w:t>
            </w:r>
          </w:p>
        </w:tc>
      </w:tr>
      <w:tr w:rsidR="00DB15BA" w:rsidRPr="009D1E36" w14:paraId="2C7D27EB" w14:textId="77777777" w:rsidTr="00DB15BA">
        <w:trPr>
          <w:trHeight w:val="285"/>
          <w:jc w:val="center"/>
        </w:trPr>
        <w:tc>
          <w:tcPr>
            <w:tcW w:w="5627" w:type="dxa"/>
            <w:tcBorders>
              <w:top w:val="nil"/>
              <w:left w:val="single" w:sz="4" w:space="0" w:color="auto"/>
              <w:bottom w:val="nil"/>
              <w:right w:val="single" w:sz="4" w:space="0" w:color="auto"/>
            </w:tcBorders>
            <w:noWrap/>
            <w:vAlign w:val="bottom"/>
          </w:tcPr>
          <w:p w14:paraId="7CD5D442" w14:textId="77777777" w:rsidR="00DB15BA" w:rsidRPr="009D1E36" w:rsidRDefault="00DB15BA" w:rsidP="009D1E36">
            <w:pPr>
              <w:keepNext/>
              <w:keepLines/>
              <w:spacing w:before="120" w:line="276" w:lineRule="auto"/>
              <w:rPr>
                <w:rFonts w:ascii="Tahoma" w:hAnsi="Tahoma" w:cs="Tahoma"/>
                <w:sz w:val="24"/>
                <w:szCs w:val="24"/>
                <w:lang w:val="ro-RO"/>
              </w:rPr>
            </w:pPr>
            <w:r w:rsidRPr="009D1E36">
              <w:rPr>
                <w:rFonts w:ascii="Tahoma" w:hAnsi="Tahoma" w:cs="Tahoma"/>
                <w:sz w:val="24"/>
                <w:szCs w:val="24"/>
                <w:lang w:val="ro-RO"/>
              </w:rPr>
              <w:t>PIB  - miliarde lei</w:t>
            </w:r>
          </w:p>
        </w:tc>
        <w:tc>
          <w:tcPr>
            <w:tcW w:w="1810" w:type="dxa"/>
            <w:tcBorders>
              <w:top w:val="nil"/>
              <w:left w:val="single" w:sz="4" w:space="0" w:color="auto"/>
              <w:bottom w:val="nil"/>
              <w:right w:val="single" w:sz="4" w:space="0" w:color="auto"/>
            </w:tcBorders>
            <w:noWrap/>
            <w:vAlign w:val="bottom"/>
          </w:tcPr>
          <w:p w14:paraId="323CDC7E" w14:textId="77777777" w:rsidR="00DB15BA" w:rsidRPr="009D1E36" w:rsidRDefault="00DB15BA" w:rsidP="009D1E36">
            <w:pPr>
              <w:keepNext/>
              <w:keepLines/>
              <w:spacing w:before="120" w:line="276" w:lineRule="auto"/>
              <w:jc w:val="center"/>
              <w:rPr>
                <w:rFonts w:ascii="Tahoma" w:hAnsi="Tahoma" w:cs="Tahoma"/>
                <w:sz w:val="24"/>
                <w:szCs w:val="24"/>
                <w:lang w:val="ro-RO"/>
              </w:rPr>
            </w:pPr>
            <w:r w:rsidRPr="009D1E36">
              <w:rPr>
                <w:rFonts w:ascii="Tahoma" w:hAnsi="Tahoma" w:cs="Tahoma"/>
                <w:sz w:val="24"/>
                <w:szCs w:val="24"/>
                <w:lang w:val="ro-RO"/>
              </w:rPr>
              <w:t>1.116,8</w:t>
            </w:r>
          </w:p>
        </w:tc>
        <w:tc>
          <w:tcPr>
            <w:tcW w:w="1830" w:type="dxa"/>
            <w:tcBorders>
              <w:top w:val="nil"/>
              <w:left w:val="single" w:sz="4" w:space="0" w:color="auto"/>
              <w:bottom w:val="nil"/>
              <w:right w:val="single" w:sz="4" w:space="0" w:color="auto"/>
            </w:tcBorders>
            <w:noWrap/>
            <w:vAlign w:val="bottom"/>
          </w:tcPr>
          <w:p w14:paraId="63E392A1" w14:textId="77777777" w:rsidR="00DB15BA" w:rsidRPr="009D1E36" w:rsidRDefault="00DB15BA" w:rsidP="009D1E36">
            <w:pPr>
              <w:keepNext/>
              <w:keepLines/>
              <w:spacing w:before="120" w:line="276" w:lineRule="auto"/>
              <w:jc w:val="center"/>
              <w:rPr>
                <w:rFonts w:ascii="Tahoma" w:hAnsi="Tahoma" w:cs="Tahoma"/>
                <w:sz w:val="24"/>
                <w:szCs w:val="24"/>
                <w:lang w:val="ro-RO"/>
              </w:rPr>
            </w:pPr>
            <w:r w:rsidRPr="009D1E36">
              <w:rPr>
                <w:rFonts w:ascii="Tahoma" w:hAnsi="Tahoma" w:cs="Tahoma"/>
                <w:sz w:val="24"/>
                <w:szCs w:val="24"/>
                <w:lang w:val="ro-RO"/>
              </w:rPr>
              <w:t>1.181,9</w:t>
            </w:r>
          </w:p>
        </w:tc>
      </w:tr>
      <w:tr w:rsidR="00DB15BA" w:rsidRPr="009D1E36" w14:paraId="20123F8D" w14:textId="77777777" w:rsidTr="00DB15BA">
        <w:trPr>
          <w:trHeight w:val="285"/>
          <w:jc w:val="center"/>
        </w:trPr>
        <w:tc>
          <w:tcPr>
            <w:tcW w:w="5627" w:type="dxa"/>
            <w:tcBorders>
              <w:top w:val="nil"/>
              <w:left w:val="single" w:sz="4" w:space="0" w:color="auto"/>
              <w:bottom w:val="nil"/>
              <w:right w:val="single" w:sz="4" w:space="0" w:color="auto"/>
            </w:tcBorders>
            <w:noWrap/>
            <w:vAlign w:val="center"/>
          </w:tcPr>
          <w:p w14:paraId="58713EC2" w14:textId="77777777" w:rsidR="00DB15BA" w:rsidRPr="009D1E36" w:rsidRDefault="00DB15BA" w:rsidP="009D1E36">
            <w:pPr>
              <w:keepNext/>
              <w:keepLines/>
              <w:spacing w:before="120" w:line="276" w:lineRule="auto"/>
              <w:rPr>
                <w:rFonts w:ascii="Tahoma" w:hAnsi="Tahoma" w:cs="Tahoma"/>
                <w:sz w:val="24"/>
                <w:szCs w:val="24"/>
                <w:lang w:val="ro-RO"/>
              </w:rPr>
            </w:pPr>
            <w:proofErr w:type="spellStart"/>
            <w:r w:rsidRPr="009D1E36">
              <w:rPr>
                <w:rFonts w:ascii="Tahoma" w:hAnsi="Tahoma" w:cs="Tahoma"/>
                <w:sz w:val="24"/>
                <w:szCs w:val="24"/>
                <w:lang w:val="ro-RO"/>
              </w:rPr>
              <w:t>Creştere</w:t>
            </w:r>
            <w:proofErr w:type="spellEnd"/>
            <w:r w:rsidRPr="009D1E36">
              <w:rPr>
                <w:rFonts w:ascii="Tahoma" w:hAnsi="Tahoma" w:cs="Tahoma"/>
                <w:sz w:val="24"/>
                <w:szCs w:val="24"/>
                <w:lang w:val="ro-RO"/>
              </w:rPr>
              <w:t xml:space="preserve"> economică  -   %</w:t>
            </w:r>
          </w:p>
        </w:tc>
        <w:tc>
          <w:tcPr>
            <w:tcW w:w="1810" w:type="dxa"/>
            <w:tcBorders>
              <w:top w:val="nil"/>
              <w:left w:val="single" w:sz="4" w:space="0" w:color="auto"/>
              <w:bottom w:val="nil"/>
              <w:right w:val="single" w:sz="4" w:space="0" w:color="auto"/>
            </w:tcBorders>
            <w:noWrap/>
            <w:vAlign w:val="center"/>
          </w:tcPr>
          <w:p w14:paraId="0B8170E5" w14:textId="77777777" w:rsidR="00DB15BA" w:rsidRPr="009D1E36" w:rsidRDefault="00DB15BA" w:rsidP="009D1E36">
            <w:pPr>
              <w:keepNext/>
              <w:keepLines/>
              <w:spacing w:before="120" w:line="276" w:lineRule="auto"/>
              <w:jc w:val="center"/>
              <w:rPr>
                <w:rFonts w:ascii="Tahoma" w:hAnsi="Tahoma" w:cs="Tahoma"/>
                <w:sz w:val="24"/>
                <w:szCs w:val="24"/>
                <w:lang w:val="ro-RO"/>
              </w:rPr>
            </w:pPr>
            <w:r w:rsidRPr="009D1E36">
              <w:rPr>
                <w:rFonts w:ascii="Tahoma" w:hAnsi="Tahoma" w:cs="Tahoma"/>
                <w:sz w:val="24"/>
                <w:szCs w:val="24"/>
                <w:lang w:val="ro-RO"/>
              </w:rPr>
              <w:t>4,3</w:t>
            </w:r>
          </w:p>
        </w:tc>
        <w:tc>
          <w:tcPr>
            <w:tcW w:w="1830" w:type="dxa"/>
            <w:tcBorders>
              <w:top w:val="nil"/>
              <w:left w:val="single" w:sz="4" w:space="0" w:color="auto"/>
              <w:bottom w:val="nil"/>
              <w:right w:val="single" w:sz="4" w:space="0" w:color="auto"/>
            </w:tcBorders>
            <w:noWrap/>
            <w:vAlign w:val="center"/>
          </w:tcPr>
          <w:p w14:paraId="7FD4C18D" w14:textId="77777777" w:rsidR="00DB15BA" w:rsidRPr="009D1E36" w:rsidRDefault="00DB15BA" w:rsidP="009D1E36">
            <w:pPr>
              <w:keepNext/>
              <w:keepLines/>
              <w:spacing w:before="120" w:line="276" w:lineRule="auto"/>
              <w:jc w:val="center"/>
              <w:rPr>
                <w:rFonts w:ascii="Tahoma" w:hAnsi="Tahoma" w:cs="Tahoma"/>
                <w:sz w:val="24"/>
                <w:szCs w:val="24"/>
                <w:lang w:val="ro-RO"/>
              </w:rPr>
            </w:pPr>
            <w:r w:rsidRPr="009D1E36">
              <w:rPr>
                <w:rFonts w:ascii="Tahoma" w:hAnsi="Tahoma" w:cs="Tahoma"/>
                <w:sz w:val="24"/>
                <w:szCs w:val="24"/>
                <w:lang w:val="ro-RO"/>
              </w:rPr>
              <w:t>5,9</w:t>
            </w:r>
          </w:p>
        </w:tc>
      </w:tr>
      <w:tr w:rsidR="00DB15BA" w:rsidRPr="009D1E36" w14:paraId="4C821F5E" w14:textId="77777777" w:rsidTr="00DB15BA">
        <w:trPr>
          <w:trHeight w:val="285"/>
          <w:jc w:val="center"/>
        </w:trPr>
        <w:tc>
          <w:tcPr>
            <w:tcW w:w="5627" w:type="dxa"/>
            <w:tcBorders>
              <w:top w:val="nil"/>
              <w:left w:val="single" w:sz="4" w:space="0" w:color="auto"/>
              <w:bottom w:val="nil"/>
              <w:right w:val="single" w:sz="4" w:space="0" w:color="auto"/>
            </w:tcBorders>
            <w:noWrap/>
            <w:vAlign w:val="bottom"/>
          </w:tcPr>
          <w:p w14:paraId="771CCB7A" w14:textId="77777777" w:rsidR="00DB15BA" w:rsidRPr="009D1E36" w:rsidRDefault="00DB15BA" w:rsidP="009D1E36">
            <w:pPr>
              <w:keepNext/>
              <w:keepLines/>
              <w:spacing w:before="120" w:line="276" w:lineRule="auto"/>
              <w:rPr>
                <w:rFonts w:ascii="Tahoma" w:hAnsi="Tahoma" w:cs="Tahoma"/>
                <w:sz w:val="24"/>
                <w:szCs w:val="24"/>
                <w:lang w:val="ro-RO"/>
              </w:rPr>
            </w:pPr>
            <w:proofErr w:type="spellStart"/>
            <w:r w:rsidRPr="009D1E36">
              <w:rPr>
                <w:rFonts w:ascii="Tahoma" w:hAnsi="Tahoma" w:cs="Tahoma"/>
                <w:sz w:val="24"/>
                <w:szCs w:val="24"/>
                <w:lang w:val="ro-RO"/>
              </w:rPr>
              <w:t>Deflator</w:t>
            </w:r>
            <w:proofErr w:type="spellEnd"/>
            <w:r w:rsidRPr="009D1E36">
              <w:rPr>
                <w:rFonts w:ascii="Tahoma" w:hAnsi="Tahoma" w:cs="Tahoma"/>
                <w:sz w:val="24"/>
                <w:szCs w:val="24"/>
                <w:lang w:val="ro-RO"/>
              </w:rPr>
              <w:t xml:space="preserve"> PIB - %</w:t>
            </w:r>
          </w:p>
        </w:tc>
        <w:tc>
          <w:tcPr>
            <w:tcW w:w="1810" w:type="dxa"/>
            <w:tcBorders>
              <w:top w:val="nil"/>
              <w:left w:val="single" w:sz="4" w:space="0" w:color="auto"/>
              <w:bottom w:val="nil"/>
              <w:right w:val="single" w:sz="4" w:space="0" w:color="auto"/>
            </w:tcBorders>
            <w:noWrap/>
            <w:vAlign w:val="bottom"/>
          </w:tcPr>
          <w:p w14:paraId="26B6FD8F" w14:textId="77777777" w:rsidR="00DB15BA" w:rsidRPr="009D1E36" w:rsidRDefault="00DB15BA" w:rsidP="009D1E36">
            <w:pPr>
              <w:keepNext/>
              <w:keepLines/>
              <w:spacing w:before="120" w:line="276" w:lineRule="auto"/>
              <w:jc w:val="center"/>
              <w:rPr>
                <w:rFonts w:ascii="Tahoma" w:hAnsi="Tahoma" w:cs="Tahoma"/>
                <w:sz w:val="24"/>
                <w:szCs w:val="24"/>
                <w:lang w:val="ro-RO"/>
              </w:rPr>
            </w:pPr>
            <w:r w:rsidRPr="009D1E36">
              <w:rPr>
                <w:rFonts w:ascii="Tahoma" w:hAnsi="Tahoma" w:cs="Tahoma"/>
                <w:sz w:val="24"/>
                <w:szCs w:val="24"/>
                <w:lang w:val="ro-RO"/>
              </w:rPr>
              <w:t>2,8</w:t>
            </w:r>
          </w:p>
        </w:tc>
        <w:tc>
          <w:tcPr>
            <w:tcW w:w="1830" w:type="dxa"/>
            <w:tcBorders>
              <w:top w:val="nil"/>
              <w:left w:val="single" w:sz="4" w:space="0" w:color="auto"/>
              <w:bottom w:val="nil"/>
              <w:right w:val="single" w:sz="4" w:space="0" w:color="auto"/>
            </w:tcBorders>
            <w:noWrap/>
            <w:vAlign w:val="bottom"/>
          </w:tcPr>
          <w:p w14:paraId="552A22B3" w14:textId="77777777" w:rsidR="00DB15BA" w:rsidRPr="009D1E36" w:rsidRDefault="00DB15BA" w:rsidP="009D1E36">
            <w:pPr>
              <w:keepNext/>
              <w:keepLines/>
              <w:spacing w:before="120" w:line="276" w:lineRule="auto"/>
              <w:jc w:val="center"/>
              <w:rPr>
                <w:rFonts w:ascii="Tahoma" w:hAnsi="Tahoma" w:cs="Tahoma"/>
                <w:sz w:val="24"/>
                <w:szCs w:val="24"/>
                <w:lang w:val="ro-RO"/>
              </w:rPr>
            </w:pPr>
            <w:r w:rsidRPr="009D1E36">
              <w:rPr>
                <w:rFonts w:ascii="Tahoma" w:hAnsi="Tahoma" w:cs="Tahoma"/>
                <w:sz w:val="24"/>
                <w:szCs w:val="24"/>
                <w:lang w:val="ro-RO"/>
              </w:rPr>
              <w:t>5,4</w:t>
            </w:r>
          </w:p>
        </w:tc>
      </w:tr>
      <w:tr w:rsidR="00DB15BA" w:rsidRPr="009D1E36" w14:paraId="79725599" w14:textId="77777777" w:rsidTr="00DB15BA">
        <w:trPr>
          <w:trHeight w:val="285"/>
          <w:jc w:val="center"/>
        </w:trPr>
        <w:tc>
          <w:tcPr>
            <w:tcW w:w="5627" w:type="dxa"/>
            <w:tcBorders>
              <w:top w:val="nil"/>
              <w:left w:val="single" w:sz="4" w:space="0" w:color="auto"/>
              <w:bottom w:val="nil"/>
              <w:right w:val="single" w:sz="4" w:space="0" w:color="auto"/>
            </w:tcBorders>
            <w:noWrap/>
            <w:vAlign w:val="bottom"/>
          </w:tcPr>
          <w:p w14:paraId="36FA3A08" w14:textId="77777777" w:rsidR="00DB15BA" w:rsidRPr="009D1E36" w:rsidRDefault="00DB15BA" w:rsidP="009D1E36">
            <w:pPr>
              <w:keepNext/>
              <w:keepLines/>
              <w:spacing w:before="120" w:line="276" w:lineRule="auto"/>
              <w:rPr>
                <w:rFonts w:ascii="Tahoma" w:hAnsi="Tahoma" w:cs="Tahoma"/>
                <w:sz w:val="24"/>
                <w:szCs w:val="24"/>
                <w:lang w:val="ro-RO"/>
              </w:rPr>
            </w:pPr>
            <w:proofErr w:type="spellStart"/>
            <w:r w:rsidRPr="009D1E36">
              <w:rPr>
                <w:rFonts w:ascii="Tahoma" w:hAnsi="Tahoma" w:cs="Tahoma"/>
                <w:sz w:val="24"/>
                <w:szCs w:val="24"/>
                <w:lang w:val="ro-RO"/>
              </w:rPr>
              <w:t>Inflaţia</w:t>
            </w:r>
            <w:proofErr w:type="spellEnd"/>
            <w:r w:rsidRPr="009D1E36">
              <w:rPr>
                <w:rFonts w:ascii="Tahoma" w:hAnsi="Tahoma" w:cs="Tahoma"/>
                <w:sz w:val="24"/>
                <w:szCs w:val="24"/>
                <w:lang w:val="ro-RO"/>
              </w:rPr>
              <w:t xml:space="preserve"> - medie anuală   -  %</w:t>
            </w:r>
          </w:p>
        </w:tc>
        <w:tc>
          <w:tcPr>
            <w:tcW w:w="1810" w:type="dxa"/>
            <w:tcBorders>
              <w:top w:val="nil"/>
              <w:left w:val="single" w:sz="4" w:space="0" w:color="auto"/>
              <w:bottom w:val="nil"/>
              <w:right w:val="single" w:sz="4" w:space="0" w:color="auto"/>
            </w:tcBorders>
            <w:noWrap/>
            <w:vAlign w:val="bottom"/>
          </w:tcPr>
          <w:p w14:paraId="3891196D" w14:textId="77777777" w:rsidR="00DB15BA" w:rsidRPr="009D1E36" w:rsidRDefault="00DB15BA" w:rsidP="009D1E36">
            <w:pPr>
              <w:keepNext/>
              <w:keepLines/>
              <w:spacing w:before="120" w:line="276" w:lineRule="auto"/>
              <w:jc w:val="center"/>
              <w:rPr>
                <w:rFonts w:ascii="Tahoma" w:hAnsi="Tahoma" w:cs="Tahoma"/>
                <w:sz w:val="24"/>
                <w:szCs w:val="24"/>
                <w:lang w:val="ro-RO"/>
              </w:rPr>
            </w:pPr>
            <w:r w:rsidRPr="009D1E36">
              <w:rPr>
                <w:rFonts w:ascii="Tahoma" w:hAnsi="Tahoma" w:cs="Tahoma"/>
                <w:sz w:val="24"/>
                <w:szCs w:val="24"/>
                <w:lang w:val="ro-RO"/>
              </w:rPr>
              <w:t>2,4</w:t>
            </w:r>
          </w:p>
        </w:tc>
        <w:tc>
          <w:tcPr>
            <w:tcW w:w="1830" w:type="dxa"/>
            <w:tcBorders>
              <w:top w:val="nil"/>
              <w:left w:val="single" w:sz="4" w:space="0" w:color="auto"/>
              <w:bottom w:val="nil"/>
              <w:right w:val="single" w:sz="4" w:space="0" w:color="auto"/>
            </w:tcBorders>
            <w:noWrap/>
            <w:vAlign w:val="bottom"/>
          </w:tcPr>
          <w:p w14:paraId="3189403E" w14:textId="77777777" w:rsidR="00DB15BA" w:rsidRPr="009D1E36" w:rsidRDefault="00DB15BA" w:rsidP="009D1E36">
            <w:pPr>
              <w:keepNext/>
              <w:keepLines/>
              <w:spacing w:before="120" w:line="276" w:lineRule="auto"/>
              <w:jc w:val="center"/>
              <w:rPr>
                <w:rFonts w:ascii="Tahoma" w:hAnsi="Tahoma" w:cs="Tahoma"/>
                <w:sz w:val="24"/>
                <w:szCs w:val="24"/>
                <w:lang w:val="ro-RO"/>
              </w:rPr>
            </w:pPr>
            <w:r w:rsidRPr="009D1E36">
              <w:rPr>
                <w:rFonts w:ascii="Tahoma" w:hAnsi="Tahoma" w:cs="Tahoma"/>
                <w:sz w:val="24"/>
                <w:szCs w:val="24"/>
                <w:lang w:val="ro-RO"/>
              </w:rPr>
              <w:t>5,05</w:t>
            </w:r>
          </w:p>
        </w:tc>
      </w:tr>
      <w:tr w:rsidR="00DB15BA" w:rsidRPr="009D1E36" w14:paraId="13BA57D3" w14:textId="77777777" w:rsidTr="00DB15BA">
        <w:trPr>
          <w:trHeight w:val="285"/>
          <w:jc w:val="center"/>
        </w:trPr>
        <w:tc>
          <w:tcPr>
            <w:tcW w:w="5627" w:type="dxa"/>
            <w:tcBorders>
              <w:top w:val="nil"/>
              <w:left w:val="single" w:sz="4" w:space="0" w:color="auto"/>
              <w:bottom w:val="nil"/>
              <w:right w:val="single" w:sz="4" w:space="0" w:color="auto"/>
            </w:tcBorders>
            <w:noWrap/>
            <w:vAlign w:val="bottom"/>
          </w:tcPr>
          <w:p w14:paraId="324ACEEF" w14:textId="77777777" w:rsidR="00DB15BA" w:rsidRPr="009D1E36" w:rsidRDefault="00DB15BA" w:rsidP="009D1E36">
            <w:pPr>
              <w:pStyle w:val="ListParagraph"/>
              <w:keepNext/>
              <w:keepLines/>
              <w:numPr>
                <w:ilvl w:val="0"/>
                <w:numId w:val="6"/>
              </w:numPr>
              <w:spacing w:before="120" w:line="276" w:lineRule="auto"/>
              <w:ind w:left="557" w:hanging="191"/>
              <w:rPr>
                <w:rFonts w:ascii="Tahoma" w:hAnsi="Tahoma" w:cs="Tahoma"/>
                <w:sz w:val="24"/>
                <w:szCs w:val="24"/>
                <w:lang w:val="ro-RO"/>
              </w:rPr>
            </w:pPr>
            <w:proofErr w:type="spellStart"/>
            <w:r w:rsidRPr="009D1E36">
              <w:rPr>
                <w:rFonts w:ascii="Tahoma" w:hAnsi="Tahoma" w:cs="Tahoma"/>
                <w:sz w:val="24"/>
                <w:szCs w:val="24"/>
                <w:lang w:val="ro-RO"/>
              </w:rPr>
              <w:t>sfârşitul</w:t>
            </w:r>
            <w:proofErr w:type="spellEnd"/>
            <w:r w:rsidRPr="009D1E36">
              <w:rPr>
                <w:rFonts w:ascii="Tahoma" w:hAnsi="Tahoma" w:cs="Tahoma"/>
                <w:sz w:val="24"/>
                <w:szCs w:val="24"/>
                <w:lang w:val="ro-RO"/>
              </w:rPr>
              <w:t xml:space="preserve"> anului - %</w:t>
            </w:r>
          </w:p>
        </w:tc>
        <w:tc>
          <w:tcPr>
            <w:tcW w:w="1810" w:type="dxa"/>
            <w:tcBorders>
              <w:top w:val="nil"/>
              <w:left w:val="single" w:sz="4" w:space="0" w:color="auto"/>
              <w:bottom w:val="nil"/>
              <w:right w:val="single" w:sz="4" w:space="0" w:color="auto"/>
            </w:tcBorders>
            <w:noWrap/>
            <w:vAlign w:val="bottom"/>
          </w:tcPr>
          <w:p w14:paraId="7AF18681" w14:textId="77777777" w:rsidR="00DB15BA" w:rsidRPr="009D1E36" w:rsidRDefault="00DB15BA" w:rsidP="009D1E36">
            <w:pPr>
              <w:keepNext/>
              <w:keepLines/>
              <w:spacing w:before="120" w:line="276" w:lineRule="auto"/>
              <w:jc w:val="center"/>
              <w:rPr>
                <w:rFonts w:ascii="Tahoma" w:hAnsi="Tahoma" w:cs="Tahoma"/>
                <w:sz w:val="24"/>
                <w:szCs w:val="24"/>
                <w:lang w:val="ro-RO"/>
              </w:rPr>
            </w:pPr>
            <w:r w:rsidRPr="009D1E36">
              <w:rPr>
                <w:rFonts w:ascii="Tahoma" w:hAnsi="Tahoma" w:cs="Tahoma"/>
                <w:sz w:val="24"/>
                <w:szCs w:val="24"/>
                <w:lang w:val="ro-RO"/>
              </w:rPr>
              <w:t>2,5</w:t>
            </w:r>
          </w:p>
        </w:tc>
        <w:tc>
          <w:tcPr>
            <w:tcW w:w="1830" w:type="dxa"/>
            <w:tcBorders>
              <w:top w:val="nil"/>
              <w:left w:val="single" w:sz="4" w:space="0" w:color="auto"/>
              <w:bottom w:val="nil"/>
              <w:right w:val="single" w:sz="4" w:space="0" w:color="auto"/>
            </w:tcBorders>
            <w:noWrap/>
            <w:vAlign w:val="bottom"/>
          </w:tcPr>
          <w:p w14:paraId="1EC20158" w14:textId="77777777" w:rsidR="00DB15BA" w:rsidRPr="009D1E36" w:rsidRDefault="00DB15BA" w:rsidP="009D1E36">
            <w:pPr>
              <w:keepNext/>
              <w:keepLines/>
              <w:spacing w:before="120" w:line="276" w:lineRule="auto"/>
              <w:jc w:val="center"/>
              <w:rPr>
                <w:rFonts w:ascii="Tahoma" w:hAnsi="Tahoma" w:cs="Tahoma"/>
                <w:sz w:val="24"/>
                <w:szCs w:val="24"/>
                <w:lang w:val="ro-RO"/>
              </w:rPr>
            </w:pPr>
            <w:r w:rsidRPr="009D1E36">
              <w:rPr>
                <w:rFonts w:ascii="Tahoma" w:hAnsi="Tahoma" w:cs="Tahoma"/>
                <w:sz w:val="24"/>
                <w:szCs w:val="24"/>
                <w:lang w:val="ro-RO"/>
              </w:rPr>
              <w:t>8,19</w:t>
            </w:r>
          </w:p>
        </w:tc>
      </w:tr>
      <w:tr w:rsidR="00DB15BA" w:rsidRPr="009D1E36" w14:paraId="369A24C4" w14:textId="77777777" w:rsidTr="00DB15BA">
        <w:trPr>
          <w:trHeight w:val="83"/>
          <w:jc w:val="center"/>
        </w:trPr>
        <w:tc>
          <w:tcPr>
            <w:tcW w:w="5627" w:type="dxa"/>
            <w:tcBorders>
              <w:top w:val="nil"/>
              <w:left w:val="single" w:sz="4" w:space="0" w:color="auto"/>
              <w:bottom w:val="nil"/>
              <w:right w:val="single" w:sz="4" w:space="0" w:color="auto"/>
            </w:tcBorders>
            <w:noWrap/>
            <w:vAlign w:val="bottom"/>
          </w:tcPr>
          <w:p w14:paraId="6EC7FEBC" w14:textId="77777777" w:rsidR="00DB15BA" w:rsidRPr="009D1E36" w:rsidRDefault="00DB15BA" w:rsidP="009D1E36">
            <w:pPr>
              <w:keepNext/>
              <w:keepLines/>
              <w:spacing w:before="120" w:line="276" w:lineRule="auto"/>
              <w:rPr>
                <w:rFonts w:ascii="Tahoma" w:hAnsi="Tahoma" w:cs="Tahoma"/>
                <w:sz w:val="24"/>
                <w:szCs w:val="24"/>
                <w:lang w:val="ro-RO"/>
              </w:rPr>
            </w:pPr>
            <w:r w:rsidRPr="009D1E36">
              <w:rPr>
                <w:rFonts w:ascii="Tahoma" w:hAnsi="Tahoma" w:cs="Tahoma"/>
                <w:sz w:val="24"/>
                <w:szCs w:val="24"/>
                <w:lang w:val="ro-RO"/>
              </w:rPr>
              <w:t xml:space="preserve">Număr mediu de </w:t>
            </w:r>
            <w:proofErr w:type="spellStart"/>
            <w:r w:rsidRPr="009D1E36">
              <w:rPr>
                <w:rFonts w:ascii="Tahoma" w:hAnsi="Tahoma" w:cs="Tahoma"/>
                <w:sz w:val="24"/>
                <w:szCs w:val="24"/>
                <w:lang w:val="ro-RO"/>
              </w:rPr>
              <w:t>salariaţi</w:t>
            </w:r>
            <w:proofErr w:type="spellEnd"/>
            <w:r w:rsidRPr="009D1E36">
              <w:rPr>
                <w:rFonts w:ascii="Tahoma" w:hAnsi="Tahoma" w:cs="Tahoma"/>
                <w:sz w:val="24"/>
                <w:szCs w:val="24"/>
                <w:lang w:val="ro-RO"/>
              </w:rPr>
              <w:t xml:space="preserve"> – %</w:t>
            </w:r>
          </w:p>
        </w:tc>
        <w:tc>
          <w:tcPr>
            <w:tcW w:w="1810" w:type="dxa"/>
            <w:tcBorders>
              <w:top w:val="nil"/>
              <w:left w:val="single" w:sz="4" w:space="0" w:color="auto"/>
              <w:bottom w:val="nil"/>
              <w:right w:val="single" w:sz="4" w:space="0" w:color="auto"/>
            </w:tcBorders>
            <w:noWrap/>
            <w:vAlign w:val="bottom"/>
          </w:tcPr>
          <w:p w14:paraId="09845E46" w14:textId="77777777" w:rsidR="00DB15BA" w:rsidRPr="009D1E36" w:rsidRDefault="00DB15BA" w:rsidP="009D1E36">
            <w:pPr>
              <w:keepNext/>
              <w:keepLines/>
              <w:spacing w:before="120" w:line="276" w:lineRule="auto"/>
              <w:jc w:val="center"/>
              <w:rPr>
                <w:rFonts w:ascii="Tahoma" w:hAnsi="Tahoma" w:cs="Tahoma"/>
                <w:sz w:val="24"/>
                <w:szCs w:val="24"/>
                <w:lang w:val="ro-RO"/>
              </w:rPr>
            </w:pPr>
            <w:r w:rsidRPr="009D1E36">
              <w:rPr>
                <w:rFonts w:ascii="Tahoma" w:hAnsi="Tahoma" w:cs="Tahoma"/>
                <w:sz w:val="24"/>
                <w:szCs w:val="24"/>
                <w:lang w:val="ro-RO"/>
              </w:rPr>
              <w:t>1,3</w:t>
            </w:r>
          </w:p>
        </w:tc>
        <w:tc>
          <w:tcPr>
            <w:tcW w:w="1830" w:type="dxa"/>
            <w:tcBorders>
              <w:top w:val="nil"/>
              <w:left w:val="single" w:sz="4" w:space="0" w:color="auto"/>
              <w:bottom w:val="nil"/>
              <w:right w:val="single" w:sz="4" w:space="0" w:color="auto"/>
            </w:tcBorders>
            <w:noWrap/>
            <w:vAlign w:val="bottom"/>
          </w:tcPr>
          <w:p w14:paraId="36214D2A" w14:textId="77777777" w:rsidR="00DB15BA" w:rsidRPr="009D1E36" w:rsidRDefault="00DB15BA" w:rsidP="009D1E36">
            <w:pPr>
              <w:keepNext/>
              <w:keepLines/>
              <w:spacing w:before="120" w:line="276" w:lineRule="auto"/>
              <w:jc w:val="center"/>
              <w:rPr>
                <w:rFonts w:ascii="Tahoma" w:hAnsi="Tahoma" w:cs="Tahoma"/>
                <w:sz w:val="24"/>
                <w:szCs w:val="24"/>
                <w:lang w:val="ro-RO"/>
              </w:rPr>
            </w:pPr>
            <w:r w:rsidRPr="009D1E36">
              <w:rPr>
                <w:rFonts w:ascii="Tahoma" w:hAnsi="Tahoma" w:cs="Tahoma"/>
                <w:sz w:val="24"/>
                <w:szCs w:val="24"/>
                <w:lang w:val="ro-RO"/>
              </w:rPr>
              <w:t>1,5</w:t>
            </w:r>
          </w:p>
        </w:tc>
      </w:tr>
      <w:tr w:rsidR="00DB15BA" w:rsidRPr="009D1E36" w14:paraId="2BCDCFF3" w14:textId="77777777" w:rsidTr="00DB15BA">
        <w:trPr>
          <w:trHeight w:val="83"/>
          <w:jc w:val="center"/>
        </w:trPr>
        <w:tc>
          <w:tcPr>
            <w:tcW w:w="5627" w:type="dxa"/>
            <w:tcBorders>
              <w:top w:val="nil"/>
              <w:left w:val="single" w:sz="4" w:space="0" w:color="auto"/>
              <w:bottom w:val="nil"/>
              <w:right w:val="single" w:sz="4" w:space="0" w:color="auto"/>
            </w:tcBorders>
            <w:noWrap/>
            <w:vAlign w:val="bottom"/>
          </w:tcPr>
          <w:p w14:paraId="52814B3E" w14:textId="77777777" w:rsidR="00DB15BA" w:rsidRPr="009D1E36" w:rsidRDefault="00DB15BA" w:rsidP="009D1E36">
            <w:pPr>
              <w:keepNext/>
              <w:keepLines/>
              <w:spacing w:before="120" w:line="276" w:lineRule="auto"/>
              <w:rPr>
                <w:rFonts w:ascii="Tahoma" w:hAnsi="Tahoma" w:cs="Tahoma"/>
                <w:sz w:val="24"/>
                <w:szCs w:val="24"/>
                <w:lang w:val="ro-RO"/>
              </w:rPr>
            </w:pPr>
            <w:proofErr w:type="spellStart"/>
            <w:r w:rsidRPr="009D1E36">
              <w:rPr>
                <w:rFonts w:ascii="Tahoma" w:hAnsi="Tahoma" w:cs="Tahoma"/>
                <w:sz w:val="24"/>
                <w:szCs w:val="24"/>
                <w:lang w:val="ro-RO"/>
              </w:rPr>
              <w:t>Şomeri</w:t>
            </w:r>
            <w:proofErr w:type="spellEnd"/>
            <w:r w:rsidRPr="009D1E36">
              <w:rPr>
                <w:rFonts w:ascii="Tahoma" w:hAnsi="Tahoma" w:cs="Tahoma"/>
                <w:sz w:val="24"/>
                <w:szCs w:val="24"/>
                <w:lang w:val="ro-RO"/>
              </w:rPr>
              <w:t xml:space="preserve"> </w:t>
            </w:r>
            <w:proofErr w:type="spellStart"/>
            <w:r w:rsidRPr="009D1E36">
              <w:rPr>
                <w:rFonts w:ascii="Tahoma" w:hAnsi="Tahoma" w:cs="Tahoma"/>
                <w:sz w:val="24"/>
                <w:szCs w:val="24"/>
                <w:lang w:val="ro-RO"/>
              </w:rPr>
              <w:t>înregistraţi</w:t>
            </w:r>
            <w:proofErr w:type="spellEnd"/>
            <w:r w:rsidRPr="009D1E36">
              <w:rPr>
                <w:rFonts w:ascii="Tahoma" w:hAnsi="Tahoma" w:cs="Tahoma"/>
                <w:sz w:val="24"/>
                <w:szCs w:val="24"/>
                <w:lang w:val="ro-RO"/>
              </w:rPr>
              <w:t xml:space="preserve"> la sf. anului  - mii persoane</w:t>
            </w:r>
          </w:p>
        </w:tc>
        <w:tc>
          <w:tcPr>
            <w:tcW w:w="1810" w:type="dxa"/>
            <w:tcBorders>
              <w:top w:val="nil"/>
              <w:left w:val="single" w:sz="4" w:space="0" w:color="auto"/>
              <w:bottom w:val="nil"/>
              <w:right w:val="single" w:sz="4" w:space="0" w:color="auto"/>
            </w:tcBorders>
            <w:noWrap/>
            <w:vAlign w:val="bottom"/>
          </w:tcPr>
          <w:p w14:paraId="453073C6" w14:textId="77777777" w:rsidR="00DB15BA" w:rsidRPr="009D1E36" w:rsidRDefault="00DB15BA" w:rsidP="009D1E36">
            <w:pPr>
              <w:keepNext/>
              <w:keepLines/>
              <w:spacing w:before="120" w:line="276" w:lineRule="auto"/>
              <w:jc w:val="center"/>
              <w:rPr>
                <w:rFonts w:ascii="Tahoma" w:hAnsi="Tahoma" w:cs="Tahoma"/>
                <w:sz w:val="24"/>
                <w:szCs w:val="24"/>
                <w:lang w:val="ro-RO"/>
              </w:rPr>
            </w:pPr>
            <w:r w:rsidRPr="009D1E36">
              <w:rPr>
                <w:rFonts w:ascii="Tahoma" w:hAnsi="Tahoma" w:cs="Tahoma"/>
                <w:sz w:val="24"/>
                <w:szCs w:val="24"/>
                <w:lang w:val="ro-RO"/>
              </w:rPr>
              <w:t>310,0</w:t>
            </w:r>
          </w:p>
        </w:tc>
        <w:tc>
          <w:tcPr>
            <w:tcW w:w="1830" w:type="dxa"/>
            <w:tcBorders>
              <w:top w:val="nil"/>
              <w:left w:val="single" w:sz="4" w:space="0" w:color="auto"/>
              <w:bottom w:val="nil"/>
              <w:right w:val="single" w:sz="4" w:space="0" w:color="auto"/>
            </w:tcBorders>
            <w:noWrap/>
            <w:vAlign w:val="bottom"/>
          </w:tcPr>
          <w:p w14:paraId="6ED63C22" w14:textId="77777777" w:rsidR="00DB15BA" w:rsidRPr="009D1E36" w:rsidRDefault="00DB15BA" w:rsidP="009D1E36">
            <w:pPr>
              <w:keepNext/>
              <w:keepLines/>
              <w:spacing w:before="120" w:line="276" w:lineRule="auto"/>
              <w:jc w:val="center"/>
              <w:rPr>
                <w:rFonts w:ascii="Tahoma" w:hAnsi="Tahoma" w:cs="Tahoma"/>
                <w:sz w:val="24"/>
                <w:szCs w:val="24"/>
                <w:lang w:val="ro-RO"/>
              </w:rPr>
            </w:pPr>
            <w:r w:rsidRPr="009D1E36">
              <w:rPr>
                <w:rFonts w:ascii="Tahoma" w:hAnsi="Tahoma" w:cs="Tahoma"/>
                <w:sz w:val="24"/>
                <w:szCs w:val="24"/>
                <w:lang w:val="ro-RO"/>
              </w:rPr>
              <w:t>234,8</w:t>
            </w:r>
          </w:p>
        </w:tc>
      </w:tr>
      <w:tr w:rsidR="00DB15BA" w:rsidRPr="009D1E36" w14:paraId="4459AE27" w14:textId="77777777" w:rsidTr="00DB15BA">
        <w:trPr>
          <w:trHeight w:val="80"/>
          <w:jc w:val="center"/>
        </w:trPr>
        <w:tc>
          <w:tcPr>
            <w:tcW w:w="5627" w:type="dxa"/>
            <w:tcBorders>
              <w:top w:val="nil"/>
              <w:left w:val="single" w:sz="4" w:space="0" w:color="auto"/>
              <w:right w:val="single" w:sz="4" w:space="0" w:color="auto"/>
            </w:tcBorders>
            <w:noWrap/>
            <w:vAlign w:val="bottom"/>
          </w:tcPr>
          <w:p w14:paraId="11AF70D3" w14:textId="77777777" w:rsidR="00DB15BA" w:rsidRPr="009D1E36" w:rsidRDefault="00DB15BA" w:rsidP="009D1E36">
            <w:pPr>
              <w:pStyle w:val="ListParagraph"/>
              <w:keepNext/>
              <w:keepLines/>
              <w:numPr>
                <w:ilvl w:val="0"/>
                <w:numId w:val="6"/>
              </w:numPr>
              <w:spacing w:before="120" w:line="276" w:lineRule="auto"/>
              <w:ind w:left="415" w:hanging="191"/>
              <w:rPr>
                <w:rFonts w:ascii="Tahoma" w:hAnsi="Tahoma" w:cs="Tahoma"/>
                <w:sz w:val="24"/>
                <w:szCs w:val="24"/>
                <w:lang w:val="ro-RO"/>
              </w:rPr>
            </w:pPr>
            <w:r w:rsidRPr="009D1E36">
              <w:rPr>
                <w:rFonts w:ascii="Tahoma" w:hAnsi="Tahoma" w:cs="Tahoma"/>
                <w:sz w:val="24"/>
                <w:szCs w:val="24"/>
                <w:lang w:val="ro-RO"/>
              </w:rPr>
              <w:t xml:space="preserve">rata </w:t>
            </w:r>
            <w:proofErr w:type="spellStart"/>
            <w:r w:rsidRPr="009D1E36">
              <w:rPr>
                <w:rFonts w:ascii="Tahoma" w:hAnsi="Tahoma" w:cs="Tahoma"/>
                <w:sz w:val="24"/>
                <w:szCs w:val="24"/>
                <w:lang w:val="ro-RO"/>
              </w:rPr>
              <w:t>şomajului</w:t>
            </w:r>
            <w:proofErr w:type="spellEnd"/>
            <w:r w:rsidRPr="009D1E36">
              <w:rPr>
                <w:rFonts w:ascii="Tahoma" w:hAnsi="Tahoma" w:cs="Tahoma"/>
                <w:sz w:val="24"/>
                <w:szCs w:val="24"/>
                <w:lang w:val="ro-RO"/>
              </w:rPr>
              <w:t xml:space="preserve"> - %</w:t>
            </w:r>
          </w:p>
        </w:tc>
        <w:tc>
          <w:tcPr>
            <w:tcW w:w="1810" w:type="dxa"/>
            <w:tcBorders>
              <w:top w:val="nil"/>
              <w:left w:val="single" w:sz="4" w:space="0" w:color="auto"/>
              <w:right w:val="single" w:sz="4" w:space="0" w:color="auto"/>
            </w:tcBorders>
            <w:noWrap/>
            <w:vAlign w:val="bottom"/>
          </w:tcPr>
          <w:p w14:paraId="12881670" w14:textId="77777777" w:rsidR="00DB15BA" w:rsidRPr="009D1E36" w:rsidRDefault="00DB15BA" w:rsidP="009D1E36">
            <w:pPr>
              <w:keepNext/>
              <w:keepLines/>
              <w:spacing w:before="120" w:line="276" w:lineRule="auto"/>
              <w:jc w:val="center"/>
              <w:rPr>
                <w:rFonts w:ascii="Tahoma" w:hAnsi="Tahoma" w:cs="Tahoma"/>
                <w:sz w:val="24"/>
                <w:szCs w:val="24"/>
                <w:lang w:val="ro-RO"/>
              </w:rPr>
            </w:pPr>
            <w:r w:rsidRPr="009D1E36">
              <w:rPr>
                <w:rFonts w:ascii="Tahoma" w:hAnsi="Tahoma" w:cs="Tahoma"/>
                <w:sz w:val="24"/>
                <w:szCs w:val="24"/>
                <w:lang w:val="ro-RO"/>
              </w:rPr>
              <w:t>3,6</w:t>
            </w:r>
          </w:p>
        </w:tc>
        <w:tc>
          <w:tcPr>
            <w:tcW w:w="1830" w:type="dxa"/>
            <w:tcBorders>
              <w:top w:val="nil"/>
              <w:left w:val="single" w:sz="4" w:space="0" w:color="auto"/>
              <w:right w:val="single" w:sz="4" w:space="0" w:color="auto"/>
            </w:tcBorders>
            <w:noWrap/>
            <w:vAlign w:val="bottom"/>
          </w:tcPr>
          <w:p w14:paraId="09D17A9E" w14:textId="77777777" w:rsidR="00DB15BA" w:rsidRPr="009D1E36" w:rsidRDefault="00DB15BA" w:rsidP="009D1E36">
            <w:pPr>
              <w:keepNext/>
              <w:keepLines/>
              <w:spacing w:before="120" w:line="276" w:lineRule="auto"/>
              <w:jc w:val="center"/>
              <w:rPr>
                <w:rFonts w:ascii="Tahoma" w:hAnsi="Tahoma" w:cs="Tahoma"/>
                <w:sz w:val="24"/>
                <w:szCs w:val="24"/>
                <w:lang w:val="ro-RO"/>
              </w:rPr>
            </w:pPr>
            <w:r w:rsidRPr="009D1E36">
              <w:rPr>
                <w:rFonts w:ascii="Tahoma" w:hAnsi="Tahoma" w:cs="Tahoma"/>
                <w:sz w:val="24"/>
                <w:szCs w:val="24"/>
                <w:lang w:val="ro-RO"/>
              </w:rPr>
              <w:t>2,7</w:t>
            </w:r>
          </w:p>
        </w:tc>
      </w:tr>
      <w:tr w:rsidR="00DB15BA" w:rsidRPr="009D1E36" w14:paraId="2EF27767" w14:textId="77777777" w:rsidTr="00DB15BA">
        <w:trPr>
          <w:trHeight w:val="80"/>
          <w:jc w:val="center"/>
        </w:trPr>
        <w:tc>
          <w:tcPr>
            <w:tcW w:w="5627" w:type="dxa"/>
            <w:tcBorders>
              <w:top w:val="nil"/>
              <w:left w:val="single" w:sz="4" w:space="0" w:color="auto"/>
              <w:bottom w:val="single" w:sz="4" w:space="0" w:color="auto"/>
              <w:right w:val="single" w:sz="4" w:space="0" w:color="auto"/>
            </w:tcBorders>
            <w:noWrap/>
            <w:vAlign w:val="bottom"/>
          </w:tcPr>
          <w:p w14:paraId="3F7AF532" w14:textId="77777777" w:rsidR="00DB15BA" w:rsidRPr="009D1E36" w:rsidRDefault="00DB15BA" w:rsidP="009D1E36">
            <w:pPr>
              <w:keepNext/>
              <w:keepLines/>
              <w:spacing w:before="120" w:line="276" w:lineRule="auto"/>
              <w:rPr>
                <w:rFonts w:ascii="Tahoma" w:hAnsi="Tahoma" w:cs="Tahoma"/>
                <w:sz w:val="24"/>
                <w:szCs w:val="24"/>
                <w:lang w:val="ro-RO"/>
              </w:rPr>
            </w:pPr>
            <w:proofErr w:type="spellStart"/>
            <w:r w:rsidRPr="009D1E36">
              <w:rPr>
                <w:rFonts w:ascii="Tahoma" w:hAnsi="Tahoma" w:cs="Tahoma"/>
                <w:sz w:val="24"/>
                <w:szCs w:val="24"/>
                <w:lang w:val="ro-RO"/>
              </w:rPr>
              <w:t>Câştigul</w:t>
            </w:r>
            <w:proofErr w:type="spellEnd"/>
            <w:r w:rsidRPr="009D1E36">
              <w:rPr>
                <w:rFonts w:ascii="Tahoma" w:hAnsi="Tahoma" w:cs="Tahoma"/>
                <w:sz w:val="24"/>
                <w:szCs w:val="24"/>
                <w:lang w:val="ro-RO"/>
              </w:rPr>
              <w:t xml:space="preserve"> salarial mediu brut - lei lunar</w:t>
            </w:r>
          </w:p>
        </w:tc>
        <w:tc>
          <w:tcPr>
            <w:tcW w:w="1810" w:type="dxa"/>
            <w:tcBorders>
              <w:top w:val="nil"/>
              <w:left w:val="single" w:sz="4" w:space="0" w:color="auto"/>
              <w:bottom w:val="single" w:sz="4" w:space="0" w:color="auto"/>
              <w:right w:val="single" w:sz="4" w:space="0" w:color="auto"/>
            </w:tcBorders>
            <w:noWrap/>
            <w:vAlign w:val="bottom"/>
          </w:tcPr>
          <w:p w14:paraId="6B1D4FA2" w14:textId="77777777" w:rsidR="00DB15BA" w:rsidRPr="009D1E36" w:rsidRDefault="00DB15BA" w:rsidP="009D1E36">
            <w:pPr>
              <w:keepNext/>
              <w:keepLines/>
              <w:spacing w:before="120" w:line="276" w:lineRule="auto"/>
              <w:jc w:val="center"/>
              <w:rPr>
                <w:rFonts w:ascii="Tahoma" w:hAnsi="Tahoma" w:cs="Tahoma"/>
                <w:sz w:val="24"/>
                <w:szCs w:val="24"/>
                <w:lang w:val="ro-RO"/>
              </w:rPr>
            </w:pPr>
            <w:r w:rsidRPr="009D1E36">
              <w:rPr>
                <w:rFonts w:ascii="Tahoma" w:hAnsi="Tahoma" w:cs="Tahoma"/>
                <w:sz w:val="24"/>
                <w:szCs w:val="24"/>
                <w:lang w:val="ro-RO"/>
              </w:rPr>
              <w:t>5380</w:t>
            </w:r>
          </w:p>
        </w:tc>
        <w:tc>
          <w:tcPr>
            <w:tcW w:w="1830" w:type="dxa"/>
            <w:tcBorders>
              <w:top w:val="nil"/>
              <w:left w:val="single" w:sz="4" w:space="0" w:color="auto"/>
              <w:bottom w:val="single" w:sz="4" w:space="0" w:color="auto"/>
              <w:right w:val="single" w:sz="4" w:space="0" w:color="auto"/>
            </w:tcBorders>
            <w:noWrap/>
            <w:vAlign w:val="bottom"/>
          </w:tcPr>
          <w:p w14:paraId="5E84FD33" w14:textId="77777777" w:rsidR="00DB15BA" w:rsidRPr="009D1E36" w:rsidRDefault="00DB15BA" w:rsidP="009D1E36">
            <w:pPr>
              <w:keepNext/>
              <w:keepLines/>
              <w:spacing w:before="120" w:line="276" w:lineRule="auto"/>
              <w:jc w:val="center"/>
              <w:rPr>
                <w:rFonts w:ascii="Tahoma" w:hAnsi="Tahoma" w:cs="Tahoma"/>
                <w:sz w:val="24"/>
                <w:szCs w:val="24"/>
                <w:lang w:val="ro-RO"/>
              </w:rPr>
            </w:pPr>
            <w:r w:rsidRPr="009D1E36">
              <w:rPr>
                <w:rFonts w:ascii="Tahoma" w:hAnsi="Tahoma" w:cs="Tahoma"/>
                <w:sz w:val="24"/>
                <w:szCs w:val="24"/>
                <w:lang w:val="ro-RO"/>
              </w:rPr>
              <w:t>5779*</w:t>
            </w:r>
          </w:p>
        </w:tc>
      </w:tr>
    </w:tbl>
    <w:p w14:paraId="4919B4E8" w14:textId="77777777" w:rsidR="00DB15BA" w:rsidRPr="009D1E36" w:rsidRDefault="00DB15BA" w:rsidP="009D1E36">
      <w:pPr>
        <w:keepNext/>
        <w:keepLines/>
        <w:spacing w:line="276" w:lineRule="auto"/>
        <w:ind w:left="709"/>
        <w:rPr>
          <w:rFonts w:ascii="Tahoma" w:hAnsi="Tahoma" w:cs="Tahoma"/>
          <w:i/>
          <w:iCs/>
          <w:sz w:val="24"/>
          <w:szCs w:val="24"/>
          <w:lang w:val="ro-RO"/>
        </w:rPr>
      </w:pPr>
      <w:r w:rsidRPr="009D1E36">
        <w:rPr>
          <w:rFonts w:ascii="Tahoma" w:hAnsi="Tahoma" w:cs="Tahoma"/>
          <w:i/>
          <w:iCs/>
          <w:sz w:val="24"/>
          <w:szCs w:val="24"/>
          <w:lang w:val="ro-RO"/>
        </w:rPr>
        <w:t>Notă: Datele PIB pentru anul 2021 sunt provizorii</w:t>
      </w:r>
    </w:p>
    <w:p w14:paraId="7A3E1380" w14:textId="77777777" w:rsidR="00DB15BA" w:rsidRPr="009D1E36" w:rsidRDefault="00DB15BA" w:rsidP="009D1E36">
      <w:pPr>
        <w:keepNext/>
        <w:keepLines/>
        <w:spacing w:line="276" w:lineRule="auto"/>
        <w:ind w:left="709"/>
        <w:rPr>
          <w:rFonts w:ascii="Tahoma" w:hAnsi="Tahoma" w:cs="Tahoma"/>
          <w:i/>
          <w:iCs/>
          <w:sz w:val="24"/>
          <w:szCs w:val="24"/>
          <w:lang w:val="ro-RO"/>
        </w:rPr>
      </w:pPr>
      <w:r w:rsidRPr="009D1E36">
        <w:rPr>
          <w:rFonts w:ascii="Tahoma" w:hAnsi="Tahoma" w:cs="Tahoma"/>
          <w:i/>
          <w:iCs/>
          <w:sz w:val="24"/>
          <w:szCs w:val="24"/>
          <w:lang w:val="ro-RO"/>
        </w:rPr>
        <w:t>*) Realizări pe baza datelor lunare</w:t>
      </w:r>
    </w:p>
    <w:p w14:paraId="3A7F12EE" w14:textId="77777777" w:rsidR="00DB15BA" w:rsidRPr="009D1E36" w:rsidRDefault="00DB15BA" w:rsidP="009D1E36">
      <w:pPr>
        <w:keepNext/>
        <w:keepLines/>
        <w:spacing w:line="276" w:lineRule="auto"/>
        <w:ind w:left="709"/>
        <w:rPr>
          <w:rFonts w:ascii="Tahoma" w:hAnsi="Tahoma" w:cs="Tahoma"/>
          <w:sz w:val="24"/>
          <w:szCs w:val="24"/>
          <w:lang w:val="ro-RO"/>
        </w:rPr>
      </w:pPr>
    </w:p>
    <w:p w14:paraId="4C1604EC" w14:textId="77777777" w:rsidR="00DB15BA" w:rsidRPr="009D1E36" w:rsidRDefault="00DB15BA" w:rsidP="009D1E36">
      <w:pPr>
        <w:keepNext/>
        <w:widowControl w:val="0"/>
        <w:spacing w:before="120" w:after="240"/>
        <w:ind w:firstLine="547"/>
        <w:jc w:val="both"/>
        <w:rPr>
          <w:rFonts w:ascii="Tahoma" w:hAnsi="Tahoma" w:cs="Tahoma"/>
          <w:sz w:val="24"/>
          <w:szCs w:val="24"/>
          <w:lang w:val="ro-RO"/>
        </w:rPr>
      </w:pPr>
      <w:proofErr w:type="spellStart"/>
      <w:r w:rsidRPr="009D1E36">
        <w:rPr>
          <w:rFonts w:ascii="Tahoma" w:hAnsi="Tahoma" w:cs="Tahoma"/>
          <w:sz w:val="24"/>
          <w:szCs w:val="24"/>
          <w:lang w:val="ro-RO"/>
        </w:rPr>
        <w:t>Creşterea</w:t>
      </w:r>
      <w:proofErr w:type="spellEnd"/>
      <w:r w:rsidRPr="009D1E36">
        <w:rPr>
          <w:rFonts w:ascii="Tahoma" w:hAnsi="Tahoma" w:cs="Tahoma"/>
          <w:sz w:val="24"/>
          <w:szCs w:val="24"/>
          <w:lang w:val="ro-RO"/>
        </w:rPr>
        <w:t xml:space="preserve"> economică s-a baza pe </w:t>
      </w:r>
      <w:proofErr w:type="spellStart"/>
      <w:r w:rsidRPr="009D1E36">
        <w:rPr>
          <w:rFonts w:ascii="Tahoma" w:hAnsi="Tahoma" w:cs="Tahoma"/>
          <w:sz w:val="24"/>
          <w:szCs w:val="24"/>
          <w:lang w:val="ro-RO"/>
        </w:rPr>
        <w:t>contribuţia</w:t>
      </w:r>
      <w:proofErr w:type="spellEnd"/>
      <w:r w:rsidRPr="009D1E36">
        <w:rPr>
          <w:rFonts w:ascii="Tahoma" w:hAnsi="Tahoma" w:cs="Tahoma"/>
          <w:sz w:val="24"/>
          <w:szCs w:val="24"/>
          <w:lang w:val="ro-RO"/>
        </w:rPr>
        <w:t xml:space="preserve"> următorilor factori:</w:t>
      </w:r>
    </w:p>
    <w:p w14:paraId="03C79D31" w14:textId="77777777" w:rsidR="00DB15BA" w:rsidRPr="009D1E36" w:rsidRDefault="00DB15BA" w:rsidP="009D1E36">
      <w:pPr>
        <w:pStyle w:val="ListParagraph"/>
        <w:keepNext/>
        <w:numPr>
          <w:ilvl w:val="0"/>
          <w:numId w:val="6"/>
        </w:numPr>
        <w:spacing w:before="120" w:line="276" w:lineRule="auto"/>
        <w:jc w:val="both"/>
        <w:rPr>
          <w:rFonts w:ascii="Tahoma" w:hAnsi="Tahoma" w:cs="Tahoma"/>
          <w:sz w:val="24"/>
          <w:szCs w:val="24"/>
          <w:lang w:val="ro-RO"/>
        </w:rPr>
      </w:pPr>
      <w:r w:rsidRPr="009D1E36">
        <w:rPr>
          <w:rFonts w:ascii="Tahoma" w:hAnsi="Tahoma" w:cs="Tahoma"/>
          <w:b/>
          <w:sz w:val="24"/>
          <w:szCs w:val="24"/>
          <w:lang w:val="ro-RO"/>
        </w:rPr>
        <w:t>Cererea internă,</w:t>
      </w:r>
      <w:r w:rsidRPr="009D1E36">
        <w:rPr>
          <w:rFonts w:ascii="Tahoma" w:hAnsi="Tahoma" w:cs="Tahoma"/>
          <w:sz w:val="24"/>
          <w:szCs w:val="24"/>
          <w:lang w:val="ro-RO"/>
        </w:rPr>
        <w:t xml:space="preserve"> cu o dinamică de 5,5%, s-a considerat a fi factorul determinant al avansului economiei în special prin majorarea formării brute de capital fix, cu o dinamică superioară celei a consumului final, respectiv 6,5% </w:t>
      </w:r>
      <w:proofErr w:type="spellStart"/>
      <w:r w:rsidRPr="009D1E36">
        <w:rPr>
          <w:rFonts w:ascii="Tahoma" w:hAnsi="Tahoma" w:cs="Tahoma"/>
          <w:sz w:val="24"/>
          <w:szCs w:val="24"/>
          <w:lang w:val="ro-RO"/>
        </w:rPr>
        <w:t>faţă</w:t>
      </w:r>
      <w:proofErr w:type="spellEnd"/>
      <w:r w:rsidRPr="009D1E36">
        <w:rPr>
          <w:rFonts w:ascii="Tahoma" w:hAnsi="Tahoma" w:cs="Tahoma"/>
          <w:sz w:val="24"/>
          <w:szCs w:val="24"/>
          <w:lang w:val="ro-RO"/>
        </w:rPr>
        <w:t xml:space="preserve"> de 3,5%. Componenta guvernamentală a </w:t>
      </w:r>
      <w:proofErr w:type="spellStart"/>
      <w:r w:rsidRPr="009D1E36">
        <w:rPr>
          <w:rFonts w:ascii="Tahoma" w:hAnsi="Tahoma" w:cs="Tahoma"/>
          <w:sz w:val="24"/>
          <w:szCs w:val="24"/>
          <w:lang w:val="ro-RO"/>
        </w:rPr>
        <w:t>investiţiilor</w:t>
      </w:r>
      <w:proofErr w:type="spellEnd"/>
      <w:r w:rsidRPr="009D1E36">
        <w:rPr>
          <w:rFonts w:ascii="Tahoma" w:hAnsi="Tahoma" w:cs="Tahoma"/>
          <w:sz w:val="24"/>
          <w:szCs w:val="24"/>
          <w:lang w:val="ro-RO"/>
        </w:rPr>
        <w:t xml:space="preserve"> a fost prevăzută la un vârf de 5,5% din PIB în sensul majorării cheltuielilor aferente proiectelor finanțate din fonduri externe nerambursabile. Pe de altă parte, consumul privat a fost estimat la o </w:t>
      </w:r>
      <w:r w:rsidRPr="009D1E36">
        <w:rPr>
          <w:rFonts w:ascii="Tahoma" w:hAnsi="Tahoma" w:cs="Tahoma"/>
          <w:sz w:val="24"/>
          <w:szCs w:val="24"/>
          <w:lang w:val="ro-RO"/>
        </w:rPr>
        <w:lastRenderedPageBreak/>
        <w:t xml:space="preserve">dinamică moderată (3,7% în 2021), ca urmare a </w:t>
      </w:r>
      <w:proofErr w:type="spellStart"/>
      <w:r w:rsidRPr="009D1E36">
        <w:rPr>
          <w:rFonts w:ascii="Tahoma" w:hAnsi="Tahoma" w:cs="Tahoma"/>
          <w:sz w:val="24"/>
          <w:szCs w:val="24"/>
          <w:lang w:val="ro-RO"/>
        </w:rPr>
        <w:t>creşterii</w:t>
      </w:r>
      <w:proofErr w:type="spellEnd"/>
      <w:r w:rsidRPr="009D1E36">
        <w:rPr>
          <w:rFonts w:ascii="Tahoma" w:hAnsi="Tahoma" w:cs="Tahoma"/>
          <w:sz w:val="24"/>
          <w:szCs w:val="24"/>
          <w:lang w:val="ro-RO"/>
        </w:rPr>
        <w:t xml:space="preserve"> mai reduse în termeni reali a veniturilor salariale (2,0%). </w:t>
      </w:r>
      <w:proofErr w:type="spellStart"/>
      <w:r w:rsidRPr="009D1E36">
        <w:rPr>
          <w:rFonts w:ascii="Tahoma" w:hAnsi="Tahoma" w:cs="Tahoma"/>
          <w:sz w:val="24"/>
          <w:szCs w:val="24"/>
          <w:lang w:val="ro-RO"/>
        </w:rPr>
        <w:t>Aceeaşi</w:t>
      </w:r>
      <w:proofErr w:type="spellEnd"/>
      <w:r w:rsidRPr="009D1E36">
        <w:rPr>
          <w:rFonts w:ascii="Tahoma" w:hAnsi="Tahoma" w:cs="Tahoma"/>
          <w:sz w:val="24"/>
          <w:szCs w:val="24"/>
          <w:lang w:val="ro-RO"/>
        </w:rPr>
        <w:t xml:space="preserve"> </w:t>
      </w:r>
      <w:proofErr w:type="spellStart"/>
      <w:r w:rsidRPr="009D1E36">
        <w:rPr>
          <w:rFonts w:ascii="Tahoma" w:hAnsi="Tahoma" w:cs="Tahoma"/>
          <w:sz w:val="24"/>
          <w:szCs w:val="24"/>
          <w:lang w:val="ro-RO"/>
        </w:rPr>
        <w:t>tendinţă</w:t>
      </w:r>
      <w:proofErr w:type="spellEnd"/>
      <w:r w:rsidRPr="009D1E36">
        <w:rPr>
          <w:rFonts w:ascii="Tahoma" w:hAnsi="Tahoma" w:cs="Tahoma"/>
          <w:sz w:val="24"/>
          <w:szCs w:val="24"/>
          <w:lang w:val="ro-RO"/>
        </w:rPr>
        <w:t xml:space="preserve"> prudentă a fost </w:t>
      </w:r>
      <w:proofErr w:type="spellStart"/>
      <w:r w:rsidRPr="009D1E36">
        <w:rPr>
          <w:rFonts w:ascii="Tahoma" w:hAnsi="Tahoma" w:cs="Tahoma"/>
          <w:sz w:val="24"/>
          <w:szCs w:val="24"/>
          <w:lang w:val="ro-RO"/>
        </w:rPr>
        <w:t>menţinută</w:t>
      </w:r>
      <w:proofErr w:type="spellEnd"/>
      <w:r w:rsidRPr="009D1E36">
        <w:rPr>
          <w:rFonts w:ascii="Tahoma" w:hAnsi="Tahoma" w:cs="Tahoma"/>
          <w:sz w:val="24"/>
          <w:szCs w:val="24"/>
          <w:lang w:val="ro-RO"/>
        </w:rPr>
        <w:t xml:space="preserve"> </w:t>
      </w:r>
      <w:proofErr w:type="spellStart"/>
      <w:r w:rsidRPr="009D1E36">
        <w:rPr>
          <w:rFonts w:ascii="Tahoma" w:hAnsi="Tahoma" w:cs="Tahoma"/>
          <w:sz w:val="24"/>
          <w:szCs w:val="24"/>
          <w:lang w:val="ro-RO"/>
        </w:rPr>
        <w:t>şi</w:t>
      </w:r>
      <w:proofErr w:type="spellEnd"/>
      <w:r w:rsidRPr="009D1E36">
        <w:rPr>
          <w:rFonts w:ascii="Tahoma" w:hAnsi="Tahoma" w:cs="Tahoma"/>
          <w:sz w:val="24"/>
          <w:szCs w:val="24"/>
          <w:lang w:val="ro-RO"/>
        </w:rPr>
        <w:t xml:space="preserve"> în cazul serviciilor din </w:t>
      </w:r>
      <w:proofErr w:type="spellStart"/>
      <w:r w:rsidRPr="009D1E36">
        <w:rPr>
          <w:rFonts w:ascii="Tahoma" w:hAnsi="Tahoma" w:cs="Tahoma"/>
          <w:sz w:val="24"/>
          <w:szCs w:val="24"/>
          <w:lang w:val="ro-RO"/>
        </w:rPr>
        <w:t>comerţ</w:t>
      </w:r>
      <w:proofErr w:type="spellEnd"/>
      <w:r w:rsidRPr="009D1E36">
        <w:rPr>
          <w:rFonts w:ascii="Tahoma" w:hAnsi="Tahoma" w:cs="Tahoma"/>
          <w:sz w:val="24"/>
          <w:szCs w:val="24"/>
          <w:lang w:val="ro-RO"/>
        </w:rPr>
        <w:t>, hoteluri, restaurante, astfel încât, pe ansamblu, valoarea adăugată brută din sectorul serviciilor a fost prevăzută a se majora cu 3,0%.</w:t>
      </w:r>
    </w:p>
    <w:p w14:paraId="1BE610E8" w14:textId="77777777" w:rsidR="00DB15BA" w:rsidRPr="009D1E36" w:rsidRDefault="00DB15BA" w:rsidP="009D1E36">
      <w:pPr>
        <w:pStyle w:val="ListParagraph"/>
        <w:keepNext/>
        <w:numPr>
          <w:ilvl w:val="0"/>
          <w:numId w:val="6"/>
        </w:numPr>
        <w:spacing w:before="120" w:line="276" w:lineRule="auto"/>
        <w:jc w:val="both"/>
        <w:rPr>
          <w:rFonts w:ascii="Tahoma" w:hAnsi="Tahoma" w:cs="Tahoma"/>
          <w:sz w:val="24"/>
          <w:szCs w:val="24"/>
          <w:lang w:val="ro-RO"/>
        </w:rPr>
      </w:pPr>
      <w:r w:rsidRPr="009D1E36">
        <w:rPr>
          <w:rFonts w:ascii="Tahoma" w:hAnsi="Tahoma" w:cs="Tahoma"/>
          <w:sz w:val="24"/>
          <w:szCs w:val="24"/>
          <w:lang w:val="ro-RO"/>
        </w:rPr>
        <w:t xml:space="preserve">Pe latura ofertei s-a considerat </w:t>
      </w:r>
      <w:proofErr w:type="spellStart"/>
      <w:r w:rsidRPr="009D1E36">
        <w:rPr>
          <w:rFonts w:ascii="Tahoma" w:hAnsi="Tahoma" w:cs="Tahoma"/>
          <w:sz w:val="24"/>
          <w:szCs w:val="24"/>
          <w:lang w:val="ro-RO"/>
        </w:rPr>
        <w:t>îmbunătăţirea</w:t>
      </w:r>
      <w:proofErr w:type="spellEnd"/>
      <w:r w:rsidRPr="009D1E36">
        <w:rPr>
          <w:rFonts w:ascii="Tahoma" w:hAnsi="Tahoma" w:cs="Tahoma"/>
          <w:sz w:val="24"/>
          <w:szCs w:val="24"/>
          <w:lang w:val="ro-RO"/>
        </w:rPr>
        <w:t xml:space="preserve"> </w:t>
      </w:r>
      <w:proofErr w:type="spellStart"/>
      <w:r w:rsidRPr="009D1E36">
        <w:rPr>
          <w:rFonts w:ascii="Tahoma" w:hAnsi="Tahoma" w:cs="Tahoma"/>
          <w:sz w:val="24"/>
          <w:szCs w:val="24"/>
          <w:lang w:val="ro-RO"/>
        </w:rPr>
        <w:t>activităţii</w:t>
      </w:r>
      <w:proofErr w:type="spellEnd"/>
      <w:r w:rsidRPr="009D1E36">
        <w:rPr>
          <w:rFonts w:ascii="Tahoma" w:hAnsi="Tahoma" w:cs="Tahoma"/>
          <w:sz w:val="24"/>
          <w:szCs w:val="24"/>
          <w:lang w:val="ro-RO"/>
        </w:rPr>
        <w:t xml:space="preserve"> economice în toate sectoarele, urmărindu-se recuperarea, în mare parte, a scăderilor înregistrate în 2020 ca urmare a crizei sanitare. </w:t>
      </w:r>
    </w:p>
    <w:p w14:paraId="64235F48" w14:textId="77777777" w:rsidR="00DB15BA" w:rsidRPr="009D1E36" w:rsidRDefault="00DB15BA" w:rsidP="009D1E36">
      <w:pPr>
        <w:pStyle w:val="ListParagraph"/>
        <w:keepNext/>
        <w:numPr>
          <w:ilvl w:val="0"/>
          <w:numId w:val="6"/>
        </w:numPr>
        <w:spacing w:before="120" w:line="276" w:lineRule="auto"/>
        <w:jc w:val="both"/>
        <w:rPr>
          <w:rFonts w:ascii="Tahoma" w:hAnsi="Tahoma" w:cs="Tahoma"/>
          <w:sz w:val="24"/>
          <w:szCs w:val="24"/>
          <w:lang w:val="ro-RO"/>
        </w:rPr>
      </w:pPr>
      <w:r w:rsidRPr="009D1E36">
        <w:rPr>
          <w:rFonts w:ascii="Tahoma" w:hAnsi="Tahoma" w:cs="Tahoma"/>
          <w:sz w:val="24"/>
          <w:szCs w:val="24"/>
          <w:lang w:val="ro-RO"/>
        </w:rPr>
        <w:t xml:space="preserve">Viziunea a fost mai optimistă în ceea ce </w:t>
      </w:r>
      <w:proofErr w:type="spellStart"/>
      <w:r w:rsidRPr="009D1E36">
        <w:rPr>
          <w:rFonts w:ascii="Tahoma" w:hAnsi="Tahoma" w:cs="Tahoma"/>
          <w:sz w:val="24"/>
          <w:szCs w:val="24"/>
          <w:lang w:val="ro-RO"/>
        </w:rPr>
        <w:t>priveşte</w:t>
      </w:r>
      <w:proofErr w:type="spellEnd"/>
      <w:r w:rsidRPr="009D1E36">
        <w:rPr>
          <w:rFonts w:ascii="Tahoma" w:hAnsi="Tahoma" w:cs="Tahoma"/>
          <w:sz w:val="24"/>
          <w:szCs w:val="24"/>
          <w:lang w:val="ro-RO"/>
        </w:rPr>
        <w:t xml:space="preserve"> </w:t>
      </w:r>
      <w:proofErr w:type="spellStart"/>
      <w:r w:rsidRPr="009D1E36">
        <w:rPr>
          <w:rFonts w:ascii="Tahoma" w:hAnsi="Tahoma" w:cs="Tahoma"/>
          <w:sz w:val="24"/>
          <w:szCs w:val="24"/>
          <w:lang w:val="ro-RO"/>
        </w:rPr>
        <w:t>evoluţia</w:t>
      </w:r>
      <w:proofErr w:type="spellEnd"/>
      <w:r w:rsidRPr="009D1E36">
        <w:rPr>
          <w:rFonts w:ascii="Tahoma" w:hAnsi="Tahoma" w:cs="Tahoma"/>
          <w:sz w:val="24"/>
          <w:szCs w:val="24"/>
          <w:lang w:val="ro-RO"/>
        </w:rPr>
        <w:t xml:space="preserve"> sectorului de </w:t>
      </w:r>
      <w:proofErr w:type="spellStart"/>
      <w:r w:rsidRPr="009D1E36">
        <w:rPr>
          <w:rFonts w:ascii="Tahoma" w:hAnsi="Tahoma" w:cs="Tahoma"/>
          <w:sz w:val="24"/>
          <w:szCs w:val="24"/>
          <w:lang w:val="ro-RO"/>
        </w:rPr>
        <w:t>construcţii</w:t>
      </w:r>
      <w:proofErr w:type="spellEnd"/>
      <w:r w:rsidRPr="009D1E36">
        <w:rPr>
          <w:rFonts w:ascii="Tahoma" w:hAnsi="Tahoma" w:cs="Tahoma"/>
          <w:sz w:val="24"/>
          <w:szCs w:val="24"/>
          <w:lang w:val="ro-RO"/>
        </w:rPr>
        <w:t xml:space="preserve">, în </w:t>
      </w:r>
      <w:proofErr w:type="spellStart"/>
      <w:r w:rsidRPr="009D1E36">
        <w:rPr>
          <w:rFonts w:ascii="Tahoma" w:hAnsi="Tahoma" w:cs="Tahoma"/>
          <w:sz w:val="24"/>
          <w:szCs w:val="24"/>
          <w:lang w:val="ro-RO"/>
        </w:rPr>
        <w:t>corelaţie</w:t>
      </w:r>
      <w:proofErr w:type="spellEnd"/>
      <w:r w:rsidRPr="009D1E36">
        <w:rPr>
          <w:rFonts w:ascii="Tahoma" w:hAnsi="Tahoma" w:cs="Tahoma"/>
          <w:sz w:val="24"/>
          <w:szCs w:val="24"/>
          <w:lang w:val="ro-RO"/>
        </w:rPr>
        <w:t xml:space="preserve"> cu ipotezele asupra derulării </w:t>
      </w:r>
      <w:proofErr w:type="spellStart"/>
      <w:r w:rsidRPr="009D1E36">
        <w:rPr>
          <w:rFonts w:ascii="Tahoma" w:hAnsi="Tahoma" w:cs="Tahoma"/>
          <w:sz w:val="24"/>
          <w:szCs w:val="24"/>
          <w:lang w:val="ro-RO"/>
        </w:rPr>
        <w:t>investiţiilor</w:t>
      </w:r>
      <w:proofErr w:type="spellEnd"/>
      <w:r w:rsidRPr="009D1E36">
        <w:rPr>
          <w:rFonts w:ascii="Tahoma" w:hAnsi="Tahoma" w:cs="Tahoma"/>
          <w:sz w:val="24"/>
          <w:szCs w:val="24"/>
          <w:lang w:val="ro-RO"/>
        </w:rPr>
        <w:t xml:space="preserve">, dar </w:t>
      </w:r>
      <w:proofErr w:type="spellStart"/>
      <w:r w:rsidRPr="009D1E36">
        <w:rPr>
          <w:rFonts w:ascii="Tahoma" w:hAnsi="Tahoma" w:cs="Tahoma"/>
          <w:sz w:val="24"/>
          <w:szCs w:val="24"/>
          <w:lang w:val="ro-RO"/>
        </w:rPr>
        <w:t>şi</w:t>
      </w:r>
      <w:proofErr w:type="spellEnd"/>
      <w:r w:rsidRPr="009D1E36">
        <w:rPr>
          <w:rFonts w:ascii="Tahoma" w:hAnsi="Tahoma" w:cs="Tahoma"/>
          <w:sz w:val="24"/>
          <w:szCs w:val="24"/>
          <w:lang w:val="ro-RO"/>
        </w:rPr>
        <w:t xml:space="preserve"> a unui efect de bază statistic, </w:t>
      </w:r>
      <w:proofErr w:type="spellStart"/>
      <w:r w:rsidRPr="009D1E36">
        <w:rPr>
          <w:rFonts w:ascii="Tahoma" w:hAnsi="Tahoma" w:cs="Tahoma"/>
          <w:sz w:val="24"/>
          <w:szCs w:val="24"/>
          <w:lang w:val="ro-RO"/>
        </w:rPr>
        <w:t>creşterea</w:t>
      </w:r>
      <w:proofErr w:type="spellEnd"/>
      <w:r w:rsidRPr="009D1E36">
        <w:rPr>
          <w:rFonts w:ascii="Tahoma" w:hAnsi="Tahoma" w:cs="Tahoma"/>
          <w:sz w:val="24"/>
          <w:szCs w:val="24"/>
          <w:lang w:val="ro-RO"/>
        </w:rPr>
        <w:t xml:space="preserve"> valorii adăugate brute fiind estimată la 5,9%. În </w:t>
      </w:r>
      <w:proofErr w:type="spellStart"/>
      <w:r w:rsidRPr="009D1E36">
        <w:rPr>
          <w:rFonts w:ascii="Tahoma" w:hAnsi="Tahoma" w:cs="Tahoma"/>
          <w:sz w:val="24"/>
          <w:szCs w:val="24"/>
          <w:lang w:val="ro-RO"/>
        </w:rPr>
        <w:t>acelaş</w:t>
      </w:r>
      <w:proofErr w:type="spellEnd"/>
      <w:r w:rsidRPr="009D1E36">
        <w:rPr>
          <w:rFonts w:ascii="Tahoma" w:hAnsi="Tahoma" w:cs="Tahoma"/>
          <w:sz w:val="24"/>
          <w:szCs w:val="24"/>
          <w:lang w:val="ro-RO"/>
        </w:rPr>
        <w:t xml:space="preserve"> timp, nu a putut fi estimată majorarea </w:t>
      </w:r>
      <w:proofErr w:type="spellStart"/>
      <w:r w:rsidRPr="009D1E36">
        <w:rPr>
          <w:rFonts w:ascii="Tahoma" w:hAnsi="Tahoma" w:cs="Tahoma"/>
          <w:sz w:val="24"/>
          <w:szCs w:val="24"/>
          <w:lang w:val="ro-RO"/>
        </w:rPr>
        <w:t>preţurilor</w:t>
      </w:r>
      <w:proofErr w:type="spellEnd"/>
      <w:r w:rsidRPr="009D1E36">
        <w:rPr>
          <w:rFonts w:ascii="Tahoma" w:hAnsi="Tahoma" w:cs="Tahoma"/>
          <w:sz w:val="24"/>
          <w:szCs w:val="24"/>
          <w:lang w:val="ro-RO"/>
        </w:rPr>
        <w:t xml:space="preserve"> la nivel global pentru materialele de </w:t>
      </w:r>
      <w:proofErr w:type="spellStart"/>
      <w:r w:rsidRPr="009D1E36">
        <w:rPr>
          <w:rFonts w:ascii="Tahoma" w:hAnsi="Tahoma" w:cs="Tahoma"/>
          <w:sz w:val="24"/>
          <w:szCs w:val="24"/>
          <w:lang w:val="ro-RO"/>
        </w:rPr>
        <w:t>construcţii</w:t>
      </w:r>
      <w:proofErr w:type="spellEnd"/>
      <w:r w:rsidRPr="009D1E36">
        <w:rPr>
          <w:rFonts w:ascii="Tahoma" w:hAnsi="Tahoma" w:cs="Tahoma"/>
          <w:sz w:val="24"/>
          <w:szCs w:val="24"/>
          <w:lang w:val="ro-RO"/>
        </w:rPr>
        <w:t xml:space="preserve">, aceasta ducând la blocarea contractelor, cu efect nefavorabil asupra </w:t>
      </w:r>
      <w:proofErr w:type="spellStart"/>
      <w:r w:rsidRPr="009D1E36">
        <w:rPr>
          <w:rFonts w:ascii="Tahoma" w:hAnsi="Tahoma" w:cs="Tahoma"/>
          <w:sz w:val="24"/>
          <w:szCs w:val="24"/>
          <w:lang w:val="ro-RO"/>
        </w:rPr>
        <w:t>evoluţiei</w:t>
      </w:r>
      <w:proofErr w:type="spellEnd"/>
      <w:r w:rsidRPr="009D1E36">
        <w:rPr>
          <w:rFonts w:ascii="Tahoma" w:hAnsi="Tahoma" w:cs="Tahoma"/>
          <w:sz w:val="24"/>
          <w:szCs w:val="24"/>
          <w:lang w:val="ro-RO"/>
        </w:rPr>
        <w:t xml:space="preserve"> sectorului în a doua parte a anului.</w:t>
      </w:r>
    </w:p>
    <w:p w14:paraId="3C0B468A" w14:textId="77777777" w:rsidR="00DB15BA" w:rsidRPr="009D1E36" w:rsidRDefault="00DB15BA" w:rsidP="009D1E36">
      <w:pPr>
        <w:keepNext/>
        <w:spacing w:before="120" w:line="276" w:lineRule="auto"/>
        <w:ind w:firstLine="349"/>
        <w:jc w:val="both"/>
        <w:rPr>
          <w:rFonts w:ascii="Tahoma" w:hAnsi="Tahoma" w:cs="Tahoma"/>
          <w:sz w:val="24"/>
          <w:szCs w:val="24"/>
          <w:lang w:val="ro-RO"/>
        </w:rPr>
      </w:pPr>
      <w:r w:rsidRPr="009D1E36">
        <w:rPr>
          <w:rFonts w:ascii="Tahoma" w:hAnsi="Tahoma" w:cs="Tahoma"/>
          <w:sz w:val="24"/>
          <w:szCs w:val="24"/>
          <w:lang w:val="ro-RO"/>
        </w:rPr>
        <w:tab/>
        <w:t xml:space="preserve">Datele statistice publicate de INS au relevat o dinamică reală a produsului intern brut de 5,9% în anul 2021, reprezentând un spor de 1,9 puncte procentuale peste nivelul înregistrat în 2019, considerat un an de </w:t>
      </w:r>
      <w:proofErr w:type="spellStart"/>
      <w:r w:rsidRPr="009D1E36">
        <w:rPr>
          <w:rFonts w:ascii="Tahoma" w:hAnsi="Tahoma" w:cs="Tahoma"/>
          <w:sz w:val="24"/>
          <w:szCs w:val="24"/>
          <w:lang w:val="ro-RO"/>
        </w:rPr>
        <w:t>referinţă</w:t>
      </w:r>
      <w:proofErr w:type="spellEnd"/>
      <w:r w:rsidRPr="009D1E36">
        <w:rPr>
          <w:rFonts w:ascii="Tahoma" w:hAnsi="Tahoma" w:cs="Tahoma"/>
          <w:sz w:val="24"/>
          <w:szCs w:val="24"/>
          <w:lang w:val="ro-RO"/>
        </w:rPr>
        <w:t xml:space="preserve"> normal, ceea ce arată că economia a revenit la nivelul dinaintea crizei sanitare, rezultat al măsurilor economice </w:t>
      </w:r>
      <w:proofErr w:type="spellStart"/>
      <w:r w:rsidRPr="009D1E36">
        <w:rPr>
          <w:rFonts w:ascii="Tahoma" w:hAnsi="Tahoma" w:cs="Tahoma"/>
          <w:sz w:val="24"/>
          <w:szCs w:val="24"/>
          <w:lang w:val="ro-RO"/>
        </w:rPr>
        <w:t>şi</w:t>
      </w:r>
      <w:proofErr w:type="spellEnd"/>
      <w:r w:rsidRPr="009D1E36">
        <w:rPr>
          <w:rFonts w:ascii="Tahoma" w:hAnsi="Tahoma" w:cs="Tahoma"/>
          <w:sz w:val="24"/>
          <w:szCs w:val="24"/>
          <w:lang w:val="ro-RO"/>
        </w:rPr>
        <w:t xml:space="preserve"> fiscale luate de guvern. Toate </w:t>
      </w:r>
      <w:proofErr w:type="spellStart"/>
      <w:r w:rsidRPr="009D1E36">
        <w:rPr>
          <w:rFonts w:ascii="Tahoma" w:hAnsi="Tahoma" w:cs="Tahoma"/>
          <w:sz w:val="24"/>
          <w:szCs w:val="24"/>
          <w:lang w:val="ro-RO"/>
        </w:rPr>
        <w:t>activităţile</w:t>
      </w:r>
      <w:proofErr w:type="spellEnd"/>
      <w:r w:rsidRPr="009D1E36">
        <w:rPr>
          <w:rFonts w:ascii="Tahoma" w:hAnsi="Tahoma" w:cs="Tahoma"/>
          <w:sz w:val="24"/>
          <w:szCs w:val="24"/>
          <w:lang w:val="ro-RO"/>
        </w:rPr>
        <w:t xml:space="preserve"> au avut o </w:t>
      </w:r>
      <w:proofErr w:type="spellStart"/>
      <w:r w:rsidRPr="009D1E36">
        <w:rPr>
          <w:rFonts w:ascii="Tahoma" w:hAnsi="Tahoma" w:cs="Tahoma"/>
          <w:sz w:val="24"/>
          <w:szCs w:val="24"/>
          <w:lang w:val="ro-RO"/>
        </w:rPr>
        <w:t>contribuţie</w:t>
      </w:r>
      <w:proofErr w:type="spellEnd"/>
      <w:r w:rsidRPr="009D1E36">
        <w:rPr>
          <w:rFonts w:ascii="Tahoma" w:hAnsi="Tahoma" w:cs="Tahoma"/>
          <w:sz w:val="24"/>
          <w:szCs w:val="24"/>
          <w:lang w:val="ro-RO"/>
        </w:rPr>
        <w:t xml:space="preserve"> pozitivă, cu </w:t>
      </w:r>
      <w:proofErr w:type="spellStart"/>
      <w:r w:rsidRPr="009D1E36">
        <w:rPr>
          <w:rFonts w:ascii="Tahoma" w:hAnsi="Tahoma" w:cs="Tahoma"/>
          <w:sz w:val="24"/>
          <w:szCs w:val="24"/>
          <w:lang w:val="ro-RO"/>
        </w:rPr>
        <w:t>excepţia</w:t>
      </w:r>
      <w:proofErr w:type="spellEnd"/>
      <w:r w:rsidRPr="009D1E36">
        <w:rPr>
          <w:rFonts w:ascii="Tahoma" w:hAnsi="Tahoma" w:cs="Tahoma"/>
          <w:sz w:val="24"/>
          <w:szCs w:val="24"/>
          <w:lang w:val="ro-RO"/>
        </w:rPr>
        <w:t xml:space="preserve"> </w:t>
      </w:r>
      <w:proofErr w:type="spellStart"/>
      <w:r w:rsidRPr="009D1E36">
        <w:rPr>
          <w:rFonts w:ascii="Tahoma" w:hAnsi="Tahoma" w:cs="Tahoma"/>
          <w:sz w:val="24"/>
          <w:szCs w:val="24"/>
          <w:lang w:val="ro-RO"/>
        </w:rPr>
        <w:t>construcţiilor</w:t>
      </w:r>
      <w:proofErr w:type="spellEnd"/>
      <w:r w:rsidRPr="009D1E36">
        <w:rPr>
          <w:rFonts w:ascii="Tahoma" w:hAnsi="Tahoma" w:cs="Tahoma"/>
          <w:sz w:val="24"/>
          <w:szCs w:val="24"/>
          <w:lang w:val="ro-RO"/>
        </w:rPr>
        <w:t xml:space="preserve">, fiind singurul domeniu care a înregistrat o </w:t>
      </w:r>
      <w:proofErr w:type="spellStart"/>
      <w:r w:rsidRPr="009D1E36">
        <w:rPr>
          <w:rFonts w:ascii="Tahoma" w:hAnsi="Tahoma" w:cs="Tahoma"/>
          <w:sz w:val="24"/>
          <w:szCs w:val="24"/>
          <w:lang w:val="ro-RO"/>
        </w:rPr>
        <w:t>evoluţie</w:t>
      </w:r>
      <w:proofErr w:type="spellEnd"/>
      <w:r w:rsidRPr="009D1E36">
        <w:rPr>
          <w:rFonts w:ascii="Tahoma" w:hAnsi="Tahoma" w:cs="Tahoma"/>
          <w:sz w:val="24"/>
          <w:szCs w:val="24"/>
          <w:lang w:val="ro-RO"/>
        </w:rPr>
        <w:t xml:space="preserve"> negativă comparativ cu scenariul pe baza căruia s-a elaborat bugetul.</w:t>
      </w:r>
    </w:p>
    <w:p w14:paraId="179DFFDD" w14:textId="2F8C474E" w:rsidR="00DB15BA" w:rsidRPr="009D1E36" w:rsidRDefault="00DB15BA" w:rsidP="009D1E36">
      <w:pPr>
        <w:keepNext/>
        <w:spacing w:before="120" w:line="276" w:lineRule="auto"/>
        <w:ind w:firstLine="567"/>
        <w:jc w:val="both"/>
        <w:rPr>
          <w:rFonts w:ascii="Tahoma" w:hAnsi="Tahoma" w:cs="Tahoma"/>
          <w:sz w:val="24"/>
          <w:szCs w:val="24"/>
          <w:lang w:val="ro-RO"/>
        </w:rPr>
      </w:pPr>
      <w:r w:rsidRPr="009D1E36">
        <w:rPr>
          <w:rFonts w:ascii="Tahoma" w:hAnsi="Tahoma" w:cs="Tahoma"/>
          <w:sz w:val="24"/>
          <w:szCs w:val="24"/>
          <w:lang w:val="ro-RO"/>
        </w:rPr>
        <w:t xml:space="preserve">Având în vedere evoluțiile economice pozitive peste </w:t>
      </w:r>
      <w:proofErr w:type="spellStart"/>
      <w:r w:rsidRPr="009D1E36">
        <w:rPr>
          <w:rFonts w:ascii="Tahoma" w:hAnsi="Tahoma" w:cs="Tahoma"/>
          <w:sz w:val="24"/>
          <w:szCs w:val="24"/>
          <w:lang w:val="ro-RO"/>
        </w:rPr>
        <w:t>aşteptări</w:t>
      </w:r>
      <w:proofErr w:type="spellEnd"/>
      <w:r w:rsidRPr="009D1E36">
        <w:rPr>
          <w:rFonts w:ascii="Tahoma" w:hAnsi="Tahoma" w:cs="Tahoma"/>
          <w:sz w:val="24"/>
          <w:szCs w:val="24"/>
          <w:lang w:val="ro-RO"/>
        </w:rPr>
        <w:t xml:space="preserve"> din trimestrele II - III 2021, în </w:t>
      </w:r>
      <w:proofErr w:type="spellStart"/>
      <w:r w:rsidRPr="009D1E36">
        <w:rPr>
          <w:rFonts w:ascii="Tahoma" w:hAnsi="Tahoma" w:cs="Tahoma"/>
          <w:sz w:val="24"/>
          <w:szCs w:val="24"/>
          <w:lang w:val="ro-RO"/>
        </w:rPr>
        <w:t>condiţiile</w:t>
      </w:r>
      <w:proofErr w:type="spellEnd"/>
      <w:r w:rsidRPr="009D1E36">
        <w:rPr>
          <w:rFonts w:ascii="Tahoma" w:hAnsi="Tahoma" w:cs="Tahoma"/>
          <w:sz w:val="24"/>
          <w:szCs w:val="24"/>
          <w:lang w:val="ro-RO"/>
        </w:rPr>
        <w:t xml:space="preserve"> ridicării majorității restricțiilor impuse de pandemie, produsul intern brut a înregistrat în 2021 o valoare nominală de 1.181,9 mld lei, cu o </w:t>
      </w:r>
      <w:proofErr w:type="spellStart"/>
      <w:r w:rsidRPr="009D1E36">
        <w:rPr>
          <w:rFonts w:ascii="Tahoma" w:hAnsi="Tahoma" w:cs="Tahoma"/>
          <w:sz w:val="24"/>
          <w:szCs w:val="24"/>
          <w:lang w:val="ro-RO"/>
        </w:rPr>
        <w:t>diferenţă</w:t>
      </w:r>
      <w:proofErr w:type="spellEnd"/>
      <w:r w:rsidRPr="009D1E36">
        <w:rPr>
          <w:rFonts w:ascii="Tahoma" w:hAnsi="Tahoma" w:cs="Tahoma"/>
          <w:sz w:val="24"/>
          <w:szCs w:val="24"/>
          <w:lang w:val="ro-RO"/>
        </w:rPr>
        <w:t xml:space="preserve"> în plus de 65,1 mld. lei </w:t>
      </w:r>
      <w:proofErr w:type="spellStart"/>
      <w:r w:rsidRPr="009D1E36">
        <w:rPr>
          <w:rFonts w:ascii="Tahoma" w:hAnsi="Tahoma" w:cs="Tahoma"/>
          <w:sz w:val="24"/>
          <w:szCs w:val="24"/>
          <w:lang w:val="ro-RO"/>
        </w:rPr>
        <w:t>faţă</w:t>
      </w:r>
      <w:proofErr w:type="spellEnd"/>
      <w:r w:rsidRPr="009D1E36">
        <w:rPr>
          <w:rFonts w:ascii="Tahoma" w:hAnsi="Tahoma" w:cs="Tahoma"/>
          <w:sz w:val="24"/>
          <w:szCs w:val="24"/>
          <w:lang w:val="ro-RO"/>
        </w:rPr>
        <w:t xml:space="preserve"> de estimarea de la începutul anului. Aceasta s-a datorat atât realizării unei </w:t>
      </w:r>
      <w:proofErr w:type="spellStart"/>
      <w:r w:rsidR="002147CA" w:rsidRPr="002147CA">
        <w:rPr>
          <w:rFonts w:ascii="Tahoma" w:hAnsi="Tahoma" w:cs="Tahoma"/>
          <w:color w:val="FF0000"/>
          <w:sz w:val="24"/>
          <w:szCs w:val="24"/>
          <w:lang w:val="ro-RO"/>
        </w:rPr>
        <w:t>c</w:t>
      </w:r>
      <w:r w:rsidRPr="009D1E36">
        <w:rPr>
          <w:rFonts w:ascii="Tahoma" w:hAnsi="Tahoma" w:cs="Tahoma"/>
          <w:sz w:val="24"/>
          <w:szCs w:val="24"/>
          <w:lang w:val="ro-RO"/>
        </w:rPr>
        <w:t>reşteri</w:t>
      </w:r>
      <w:proofErr w:type="spellEnd"/>
      <w:r w:rsidRPr="009D1E36">
        <w:rPr>
          <w:rFonts w:ascii="Tahoma" w:hAnsi="Tahoma" w:cs="Tahoma"/>
          <w:sz w:val="24"/>
          <w:szCs w:val="24"/>
          <w:lang w:val="ro-RO"/>
        </w:rPr>
        <w:t xml:space="preserve"> economice mai mari cu 1,6 puncte procentuale, cât </w:t>
      </w:r>
      <w:proofErr w:type="spellStart"/>
      <w:r w:rsidRPr="009D1E36">
        <w:rPr>
          <w:rFonts w:ascii="Tahoma" w:hAnsi="Tahoma" w:cs="Tahoma"/>
          <w:sz w:val="24"/>
          <w:szCs w:val="24"/>
          <w:lang w:val="ro-RO"/>
        </w:rPr>
        <w:t>şi</w:t>
      </w:r>
      <w:proofErr w:type="spellEnd"/>
      <w:r w:rsidRPr="009D1E36">
        <w:rPr>
          <w:rFonts w:ascii="Tahoma" w:hAnsi="Tahoma" w:cs="Tahoma"/>
          <w:sz w:val="24"/>
          <w:szCs w:val="24"/>
          <w:lang w:val="ro-RO"/>
        </w:rPr>
        <w:t xml:space="preserve"> efectului de bază al revizuirii valorii PIB în anul 2020 cu un plus de 18,1 mld. lei.</w:t>
      </w:r>
    </w:p>
    <w:p w14:paraId="236D920F" w14:textId="77777777" w:rsidR="00DB15BA" w:rsidRPr="009D1E36" w:rsidRDefault="00DB15BA" w:rsidP="009D1E36">
      <w:pPr>
        <w:keepNext/>
        <w:shd w:val="clear" w:color="auto" w:fill="FFFFFF"/>
        <w:spacing w:before="120" w:line="276" w:lineRule="auto"/>
        <w:jc w:val="both"/>
        <w:rPr>
          <w:rFonts w:ascii="Tahoma" w:hAnsi="Tahoma" w:cs="Tahoma"/>
          <w:bCs/>
          <w:sz w:val="24"/>
          <w:szCs w:val="24"/>
          <w:lang w:val="ro-RO"/>
        </w:rPr>
      </w:pPr>
      <w:r w:rsidRPr="009D1E36">
        <w:rPr>
          <w:rFonts w:ascii="Tahoma" w:hAnsi="Tahoma" w:cs="Tahoma"/>
          <w:b/>
          <w:sz w:val="24"/>
          <w:szCs w:val="24"/>
          <w:lang w:val="ro-RO"/>
        </w:rPr>
        <w:tab/>
      </w:r>
      <w:r w:rsidRPr="009D1E36">
        <w:rPr>
          <w:rFonts w:ascii="Tahoma" w:hAnsi="Tahoma" w:cs="Tahoma"/>
          <w:sz w:val="24"/>
          <w:szCs w:val="24"/>
          <w:lang w:val="ro-RO"/>
        </w:rPr>
        <w:t xml:space="preserve">Din punct de vedere al elementelor de utilizare, avansul economiei în anul 2021 a avut drept motor cererea internă, cu o </w:t>
      </w:r>
      <w:proofErr w:type="spellStart"/>
      <w:r w:rsidRPr="009D1E36">
        <w:rPr>
          <w:rFonts w:ascii="Tahoma" w:hAnsi="Tahoma" w:cs="Tahoma"/>
          <w:bCs/>
          <w:sz w:val="24"/>
          <w:szCs w:val="24"/>
          <w:lang w:val="ro-RO"/>
        </w:rPr>
        <w:t>contribuţie</w:t>
      </w:r>
      <w:proofErr w:type="spellEnd"/>
      <w:r w:rsidRPr="009D1E36">
        <w:rPr>
          <w:rFonts w:ascii="Tahoma" w:hAnsi="Tahoma" w:cs="Tahoma"/>
          <w:bCs/>
          <w:sz w:val="24"/>
          <w:szCs w:val="24"/>
          <w:lang w:val="ro-RO"/>
        </w:rPr>
        <w:t xml:space="preserve"> de 7,3 puncte procentuale la dinamica produsului intern brut. În cadrul acesteia, </w:t>
      </w:r>
      <w:r w:rsidRPr="009D1E36">
        <w:rPr>
          <w:rFonts w:ascii="Tahoma" w:hAnsi="Tahoma" w:cs="Tahoma"/>
          <w:b/>
          <w:bCs/>
          <w:sz w:val="24"/>
          <w:szCs w:val="24"/>
          <w:lang w:val="ro-RO"/>
        </w:rPr>
        <w:t>consumul privat</w:t>
      </w:r>
      <w:r w:rsidRPr="009D1E36">
        <w:rPr>
          <w:rFonts w:ascii="Tahoma" w:hAnsi="Tahoma" w:cs="Tahoma"/>
          <w:bCs/>
          <w:sz w:val="24"/>
          <w:szCs w:val="24"/>
          <w:lang w:val="ro-RO"/>
        </w:rPr>
        <w:t xml:space="preserve"> a înregistrat o </w:t>
      </w:r>
      <w:proofErr w:type="spellStart"/>
      <w:r w:rsidRPr="009D1E36">
        <w:rPr>
          <w:rFonts w:ascii="Tahoma" w:hAnsi="Tahoma" w:cs="Tahoma"/>
          <w:bCs/>
          <w:sz w:val="24"/>
          <w:szCs w:val="24"/>
          <w:lang w:val="ro-RO"/>
        </w:rPr>
        <w:t>creştere</w:t>
      </w:r>
      <w:proofErr w:type="spellEnd"/>
      <w:r w:rsidRPr="009D1E36">
        <w:rPr>
          <w:rFonts w:ascii="Tahoma" w:hAnsi="Tahoma" w:cs="Tahoma"/>
          <w:bCs/>
          <w:sz w:val="24"/>
          <w:szCs w:val="24"/>
          <w:lang w:val="ro-RO"/>
        </w:rPr>
        <w:t xml:space="preserve"> peste </w:t>
      </w:r>
      <w:proofErr w:type="spellStart"/>
      <w:r w:rsidRPr="009D1E36">
        <w:rPr>
          <w:rFonts w:ascii="Tahoma" w:hAnsi="Tahoma" w:cs="Tahoma"/>
          <w:bCs/>
          <w:sz w:val="24"/>
          <w:szCs w:val="24"/>
          <w:lang w:val="ro-RO"/>
        </w:rPr>
        <w:t>aşteptări</w:t>
      </w:r>
      <w:proofErr w:type="spellEnd"/>
      <w:r w:rsidRPr="009D1E36">
        <w:rPr>
          <w:rFonts w:ascii="Tahoma" w:hAnsi="Tahoma" w:cs="Tahoma"/>
          <w:bCs/>
          <w:sz w:val="24"/>
          <w:szCs w:val="24"/>
          <w:lang w:val="ro-RO"/>
        </w:rPr>
        <w:t xml:space="preserve"> de 7,9%, net superioară comparativ cu cea a puterii de cumpărare a veniturilor salariale.</w:t>
      </w:r>
    </w:p>
    <w:p w14:paraId="3D891BF2" w14:textId="627AAC4F" w:rsidR="00DB15BA" w:rsidRPr="009D1E36" w:rsidRDefault="00DB15BA" w:rsidP="009D1E36">
      <w:pPr>
        <w:keepNext/>
        <w:shd w:val="clear" w:color="auto" w:fill="FFFFFF"/>
        <w:spacing w:before="120" w:line="276" w:lineRule="auto"/>
        <w:jc w:val="both"/>
        <w:rPr>
          <w:rFonts w:ascii="Tahoma" w:hAnsi="Tahoma" w:cs="Tahoma"/>
          <w:bCs/>
          <w:sz w:val="24"/>
          <w:szCs w:val="24"/>
          <w:lang w:val="ro-RO"/>
        </w:rPr>
      </w:pPr>
      <w:r w:rsidRPr="009D1E36">
        <w:rPr>
          <w:rFonts w:ascii="Tahoma" w:hAnsi="Tahoma" w:cs="Tahoma"/>
          <w:b/>
          <w:bCs/>
          <w:sz w:val="24"/>
          <w:szCs w:val="24"/>
          <w:lang w:val="ro-RO"/>
        </w:rPr>
        <w:tab/>
      </w:r>
      <w:proofErr w:type="spellStart"/>
      <w:r w:rsidRPr="009D1E36">
        <w:rPr>
          <w:rFonts w:ascii="Tahoma" w:hAnsi="Tahoma" w:cs="Tahoma"/>
          <w:b/>
          <w:bCs/>
          <w:sz w:val="24"/>
          <w:szCs w:val="24"/>
          <w:lang w:val="ro-RO"/>
        </w:rPr>
        <w:t>Investiţiile</w:t>
      </w:r>
      <w:proofErr w:type="spellEnd"/>
      <w:r w:rsidRPr="009D1E36">
        <w:rPr>
          <w:rFonts w:ascii="Tahoma" w:hAnsi="Tahoma" w:cs="Tahoma"/>
          <w:b/>
          <w:bCs/>
          <w:sz w:val="24"/>
          <w:szCs w:val="24"/>
          <w:lang w:val="ro-RO"/>
        </w:rPr>
        <w:t xml:space="preserve"> brute </w:t>
      </w:r>
      <w:r w:rsidRPr="009D1E36">
        <w:rPr>
          <w:rFonts w:ascii="Tahoma" w:hAnsi="Tahoma" w:cs="Tahoma"/>
          <w:bCs/>
          <w:sz w:val="24"/>
          <w:szCs w:val="24"/>
          <w:lang w:val="ro-RO"/>
        </w:rPr>
        <w:t xml:space="preserve">s-au majorat cu doar 2,3% ca urmare a scăderii volumului de activitate din sectorul </w:t>
      </w:r>
      <w:proofErr w:type="spellStart"/>
      <w:r w:rsidRPr="009D1E36">
        <w:rPr>
          <w:rFonts w:ascii="Tahoma" w:hAnsi="Tahoma" w:cs="Tahoma"/>
          <w:bCs/>
          <w:sz w:val="24"/>
          <w:szCs w:val="24"/>
          <w:lang w:val="ro-RO"/>
        </w:rPr>
        <w:t>construcţiilor</w:t>
      </w:r>
      <w:proofErr w:type="spellEnd"/>
      <w:r w:rsidRPr="009D1E36">
        <w:rPr>
          <w:rFonts w:ascii="Tahoma" w:hAnsi="Tahoma" w:cs="Tahoma"/>
          <w:bCs/>
          <w:sz w:val="24"/>
          <w:szCs w:val="24"/>
          <w:lang w:val="ro-RO"/>
        </w:rPr>
        <w:t xml:space="preserve"> începând cu a doua jumătate a anului 2021 sub </w:t>
      </w:r>
      <w:proofErr w:type="spellStart"/>
      <w:r w:rsidRPr="009D1E36">
        <w:rPr>
          <w:rFonts w:ascii="Tahoma" w:hAnsi="Tahoma" w:cs="Tahoma"/>
          <w:bCs/>
          <w:sz w:val="24"/>
          <w:szCs w:val="24"/>
          <w:lang w:val="ro-RO"/>
        </w:rPr>
        <w:t>influenţa</w:t>
      </w:r>
      <w:proofErr w:type="spellEnd"/>
      <w:r w:rsidRPr="009D1E36">
        <w:rPr>
          <w:rFonts w:ascii="Tahoma" w:hAnsi="Tahoma" w:cs="Tahoma"/>
          <w:bCs/>
          <w:sz w:val="24"/>
          <w:szCs w:val="24"/>
          <w:lang w:val="ro-RO"/>
        </w:rPr>
        <w:t xml:space="preserve"> </w:t>
      </w:r>
      <w:proofErr w:type="spellStart"/>
      <w:r w:rsidRPr="009D1E36">
        <w:rPr>
          <w:rFonts w:ascii="Tahoma" w:hAnsi="Tahoma" w:cs="Tahoma"/>
          <w:bCs/>
          <w:sz w:val="24"/>
          <w:szCs w:val="24"/>
          <w:lang w:val="ro-RO"/>
        </w:rPr>
        <w:t>creşterilor</w:t>
      </w:r>
      <w:proofErr w:type="spellEnd"/>
      <w:r w:rsidRPr="009D1E36">
        <w:rPr>
          <w:rFonts w:ascii="Tahoma" w:hAnsi="Tahoma" w:cs="Tahoma"/>
          <w:bCs/>
          <w:sz w:val="24"/>
          <w:szCs w:val="24"/>
          <w:lang w:val="ro-RO"/>
        </w:rPr>
        <w:t xml:space="preserve"> de </w:t>
      </w:r>
      <w:proofErr w:type="spellStart"/>
      <w:r w:rsidRPr="009D1E36">
        <w:rPr>
          <w:rFonts w:ascii="Tahoma" w:hAnsi="Tahoma" w:cs="Tahoma"/>
          <w:bCs/>
          <w:sz w:val="24"/>
          <w:szCs w:val="24"/>
          <w:lang w:val="ro-RO"/>
        </w:rPr>
        <w:t>preţuri</w:t>
      </w:r>
      <w:proofErr w:type="spellEnd"/>
      <w:r w:rsidRPr="009D1E36">
        <w:rPr>
          <w:rFonts w:ascii="Tahoma" w:hAnsi="Tahoma" w:cs="Tahoma"/>
          <w:bCs/>
          <w:sz w:val="24"/>
          <w:szCs w:val="24"/>
          <w:lang w:val="ro-RO"/>
        </w:rPr>
        <w:t xml:space="preserve"> la energie </w:t>
      </w:r>
      <w:proofErr w:type="spellStart"/>
      <w:r w:rsidRPr="009D1E36">
        <w:rPr>
          <w:rFonts w:ascii="Tahoma" w:hAnsi="Tahoma" w:cs="Tahoma"/>
          <w:bCs/>
          <w:sz w:val="24"/>
          <w:szCs w:val="24"/>
          <w:lang w:val="ro-RO"/>
        </w:rPr>
        <w:t>şi</w:t>
      </w:r>
      <w:proofErr w:type="spellEnd"/>
      <w:r w:rsidRPr="009D1E36">
        <w:rPr>
          <w:rFonts w:ascii="Tahoma" w:hAnsi="Tahoma" w:cs="Tahoma"/>
          <w:bCs/>
          <w:sz w:val="24"/>
          <w:szCs w:val="24"/>
          <w:lang w:val="ro-RO"/>
        </w:rPr>
        <w:t xml:space="preserve"> materii prime, dar </w:t>
      </w:r>
      <w:proofErr w:type="spellStart"/>
      <w:r w:rsidRPr="009D1E36">
        <w:rPr>
          <w:rFonts w:ascii="Tahoma" w:hAnsi="Tahoma" w:cs="Tahoma"/>
          <w:bCs/>
          <w:sz w:val="24"/>
          <w:szCs w:val="24"/>
          <w:lang w:val="ro-RO"/>
        </w:rPr>
        <w:t>şi</w:t>
      </w:r>
      <w:proofErr w:type="spellEnd"/>
      <w:r w:rsidRPr="009D1E36">
        <w:rPr>
          <w:rFonts w:ascii="Tahoma" w:hAnsi="Tahoma" w:cs="Tahoma"/>
          <w:bCs/>
          <w:sz w:val="24"/>
          <w:szCs w:val="24"/>
          <w:lang w:val="ro-RO"/>
        </w:rPr>
        <w:t xml:space="preserve"> a sincopelor din </w:t>
      </w:r>
      <w:proofErr w:type="spellStart"/>
      <w:r w:rsidRPr="009D1E36">
        <w:rPr>
          <w:rFonts w:ascii="Tahoma" w:hAnsi="Tahoma" w:cs="Tahoma"/>
          <w:bCs/>
          <w:sz w:val="24"/>
          <w:szCs w:val="24"/>
          <w:lang w:val="ro-RO"/>
        </w:rPr>
        <w:t>lanţurile</w:t>
      </w:r>
      <w:proofErr w:type="spellEnd"/>
      <w:r w:rsidRPr="009D1E36">
        <w:rPr>
          <w:rFonts w:ascii="Tahoma" w:hAnsi="Tahoma" w:cs="Tahoma"/>
          <w:bCs/>
          <w:sz w:val="24"/>
          <w:szCs w:val="24"/>
          <w:lang w:val="ro-RO"/>
        </w:rPr>
        <w:t xml:space="preserve"> de aprovizionare. Astfel, dacă formarea brută de capital fix a avut o </w:t>
      </w:r>
      <w:proofErr w:type="spellStart"/>
      <w:r w:rsidRPr="009D1E36">
        <w:rPr>
          <w:rFonts w:ascii="Tahoma" w:hAnsi="Tahoma" w:cs="Tahoma"/>
          <w:bCs/>
          <w:sz w:val="24"/>
          <w:szCs w:val="24"/>
          <w:lang w:val="ro-RO"/>
        </w:rPr>
        <w:t>contribuţie</w:t>
      </w:r>
      <w:proofErr w:type="spellEnd"/>
      <w:r w:rsidRPr="009D1E36">
        <w:rPr>
          <w:rFonts w:ascii="Tahoma" w:hAnsi="Tahoma" w:cs="Tahoma"/>
          <w:bCs/>
          <w:sz w:val="24"/>
          <w:szCs w:val="24"/>
          <w:lang w:val="ro-RO"/>
        </w:rPr>
        <w:t xml:space="preserve"> modestă la </w:t>
      </w:r>
      <w:proofErr w:type="spellStart"/>
      <w:r w:rsidRPr="009D1E36">
        <w:rPr>
          <w:rFonts w:ascii="Tahoma" w:hAnsi="Tahoma" w:cs="Tahoma"/>
          <w:bCs/>
          <w:sz w:val="24"/>
          <w:szCs w:val="24"/>
          <w:lang w:val="ro-RO"/>
        </w:rPr>
        <w:lastRenderedPageBreak/>
        <w:t>creşterea</w:t>
      </w:r>
      <w:proofErr w:type="spellEnd"/>
      <w:r w:rsidRPr="009D1E36">
        <w:rPr>
          <w:rFonts w:ascii="Tahoma" w:hAnsi="Tahoma" w:cs="Tahoma"/>
          <w:bCs/>
          <w:sz w:val="24"/>
          <w:szCs w:val="24"/>
          <w:lang w:val="ro-RO"/>
        </w:rPr>
        <w:t xml:space="preserve"> economică de numai 0,6 puncte procentuale, variația stocurilor a contribuit semnificativ cu 1,8 puncte procentuale.</w:t>
      </w:r>
    </w:p>
    <w:p w14:paraId="183D1481" w14:textId="77777777" w:rsidR="00DB15BA" w:rsidRPr="009D1E36" w:rsidRDefault="00DB15BA" w:rsidP="009D1E36">
      <w:pPr>
        <w:keepNext/>
        <w:spacing w:before="120" w:line="276" w:lineRule="auto"/>
        <w:ind w:right="196"/>
        <w:jc w:val="right"/>
        <w:rPr>
          <w:rFonts w:ascii="Tahoma" w:hAnsi="Tahoma" w:cs="Tahoma"/>
          <w:i/>
          <w:sz w:val="24"/>
          <w:szCs w:val="24"/>
          <w:lang w:val="ro-RO"/>
        </w:rPr>
      </w:pPr>
      <w:r w:rsidRPr="009D1E36">
        <w:rPr>
          <w:rFonts w:ascii="Tahoma" w:hAnsi="Tahoma" w:cs="Tahoma"/>
          <w:sz w:val="24"/>
          <w:szCs w:val="24"/>
          <w:lang w:val="ro-RO"/>
        </w:rPr>
        <w:t xml:space="preserve">                      </w:t>
      </w:r>
      <w:r w:rsidRPr="009D1E36">
        <w:rPr>
          <w:rFonts w:ascii="Tahoma" w:hAnsi="Tahoma" w:cs="Tahoma"/>
          <w:i/>
          <w:sz w:val="24"/>
          <w:szCs w:val="24"/>
          <w:lang w:val="ro-RO"/>
        </w:rPr>
        <w:t xml:space="preserve">- modificări procentuale </w:t>
      </w:r>
      <w:proofErr w:type="spellStart"/>
      <w:r w:rsidRPr="009D1E36">
        <w:rPr>
          <w:rFonts w:ascii="Tahoma" w:hAnsi="Tahoma" w:cs="Tahoma"/>
          <w:i/>
          <w:sz w:val="24"/>
          <w:szCs w:val="24"/>
          <w:lang w:val="ro-RO"/>
        </w:rPr>
        <w:t>faţă</w:t>
      </w:r>
      <w:proofErr w:type="spellEnd"/>
      <w:r w:rsidRPr="009D1E36">
        <w:rPr>
          <w:rFonts w:ascii="Tahoma" w:hAnsi="Tahoma" w:cs="Tahoma"/>
          <w:i/>
          <w:sz w:val="24"/>
          <w:szCs w:val="24"/>
          <w:lang w:val="ro-RO"/>
        </w:rPr>
        <w:t xml:space="preserve"> de anul precedent -</w:t>
      </w:r>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3"/>
        <w:gridCol w:w="2382"/>
        <w:gridCol w:w="1846"/>
      </w:tblGrid>
      <w:tr w:rsidR="00DB15BA" w:rsidRPr="009D1E36" w14:paraId="103F96F6" w14:textId="77777777" w:rsidTr="00DB15BA">
        <w:trPr>
          <w:tblHeader/>
          <w:jc w:val="center"/>
        </w:trPr>
        <w:tc>
          <w:tcPr>
            <w:tcW w:w="2751" w:type="pct"/>
            <w:shd w:val="clear" w:color="auto" w:fill="DBE5F1"/>
          </w:tcPr>
          <w:p w14:paraId="7A484FDB" w14:textId="53B428B2" w:rsidR="009D1E36" w:rsidRPr="009D1E36" w:rsidRDefault="009D1E36" w:rsidP="009D1E36">
            <w:pPr>
              <w:keepNext/>
              <w:spacing w:line="276" w:lineRule="auto"/>
              <w:rPr>
                <w:rFonts w:ascii="Tahoma" w:eastAsia="MS Mincho" w:hAnsi="Tahoma" w:cs="Tahoma"/>
                <w:sz w:val="24"/>
                <w:szCs w:val="24"/>
                <w:lang w:val="ro-RO"/>
              </w:rPr>
            </w:pPr>
          </w:p>
          <w:p w14:paraId="418A164C" w14:textId="77777777" w:rsidR="00DB15BA" w:rsidRPr="009D1E36" w:rsidRDefault="00DB15BA" w:rsidP="009D1E36">
            <w:pPr>
              <w:keepNext/>
              <w:spacing w:line="276" w:lineRule="auto"/>
              <w:jc w:val="center"/>
              <w:rPr>
                <w:rFonts w:ascii="Tahoma" w:eastAsia="MS Mincho" w:hAnsi="Tahoma" w:cs="Tahoma"/>
                <w:sz w:val="24"/>
                <w:szCs w:val="24"/>
                <w:lang w:val="ro-RO"/>
              </w:rPr>
            </w:pPr>
          </w:p>
        </w:tc>
        <w:tc>
          <w:tcPr>
            <w:tcW w:w="1267" w:type="pct"/>
            <w:shd w:val="clear" w:color="auto" w:fill="DBE5F1"/>
          </w:tcPr>
          <w:p w14:paraId="432C9133" w14:textId="77777777" w:rsidR="00DB15BA" w:rsidRPr="009D1E36" w:rsidRDefault="00DB15BA" w:rsidP="009D1E36">
            <w:pPr>
              <w:keepNext/>
              <w:spacing w:line="276" w:lineRule="auto"/>
              <w:jc w:val="center"/>
              <w:rPr>
                <w:rFonts w:ascii="Tahoma" w:eastAsia="MS Mincho" w:hAnsi="Tahoma" w:cs="Tahoma"/>
                <w:b/>
                <w:bCs/>
                <w:sz w:val="24"/>
                <w:szCs w:val="24"/>
                <w:lang w:val="ro-RO"/>
              </w:rPr>
            </w:pPr>
            <w:r w:rsidRPr="009D1E36">
              <w:rPr>
                <w:rFonts w:ascii="Tahoma" w:eastAsia="MS Mincho" w:hAnsi="Tahoma" w:cs="Tahoma"/>
                <w:b/>
                <w:bCs/>
                <w:sz w:val="24"/>
                <w:szCs w:val="24"/>
                <w:lang w:val="ro-RO"/>
              </w:rPr>
              <w:t>Cadrul macroeconomic pentru buget 2021</w:t>
            </w:r>
          </w:p>
        </w:tc>
        <w:tc>
          <w:tcPr>
            <w:tcW w:w="982" w:type="pct"/>
            <w:shd w:val="clear" w:color="auto" w:fill="DBE5F1"/>
            <w:vAlign w:val="center"/>
          </w:tcPr>
          <w:p w14:paraId="1FCB291F" w14:textId="77777777" w:rsidR="00DB15BA" w:rsidRPr="009D1E36" w:rsidRDefault="00DB15BA" w:rsidP="009D1E36">
            <w:pPr>
              <w:keepNext/>
              <w:spacing w:line="276" w:lineRule="auto"/>
              <w:jc w:val="center"/>
              <w:rPr>
                <w:rFonts w:ascii="Tahoma" w:eastAsia="MS Mincho" w:hAnsi="Tahoma" w:cs="Tahoma"/>
                <w:b/>
                <w:bCs/>
                <w:sz w:val="24"/>
                <w:szCs w:val="24"/>
                <w:lang w:val="ro-RO"/>
              </w:rPr>
            </w:pPr>
            <w:r w:rsidRPr="009D1E36">
              <w:rPr>
                <w:rFonts w:ascii="Tahoma" w:eastAsia="MS Mincho" w:hAnsi="Tahoma" w:cs="Tahoma"/>
                <w:b/>
                <w:bCs/>
                <w:sz w:val="24"/>
                <w:szCs w:val="24"/>
                <w:lang w:val="ro-RO"/>
              </w:rPr>
              <w:t>Realizări</w:t>
            </w:r>
          </w:p>
          <w:p w14:paraId="4FF54AB3" w14:textId="77777777" w:rsidR="00DB15BA" w:rsidRPr="009D1E36" w:rsidRDefault="00DB15BA" w:rsidP="009D1E36">
            <w:pPr>
              <w:keepNext/>
              <w:spacing w:line="276" w:lineRule="auto"/>
              <w:jc w:val="center"/>
              <w:rPr>
                <w:rFonts w:ascii="Tahoma" w:eastAsia="MS Mincho" w:hAnsi="Tahoma" w:cs="Tahoma"/>
                <w:b/>
                <w:bCs/>
                <w:sz w:val="24"/>
                <w:szCs w:val="24"/>
                <w:lang w:val="ro-RO"/>
              </w:rPr>
            </w:pPr>
            <w:r w:rsidRPr="009D1E36">
              <w:rPr>
                <w:rFonts w:ascii="Tahoma" w:eastAsia="MS Mincho" w:hAnsi="Tahoma" w:cs="Tahoma"/>
                <w:b/>
                <w:bCs/>
                <w:sz w:val="24"/>
                <w:szCs w:val="24"/>
                <w:lang w:val="ro-RO"/>
              </w:rPr>
              <w:t>2021</w:t>
            </w:r>
          </w:p>
        </w:tc>
      </w:tr>
      <w:tr w:rsidR="00DB15BA" w:rsidRPr="009D1E36" w14:paraId="5D50FFBC" w14:textId="77777777" w:rsidTr="00DB15BA">
        <w:trPr>
          <w:jc w:val="center"/>
        </w:trPr>
        <w:tc>
          <w:tcPr>
            <w:tcW w:w="2751" w:type="pct"/>
            <w:tcBorders>
              <w:bottom w:val="nil"/>
            </w:tcBorders>
          </w:tcPr>
          <w:p w14:paraId="728F1E5A" w14:textId="77777777" w:rsidR="00DB15BA" w:rsidRPr="009D1E36" w:rsidRDefault="00DB15BA" w:rsidP="009D1E36">
            <w:pPr>
              <w:keepNext/>
              <w:spacing w:before="60" w:line="276" w:lineRule="auto"/>
              <w:rPr>
                <w:rFonts w:ascii="Tahoma" w:eastAsia="MS Mincho" w:hAnsi="Tahoma" w:cs="Tahoma"/>
                <w:sz w:val="24"/>
                <w:szCs w:val="24"/>
                <w:lang w:val="ro-RO"/>
              </w:rPr>
            </w:pPr>
            <w:r w:rsidRPr="009D1E36">
              <w:rPr>
                <w:rFonts w:ascii="Tahoma" w:eastAsia="MS Mincho" w:hAnsi="Tahoma" w:cs="Tahoma"/>
                <w:sz w:val="24"/>
                <w:szCs w:val="24"/>
                <w:lang w:val="ro-RO"/>
              </w:rPr>
              <w:t>Cererea internă</w:t>
            </w:r>
          </w:p>
        </w:tc>
        <w:tc>
          <w:tcPr>
            <w:tcW w:w="1267" w:type="pct"/>
            <w:tcBorders>
              <w:bottom w:val="nil"/>
            </w:tcBorders>
            <w:vAlign w:val="center"/>
          </w:tcPr>
          <w:p w14:paraId="778C4B5E" w14:textId="77777777" w:rsidR="00DB15BA" w:rsidRPr="009D1E36" w:rsidRDefault="00DB15BA" w:rsidP="009D1E36">
            <w:pPr>
              <w:keepNext/>
              <w:spacing w:before="60" w:line="276" w:lineRule="auto"/>
              <w:jc w:val="center"/>
              <w:rPr>
                <w:rFonts w:ascii="Tahoma" w:eastAsia="MS Mincho" w:hAnsi="Tahoma" w:cs="Tahoma"/>
                <w:sz w:val="24"/>
                <w:szCs w:val="24"/>
                <w:lang w:val="ro-RO"/>
              </w:rPr>
            </w:pPr>
            <w:r w:rsidRPr="009D1E36">
              <w:rPr>
                <w:rFonts w:ascii="Tahoma" w:eastAsia="MS Mincho" w:hAnsi="Tahoma" w:cs="Tahoma"/>
                <w:sz w:val="24"/>
                <w:szCs w:val="24"/>
                <w:lang w:val="ro-RO"/>
              </w:rPr>
              <w:t>5,5</w:t>
            </w:r>
          </w:p>
        </w:tc>
        <w:tc>
          <w:tcPr>
            <w:tcW w:w="982" w:type="pct"/>
            <w:tcBorders>
              <w:bottom w:val="nil"/>
            </w:tcBorders>
            <w:vAlign w:val="center"/>
          </w:tcPr>
          <w:p w14:paraId="5C344BE9" w14:textId="77777777" w:rsidR="00DB15BA" w:rsidRPr="009D1E36" w:rsidRDefault="00DB15BA" w:rsidP="009D1E36">
            <w:pPr>
              <w:keepNext/>
              <w:spacing w:before="60" w:line="276" w:lineRule="auto"/>
              <w:jc w:val="center"/>
              <w:rPr>
                <w:rFonts w:ascii="Tahoma" w:eastAsia="MS Mincho" w:hAnsi="Tahoma" w:cs="Tahoma"/>
                <w:sz w:val="24"/>
                <w:szCs w:val="24"/>
                <w:lang w:val="ro-RO"/>
              </w:rPr>
            </w:pPr>
            <w:r w:rsidRPr="009D1E36">
              <w:rPr>
                <w:rFonts w:ascii="Tahoma" w:eastAsia="MS Mincho" w:hAnsi="Tahoma" w:cs="Tahoma"/>
                <w:sz w:val="24"/>
                <w:szCs w:val="24"/>
                <w:lang w:val="ro-RO"/>
              </w:rPr>
              <w:t>7,0</w:t>
            </w:r>
          </w:p>
        </w:tc>
      </w:tr>
      <w:tr w:rsidR="00DB15BA" w:rsidRPr="009D1E36" w14:paraId="69F4FA7B" w14:textId="77777777" w:rsidTr="00DB15BA">
        <w:trPr>
          <w:jc w:val="center"/>
        </w:trPr>
        <w:tc>
          <w:tcPr>
            <w:tcW w:w="2751" w:type="pct"/>
            <w:tcBorders>
              <w:top w:val="nil"/>
              <w:bottom w:val="nil"/>
            </w:tcBorders>
          </w:tcPr>
          <w:p w14:paraId="076FC430" w14:textId="77777777" w:rsidR="00DB15BA" w:rsidRPr="009D1E36" w:rsidRDefault="00DB15BA" w:rsidP="009D1E36">
            <w:pPr>
              <w:keepNext/>
              <w:spacing w:before="60" w:line="276" w:lineRule="auto"/>
              <w:rPr>
                <w:rFonts w:ascii="Tahoma" w:eastAsia="MS Mincho" w:hAnsi="Tahoma" w:cs="Tahoma"/>
                <w:sz w:val="24"/>
                <w:szCs w:val="24"/>
                <w:lang w:val="ro-RO"/>
              </w:rPr>
            </w:pPr>
            <w:r w:rsidRPr="009D1E36">
              <w:rPr>
                <w:rFonts w:ascii="Tahoma" w:hAnsi="Tahoma" w:cs="Tahoma"/>
                <w:sz w:val="24"/>
                <w:szCs w:val="24"/>
                <w:lang w:val="ro-RO"/>
              </w:rPr>
              <w:t xml:space="preserve">     Consumul final</w:t>
            </w:r>
          </w:p>
        </w:tc>
        <w:tc>
          <w:tcPr>
            <w:tcW w:w="1267" w:type="pct"/>
            <w:tcBorders>
              <w:top w:val="nil"/>
              <w:bottom w:val="nil"/>
            </w:tcBorders>
            <w:vAlign w:val="center"/>
          </w:tcPr>
          <w:p w14:paraId="65C626B3" w14:textId="77777777" w:rsidR="00DB15BA" w:rsidRPr="009D1E36" w:rsidRDefault="00DB15BA" w:rsidP="009D1E36">
            <w:pPr>
              <w:keepNext/>
              <w:spacing w:before="60" w:line="276" w:lineRule="auto"/>
              <w:jc w:val="center"/>
              <w:rPr>
                <w:rFonts w:ascii="Tahoma" w:eastAsia="MS Mincho" w:hAnsi="Tahoma" w:cs="Tahoma"/>
                <w:sz w:val="24"/>
                <w:szCs w:val="24"/>
                <w:lang w:val="ro-RO"/>
              </w:rPr>
            </w:pPr>
            <w:r w:rsidRPr="009D1E36">
              <w:rPr>
                <w:rFonts w:ascii="Tahoma" w:eastAsia="MS Mincho" w:hAnsi="Tahoma" w:cs="Tahoma"/>
                <w:sz w:val="24"/>
                <w:szCs w:val="24"/>
                <w:lang w:val="ro-RO"/>
              </w:rPr>
              <w:t>3,5</w:t>
            </w:r>
          </w:p>
        </w:tc>
        <w:tc>
          <w:tcPr>
            <w:tcW w:w="982" w:type="pct"/>
            <w:tcBorders>
              <w:top w:val="nil"/>
              <w:bottom w:val="nil"/>
            </w:tcBorders>
            <w:vAlign w:val="center"/>
          </w:tcPr>
          <w:p w14:paraId="7DC782E1" w14:textId="77777777" w:rsidR="00DB15BA" w:rsidRPr="009D1E36" w:rsidRDefault="00DB15BA" w:rsidP="009D1E36">
            <w:pPr>
              <w:keepNext/>
              <w:spacing w:before="60" w:line="276" w:lineRule="auto"/>
              <w:jc w:val="center"/>
              <w:rPr>
                <w:rFonts w:ascii="Tahoma" w:eastAsia="MS Mincho" w:hAnsi="Tahoma" w:cs="Tahoma"/>
                <w:sz w:val="24"/>
                <w:szCs w:val="24"/>
                <w:lang w:val="ro-RO"/>
              </w:rPr>
            </w:pPr>
            <w:r w:rsidRPr="009D1E36">
              <w:rPr>
                <w:rFonts w:ascii="Tahoma" w:eastAsia="MS Mincho" w:hAnsi="Tahoma" w:cs="Tahoma"/>
                <w:sz w:val="24"/>
                <w:szCs w:val="24"/>
                <w:lang w:val="ro-RO"/>
              </w:rPr>
              <w:t>6,1</w:t>
            </w:r>
          </w:p>
        </w:tc>
      </w:tr>
      <w:tr w:rsidR="00DB15BA" w:rsidRPr="009D1E36" w14:paraId="743203B8" w14:textId="77777777" w:rsidTr="00DB15BA">
        <w:trPr>
          <w:jc w:val="center"/>
        </w:trPr>
        <w:tc>
          <w:tcPr>
            <w:tcW w:w="2751" w:type="pct"/>
            <w:tcBorders>
              <w:top w:val="nil"/>
              <w:bottom w:val="nil"/>
            </w:tcBorders>
          </w:tcPr>
          <w:p w14:paraId="763A2D8D" w14:textId="77777777" w:rsidR="00DB15BA" w:rsidRPr="009D1E36" w:rsidRDefault="00DB15BA" w:rsidP="009D1E36">
            <w:pPr>
              <w:keepNext/>
              <w:spacing w:before="60" w:line="276" w:lineRule="auto"/>
              <w:rPr>
                <w:rFonts w:ascii="Tahoma" w:eastAsia="MS Mincho" w:hAnsi="Tahoma" w:cs="Tahoma"/>
                <w:sz w:val="24"/>
                <w:szCs w:val="24"/>
                <w:lang w:val="ro-RO"/>
              </w:rPr>
            </w:pPr>
            <w:r w:rsidRPr="009D1E36">
              <w:rPr>
                <w:rFonts w:ascii="Tahoma" w:eastAsia="MS Mincho" w:hAnsi="Tahoma" w:cs="Tahoma"/>
                <w:sz w:val="24"/>
                <w:szCs w:val="24"/>
                <w:lang w:val="ro-RO"/>
              </w:rPr>
              <w:t xml:space="preserve">       - Cheltuieli cu consumul privat, din care:</w:t>
            </w:r>
          </w:p>
        </w:tc>
        <w:tc>
          <w:tcPr>
            <w:tcW w:w="1267" w:type="pct"/>
            <w:tcBorders>
              <w:top w:val="nil"/>
              <w:bottom w:val="nil"/>
            </w:tcBorders>
            <w:vAlign w:val="center"/>
          </w:tcPr>
          <w:p w14:paraId="30F27781" w14:textId="77777777" w:rsidR="00DB15BA" w:rsidRPr="009D1E36" w:rsidRDefault="00DB15BA" w:rsidP="009D1E36">
            <w:pPr>
              <w:keepNext/>
              <w:spacing w:before="60" w:line="276" w:lineRule="auto"/>
              <w:jc w:val="center"/>
              <w:rPr>
                <w:rFonts w:ascii="Tahoma" w:eastAsia="MS Mincho" w:hAnsi="Tahoma" w:cs="Tahoma"/>
                <w:sz w:val="24"/>
                <w:szCs w:val="24"/>
                <w:lang w:val="ro-RO"/>
              </w:rPr>
            </w:pPr>
            <w:r w:rsidRPr="009D1E36">
              <w:rPr>
                <w:rFonts w:ascii="Tahoma" w:eastAsia="MS Mincho" w:hAnsi="Tahoma" w:cs="Tahoma"/>
                <w:sz w:val="24"/>
                <w:szCs w:val="24"/>
                <w:lang w:val="ro-RO"/>
              </w:rPr>
              <w:t>3,7</w:t>
            </w:r>
          </w:p>
        </w:tc>
        <w:tc>
          <w:tcPr>
            <w:tcW w:w="982" w:type="pct"/>
            <w:tcBorders>
              <w:top w:val="nil"/>
              <w:bottom w:val="nil"/>
            </w:tcBorders>
            <w:vAlign w:val="center"/>
          </w:tcPr>
          <w:p w14:paraId="60DF5E50" w14:textId="77777777" w:rsidR="00DB15BA" w:rsidRPr="009D1E36" w:rsidRDefault="00DB15BA" w:rsidP="009D1E36">
            <w:pPr>
              <w:keepNext/>
              <w:spacing w:before="60" w:line="276" w:lineRule="auto"/>
              <w:jc w:val="center"/>
              <w:rPr>
                <w:rFonts w:ascii="Tahoma" w:eastAsia="MS Mincho" w:hAnsi="Tahoma" w:cs="Tahoma"/>
                <w:sz w:val="24"/>
                <w:szCs w:val="24"/>
                <w:lang w:val="ro-RO"/>
              </w:rPr>
            </w:pPr>
            <w:r w:rsidRPr="009D1E36">
              <w:rPr>
                <w:rFonts w:ascii="Tahoma" w:eastAsia="MS Mincho" w:hAnsi="Tahoma" w:cs="Tahoma"/>
                <w:sz w:val="24"/>
                <w:szCs w:val="24"/>
                <w:lang w:val="ro-RO"/>
              </w:rPr>
              <w:t>7,9</w:t>
            </w:r>
          </w:p>
        </w:tc>
      </w:tr>
      <w:tr w:rsidR="00DB15BA" w:rsidRPr="009D1E36" w14:paraId="1BB7B0C2" w14:textId="77777777" w:rsidTr="00DB15BA">
        <w:trPr>
          <w:jc w:val="center"/>
        </w:trPr>
        <w:tc>
          <w:tcPr>
            <w:tcW w:w="2751" w:type="pct"/>
            <w:tcBorders>
              <w:top w:val="nil"/>
              <w:bottom w:val="nil"/>
            </w:tcBorders>
          </w:tcPr>
          <w:p w14:paraId="3DC58FD2" w14:textId="77777777" w:rsidR="00DB15BA" w:rsidRPr="009D1E36" w:rsidRDefault="00DB15BA" w:rsidP="009D1E36">
            <w:pPr>
              <w:keepNext/>
              <w:numPr>
                <w:ilvl w:val="0"/>
                <w:numId w:val="6"/>
              </w:numPr>
              <w:spacing w:before="60" w:line="276" w:lineRule="auto"/>
              <w:rPr>
                <w:rFonts w:ascii="Tahoma" w:eastAsia="MS Mincho" w:hAnsi="Tahoma" w:cs="Tahoma"/>
                <w:sz w:val="24"/>
                <w:szCs w:val="24"/>
                <w:lang w:val="ro-RO"/>
              </w:rPr>
            </w:pPr>
            <w:r w:rsidRPr="009D1E36">
              <w:rPr>
                <w:rFonts w:ascii="Tahoma" w:eastAsia="MS Mincho" w:hAnsi="Tahoma" w:cs="Tahoma"/>
                <w:sz w:val="24"/>
                <w:szCs w:val="24"/>
                <w:lang w:val="ro-RO"/>
              </w:rPr>
              <w:t xml:space="preserve">Consumul final al </w:t>
            </w:r>
            <w:proofErr w:type="spellStart"/>
            <w:r w:rsidRPr="009D1E36">
              <w:rPr>
                <w:rFonts w:ascii="Tahoma" w:eastAsia="MS Mincho" w:hAnsi="Tahoma" w:cs="Tahoma"/>
                <w:sz w:val="24"/>
                <w:szCs w:val="24"/>
                <w:lang w:val="ro-RO"/>
              </w:rPr>
              <w:t>populaţiei</w:t>
            </w:r>
            <w:proofErr w:type="spellEnd"/>
          </w:p>
        </w:tc>
        <w:tc>
          <w:tcPr>
            <w:tcW w:w="1267" w:type="pct"/>
            <w:tcBorders>
              <w:top w:val="nil"/>
              <w:bottom w:val="nil"/>
            </w:tcBorders>
            <w:vAlign w:val="center"/>
          </w:tcPr>
          <w:p w14:paraId="5F2B4D5E" w14:textId="77777777" w:rsidR="00DB15BA" w:rsidRPr="009D1E36" w:rsidRDefault="00DB15BA" w:rsidP="009D1E36">
            <w:pPr>
              <w:keepNext/>
              <w:spacing w:before="60" w:line="276" w:lineRule="auto"/>
              <w:jc w:val="center"/>
              <w:rPr>
                <w:rFonts w:ascii="Tahoma" w:eastAsia="MS Mincho" w:hAnsi="Tahoma" w:cs="Tahoma"/>
                <w:sz w:val="24"/>
                <w:szCs w:val="24"/>
                <w:lang w:val="ro-RO"/>
              </w:rPr>
            </w:pPr>
            <w:r w:rsidRPr="009D1E36">
              <w:rPr>
                <w:rFonts w:ascii="Tahoma" w:eastAsia="MS Mincho" w:hAnsi="Tahoma" w:cs="Tahoma"/>
                <w:sz w:val="24"/>
                <w:szCs w:val="24"/>
                <w:lang w:val="ro-RO"/>
              </w:rPr>
              <w:t>3,7</w:t>
            </w:r>
          </w:p>
        </w:tc>
        <w:tc>
          <w:tcPr>
            <w:tcW w:w="982" w:type="pct"/>
            <w:tcBorders>
              <w:top w:val="nil"/>
              <w:bottom w:val="nil"/>
            </w:tcBorders>
            <w:vAlign w:val="center"/>
          </w:tcPr>
          <w:p w14:paraId="1B440670" w14:textId="77777777" w:rsidR="00DB15BA" w:rsidRPr="009D1E36" w:rsidRDefault="00DB15BA" w:rsidP="009D1E36">
            <w:pPr>
              <w:keepNext/>
              <w:spacing w:before="60" w:line="276" w:lineRule="auto"/>
              <w:jc w:val="center"/>
              <w:rPr>
                <w:rFonts w:ascii="Tahoma" w:eastAsia="MS Mincho" w:hAnsi="Tahoma" w:cs="Tahoma"/>
                <w:sz w:val="24"/>
                <w:szCs w:val="24"/>
                <w:lang w:val="ro-RO"/>
              </w:rPr>
            </w:pPr>
            <w:r w:rsidRPr="009D1E36">
              <w:rPr>
                <w:rFonts w:ascii="Tahoma" w:eastAsia="MS Mincho" w:hAnsi="Tahoma" w:cs="Tahoma"/>
                <w:sz w:val="24"/>
                <w:szCs w:val="24"/>
                <w:lang w:val="ro-RO"/>
              </w:rPr>
              <w:t>8,0</w:t>
            </w:r>
          </w:p>
        </w:tc>
      </w:tr>
      <w:tr w:rsidR="00DB15BA" w:rsidRPr="009D1E36" w14:paraId="384A0954" w14:textId="77777777" w:rsidTr="00DB15BA">
        <w:trPr>
          <w:jc w:val="center"/>
        </w:trPr>
        <w:tc>
          <w:tcPr>
            <w:tcW w:w="2751" w:type="pct"/>
            <w:tcBorders>
              <w:top w:val="nil"/>
              <w:bottom w:val="nil"/>
            </w:tcBorders>
          </w:tcPr>
          <w:p w14:paraId="7104D38C" w14:textId="77777777" w:rsidR="00DB15BA" w:rsidRPr="009D1E36" w:rsidRDefault="00DB15BA" w:rsidP="009D1E36">
            <w:pPr>
              <w:keepNext/>
              <w:spacing w:before="60" w:line="276" w:lineRule="auto"/>
              <w:rPr>
                <w:rFonts w:ascii="Tahoma" w:eastAsia="MS Mincho" w:hAnsi="Tahoma" w:cs="Tahoma"/>
                <w:sz w:val="24"/>
                <w:szCs w:val="24"/>
                <w:lang w:val="ro-RO"/>
              </w:rPr>
            </w:pPr>
            <w:r w:rsidRPr="009D1E36">
              <w:rPr>
                <w:rFonts w:ascii="Tahoma" w:eastAsia="MS Mincho" w:hAnsi="Tahoma" w:cs="Tahoma"/>
                <w:sz w:val="24"/>
                <w:szCs w:val="24"/>
                <w:lang w:val="ro-RO"/>
              </w:rPr>
              <w:t xml:space="preserve">      - Consumul guvernamental</w:t>
            </w:r>
          </w:p>
        </w:tc>
        <w:tc>
          <w:tcPr>
            <w:tcW w:w="1267" w:type="pct"/>
            <w:tcBorders>
              <w:top w:val="nil"/>
              <w:bottom w:val="nil"/>
            </w:tcBorders>
            <w:vAlign w:val="center"/>
          </w:tcPr>
          <w:p w14:paraId="6134903A" w14:textId="77777777" w:rsidR="00DB15BA" w:rsidRPr="009D1E36" w:rsidRDefault="00DB15BA" w:rsidP="009D1E36">
            <w:pPr>
              <w:keepNext/>
              <w:spacing w:before="60" w:line="276" w:lineRule="auto"/>
              <w:jc w:val="center"/>
              <w:rPr>
                <w:rFonts w:ascii="Tahoma" w:eastAsia="MS Mincho" w:hAnsi="Tahoma" w:cs="Tahoma"/>
                <w:sz w:val="24"/>
                <w:szCs w:val="24"/>
                <w:lang w:val="ro-RO"/>
              </w:rPr>
            </w:pPr>
            <w:r w:rsidRPr="009D1E36">
              <w:rPr>
                <w:rFonts w:ascii="Tahoma" w:eastAsia="MS Mincho" w:hAnsi="Tahoma" w:cs="Tahoma"/>
                <w:sz w:val="24"/>
                <w:szCs w:val="24"/>
                <w:lang w:val="ro-RO"/>
              </w:rPr>
              <w:t>3,0</w:t>
            </w:r>
          </w:p>
        </w:tc>
        <w:tc>
          <w:tcPr>
            <w:tcW w:w="982" w:type="pct"/>
            <w:tcBorders>
              <w:top w:val="nil"/>
              <w:bottom w:val="nil"/>
            </w:tcBorders>
            <w:vAlign w:val="center"/>
          </w:tcPr>
          <w:p w14:paraId="388DF057" w14:textId="77777777" w:rsidR="00DB15BA" w:rsidRPr="009D1E36" w:rsidRDefault="00DB15BA" w:rsidP="009D1E36">
            <w:pPr>
              <w:keepNext/>
              <w:spacing w:before="60" w:line="276" w:lineRule="auto"/>
              <w:jc w:val="center"/>
              <w:rPr>
                <w:rFonts w:ascii="Tahoma" w:eastAsia="MS Mincho" w:hAnsi="Tahoma" w:cs="Tahoma"/>
                <w:sz w:val="24"/>
                <w:szCs w:val="24"/>
                <w:lang w:val="ro-RO"/>
              </w:rPr>
            </w:pPr>
            <w:r w:rsidRPr="009D1E36">
              <w:rPr>
                <w:rFonts w:ascii="Tahoma" w:eastAsia="MS Mincho" w:hAnsi="Tahoma" w:cs="Tahoma"/>
                <w:sz w:val="24"/>
                <w:szCs w:val="24"/>
                <w:lang w:val="ro-RO"/>
              </w:rPr>
              <w:t>0,4</w:t>
            </w:r>
          </w:p>
        </w:tc>
      </w:tr>
      <w:tr w:rsidR="00DB15BA" w:rsidRPr="009D1E36" w14:paraId="3B0F79F4" w14:textId="77777777" w:rsidTr="00DB15BA">
        <w:trPr>
          <w:jc w:val="center"/>
        </w:trPr>
        <w:tc>
          <w:tcPr>
            <w:tcW w:w="2751" w:type="pct"/>
            <w:tcBorders>
              <w:top w:val="nil"/>
            </w:tcBorders>
          </w:tcPr>
          <w:p w14:paraId="0B54BF8C" w14:textId="77777777" w:rsidR="00DB15BA" w:rsidRPr="009D1E36" w:rsidRDefault="00DB15BA" w:rsidP="009D1E36">
            <w:pPr>
              <w:keepNext/>
              <w:spacing w:before="60" w:line="276" w:lineRule="auto"/>
              <w:rPr>
                <w:rFonts w:ascii="Tahoma" w:eastAsia="MS Mincho" w:hAnsi="Tahoma" w:cs="Tahoma"/>
                <w:sz w:val="24"/>
                <w:szCs w:val="24"/>
                <w:lang w:val="ro-RO"/>
              </w:rPr>
            </w:pPr>
            <w:r w:rsidRPr="009D1E36">
              <w:rPr>
                <w:rFonts w:ascii="Tahoma" w:eastAsia="MS Mincho" w:hAnsi="Tahoma" w:cs="Tahoma"/>
                <w:sz w:val="24"/>
                <w:szCs w:val="24"/>
                <w:lang w:val="ro-RO"/>
              </w:rPr>
              <w:t xml:space="preserve">    Formarea brută de capital fix (FBCF)</w:t>
            </w:r>
          </w:p>
        </w:tc>
        <w:tc>
          <w:tcPr>
            <w:tcW w:w="1267" w:type="pct"/>
            <w:tcBorders>
              <w:top w:val="nil"/>
            </w:tcBorders>
            <w:vAlign w:val="center"/>
          </w:tcPr>
          <w:p w14:paraId="4D452424" w14:textId="77777777" w:rsidR="00DB15BA" w:rsidRPr="009D1E36" w:rsidRDefault="00DB15BA" w:rsidP="009D1E36">
            <w:pPr>
              <w:keepNext/>
              <w:spacing w:before="60" w:line="276" w:lineRule="auto"/>
              <w:jc w:val="center"/>
              <w:rPr>
                <w:rFonts w:ascii="Tahoma" w:eastAsia="MS Mincho" w:hAnsi="Tahoma" w:cs="Tahoma"/>
                <w:sz w:val="24"/>
                <w:szCs w:val="24"/>
                <w:lang w:val="ro-RO"/>
              </w:rPr>
            </w:pPr>
            <w:r w:rsidRPr="009D1E36">
              <w:rPr>
                <w:rFonts w:ascii="Tahoma" w:eastAsia="MS Mincho" w:hAnsi="Tahoma" w:cs="Tahoma"/>
                <w:sz w:val="24"/>
                <w:szCs w:val="24"/>
                <w:lang w:val="ro-RO"/>
              </w:rPr>
              <w:t>6,5</w:t>
            </w:r>
          </w:p>
        </w:tc>
        <w:tc>
          <w:tcPr>
            <w:tcW w:w="982" w:type="pct"/>
            <w:tcBorders>
              <w:top w:val="nil"/>
            </w:tcBorders>
            <w:vAlign w:val="center"/>
          </w:tcPr>
          <w:p w14:paraId="70886173" w14:textId="77777777" w:rsidR="00DB15BA" w:rsidRPr="009D1E36" w:rsidRDefault="00DB15BA" w:rsidP="009D1E36">
            <w:pPr>
              <w:keepNext/>
              <w:spacing w:before="60" w:line="276" w:lineRule="auto"/>
              <w:jc w:val="center"/>
              <w:rPr>
                <w:rFonts w:ascii="Tahoma" w:eastAsia="MS Mincho" w:hAnsi="Tahoma" w:cs="Tahoma"/>
                <w:sz w:val="24"/>
                <w:szCs w:val="24"/>
                <w:lang w:val="ro-RO"/>
              </w:rPr>
            </w:pPr>
            <w:r w:rsidRPr="009D1E36">
              <w:rPr>
                <w:rFonts w:ascii="Tahoma" w:eastAsia="MS Mincho" w:hAnsi="Tahoma" w:cs="Tahoma"/>
                <w:sz w:val="24"/>
                <w:szCs w:val="24"/>
                <w:lang w:val="ro-RO"/>
              </w:rPr>
              <w:t>2,3</w:t>
            </w:r>
          </w:p>
        </w:tc>
      </w:tr>
      <w:tr w:rsidR="00DB15BA" w:rsidRPr="009D1E36" w14:paraId="0CAE006B" w14:textId="77777777" w:rsidTr="00DB15BA">
        <w:trPr>
          <w:jc w:val="center"/>
        </w:trPr>
        <w:tc>
          <w:tcPr>
            <w:tcW w:w="2751" w:type="pct"/>
            <w:tcBorders>
              <w:bottom w:val="nil"/>
            </w:tcBorders>
            <w:vAlign w:val="center"/>
          </w:tcPr>
          <w:p w14:paraId="5BC6652C" w14:textId="77777777" w:rsidR="00DB15BA" w:rsidRPr="009D1E36" w:rsidRDefault="00DB15BA" w:rsidP="009D1E36">
            <w:pPr>
              <w:keepNext/>
              <w:spacing w:before="60" w:line="276" w:lineRule="auto"/>
              <w:rPr>
                <w:rFonts w:ascii="Tahoma" w:hAnsi="Tahoma" w:cs="Tahoma"/>
                <w:sz w:val="24"/>
                <w:szCs w:val="24"/>
                <w:lang w:val="ro-RO"/>
              </w:rPr>
            </w:pPr>
            <w:r w:rsidRPr="009D1E36">
              <w:rPr>
                <w:rFonts w:ascii="Tahoma" w:hAnsi="Tahoma" w:cs="Tahoma"/>
                <w:sz w:val="24"/>
                <w:szCs w:val="24"/>
                <w:lang w:val="ro-RO"/>
              </w:rPr>
              <w:t xml:space="preserve">Exportul de bunuri </w:t>
            </w:r>
            <w:proofErr w:type="spellStart"/>
            <w:r w:rsidRPr="009D1E36">
              <w:rPr>
                <w:rFonts w:ascii="Tahoma" w:hAnsi="Tahoma" w:cs="Tahoma"/>
                <w:sz w:val="24"/>
                <w:szCs w:val="24"/>
                <w:lang w:val="ro-RO"/>
              </w:rPr>
              <w:t>şi</w:t>
            </w:r>
            <w:proofErr w:type="spellEnd"/>
            <w:r w:rsidRPr="009D1E36">
              <w:rPr>
                <w:rFonts w:ascii="Tahoma" w:hAnsi="Tahoma" w:cs="Tahoma"/>
                <w:sz w:val="24"/>
                <w:szCs w:val="24"/>
                <w:lang w:val="ro-RO"/>
              </w:rPr>
              <w:t xml:space="preserve"> servicii</w:t>
            </w:r>
          </w:p>
        </w:tc>
        <w:tc>
          <w:tcPr>
            <w:tcW w:w="1267" w:type="pct"/>
            <w:tcBorders>
              <w:bottom w:val="nil"/>
            </w:tcBorders>
            <w:vAlign w:val="center"/>
          </w:tcPr>
          <w:p w14:paraId="65243986" w14:textId="77777777" w:rsidR="00DB15BA" w:rsidRPr="009D1E36" w:rsidRDefault="00DB15BA" w:rsidP="009D1E36">
            <w:pPr>
              <w:keepNext/>
              <w:spacing w:before="60" w:line="276" w:lineRule="auto"/>
              <w:jc w:val="center"/>
              <w:rPr>
                <w:rFonts w:ascii="Tahoma" w:eastAsia="MS Mincho" w:hAnsi="Tahoma" w:cs="Tahoma"/>
                <w:sz w:val="24"/>
                <w:szCs w:val="24"/>
                <w:lang w:val="ro-RO"/>
              </w:rPr>
            </w:pPr>
            <w:r w:rsidRPr="009D1E36">
              <w:rPr>
                <w:rFonts w:ascii="Tahoma" w:eastAsia="MS Mincho" w:hAnsi="Tahoma" w:cs="Tahoma"/>
                <w:sz w:val="24"/>
                <w:szCs w:val="24"/>
                <w:lang w:val="ro-RO"/>
              </w:rPr>
              <w:t>8,1</w:t>
            </w:r>
          </w:p>
        </w:tc>
        <w:tc>
          <w:tcPr>
            <w:tcW w:w="982" w:type="pct"/>
            <w:tcBorders>
              <w:bottom w:val="nil"/>
            </w:tcBorders>
            <w:vAlign w:val="center"/>
          </w:tcPr>
          <w:p w14:paraId="39BFC324" w14:textId="77777777" w:rsidR="00DB15BA" w:rsidRPr="009D1E36" w:rsidRDefault="00DB15BA" w:rsidP="009D1E36">
            <w:pPr>
              <w:keepNext/>
              <w:spacing w:before="60" w:line="276" w:lineRule="auto"/>
              <w:jc w:val="center"/>
              <w:rPr>
                <w:rFonts w:ascii="Tahoma" w:eastAsia="MS Mincho" w:hAnsi="Tahoma" w:cs="Tahoma"/>
                <w:sz w:val="24"/>
                <w:szCs w:val="24"/>
                <w:lang w:val="ro-RO"/>
              </w:rPr>
            </w:pPr>
            <w:r w:rsidRPr="009D1E36">
              <w:rPr>
                <w:rFonts w:ascii="Tahoma" w:eastAsia="MS Mincho" w:hAnsi="Tahoma" w:cs="Tahoma"/>
                <w:sz w:val="24"/>
                <w:szCs w:val="24"/>
                <w:lang w:val="ro-RO"/>
              </w:rPr>
              <w:t>12,5</w:t>
            </w:r>
          </w:p>
        </w:tc>
      </w:tr>
      <w:tr w:rsidR="00DB15BA" w:rsidRPr="009D1E36" w14:paraId="51D44DA7" w14:textId="77777777" w:rsidTr="00DB15BA">
        <w:trPr>
          <w:jc w:val="center"/>
        </w:trPr>
        <w:tc>
          <w:tcPr>
            <w:tcW w:w="2751" w:type="pct"/>
            <w:tcBorders>
              <w:top w:val="nil"/>
            </w:tcBorders>
            <w:vAlign w:val="center"/>
          </w:tcPr>
          <w:p w14:paraId="0A52AF2A" w14:textId="77777777" w:rsidR="00DB15BA" w:rsidRPr="009D1E36" w:rsidRDefault="00DB15BA" w:rsidP="009D1E36">
            <w:pPr>
              <w:keepNext/>
              <w:spacing w:before="60" w:line="276" w:lineRule="auto"/>
              <w:rPr>
                <w:rFonts w:ascii="Tahoma" w:hAnsi="Tahoma" w:cs="Tahoma"/>
                <w:sz w:val="24"/>
                <w:szCs w:val="24"/>
                <w:lang w:val="ro-RO"/>
              </w:rPr>
            </w:pPr>
            <w:r w:rsidRPr="009D1E36">
              <w:rPr>
                <w:rFonts w:ascii="Tahoma" w:hAnsi="Tahoma" w:cs="Tahoma"/>
                <w:sz w:val="24"/>
                <w:szCs w:val="24"/>
                <w:lang w:val="ro-RO"/>
              </w:rPr>
              <w:t xml:space="preserve">Importul de bunuri </w:t>
            </w:r>
            <w:proofErr w:type="spellStart"/>
            <w:r w:rsidRPr="009D1E36">
              <w:rPr>
                <w:rFonts w:ascii="Tahoma" w:hAnsi="Tahoma" w:cs="Tahoma"/>
                <w:sz w:val="24"/>
                <w:szCs w:val="24"/>
                <w:lang w:val="ro-RO"/>
              </w:rPr>
              <w:t>şi</w:t>
            </w:r>
            <w:proofErr w:type="spellEnd"/>
            <w:r w:rsidRPr="009D1E36">
              <w:rPr>
                <w:rFonts w:ascii="Tahoma" w:hAnsi="Tahoma" w:cs="Tahoma"/>
                <w:sz w:val="24"/>
                <w:szCs w:val="24"/>
                <w:lang w:val="ro-RO"/>
              </w:rPr>
              <w:t xml:space="preserve"> servicii</w:t>
            </w:r>
          </w:p>
        </w:tc>
        <w:tc>
          <w:tcPr>
            <w:tcW w:w="1267" w:type="pct"/>
            <w:tcBorders>
              <w:top w:val="nil"/>
            </w:tcBorders>
            <w:vAlign w:val="center"/>
          </w:tcPr>
          <w:p w14:paraId="21168AC4" w14:textId="77777777" w:rsidR="00DB15BA" w:rsidRPr="009D1E36" w:rsidRDefault="00DB15BA" w:rsidP="009D1E36">
            <w:pPr>
              <w:keepNext/>
              <w:spacing w:before="60" w:line="276" w:lineRule="auto"/>
              <w:jc w:val="center"/>
              <w:rPr>
                <w:rFonts w:ascii="Tahoma" w:eastAsia="MS Mincho" w:hAnsi="Tahoma" w:cs="Tahoma"/>
                <w:sz w:val="24"/>
                <w:szCs w:val="24"/>
                <w:lang w:val="ro-RO"/>
              </w:rPr>
            </w:pPr>
            <w:r w:rsidRPr="009D1E36">
              <w:rPr>
                <w:rFonts w:ascii="Tahoma" w:eastAsia="MS Mincho" w:hAnsi="Tahoma" w:cs="Tahoma"/>
                <w:sz w:val="24"/>
                <w:szCs w:val="24"/>
                <w:lang w:val="ro-RO"/>
              </w:rPr>
              <w:t>10,6</w:t>
            </w:r>
          </w:p>
        </w:tc>
        <w:tc>
          <w:tcPr>
            <w:tcW w:w="982" w:type="pct"/>
            <w:tcBorders>
              <w:top w:val="nil"/>
            </w:tcBorders>
            <w:vAlign w:val="center"/>
          </w:tcPr>
          <w:p w14:paraId="78D656FE" w14:textId="77777777" w:rsidR="00DB15BA" w:rsidRPr="009D1E36" w:rsidRDefault="00DB15BA" w:rsidP="009D1E36">
            <w:pPr>
              <w:keepNext/>
              <w:spacing w:before="60" w:line="276" w:lineRule="auto"/>
              <w:jc w:val="center"/>
              <w:rPr>
                <w:rFonts w:ascii="Tahoma" w:eastAsia="MS Mincho" w:hAnsi="Tahoma" w:cs="Tahoma"/>
                <w:sz w:val="24"/>
                <w:szCs w:val="24"/>
                <w:lang w:val="ro-RO"/>
              </w:rPr>
            </w:pPr>
            <w:r w:rsidRPr="009D1E36">
              <w:rPr>
                <w:rFonts w:ascii="Tahoma" w:eastAsia="MS Mincho" w:hAnsi="Tahoma" w:cs="Tahoma"/>
                <w:sz w:val="24"/>
                <w:szCs w:val="24"/>
                <w:lang w:val="ro-RO"/>
              </w:rPr>
              <w:t>14,6</w:t>
            </w:r>
          </w:p>
        </w:tc>
      </w:tr>
      <w:tr w:rsidR="00DB15BA" w:rsidRPr="009D1E36" w14:paraId="0D92353E" w14:textId="77777777" w:rsidTr="00DB15BA">
        <w:trPr>
          <w:jc w:val="center"/>
        </w:trPr>
        <w:tc>
          <w:tcPr>
            <w:tcW w:w="2751" w:type="pct"/>
          </w:tcPr>
          <w:p w14:paraId="58B3D16A" w14:textId="77777777" w:rsidR="00DB15BA" w:rsidRPr="009D1E36" w:rsidRDefault="00DB15BA" w:rsidP="009D1E36">
            <w:pPr>
              <w:keepNext/>
              <w:spacing w:before="60" w:line="276" w:lineRule="auto"/>
              <w:rPr>
                <w:rFonts w:ascii="Tahoma" w:eastAsia="MS Mincho" w:hAnsi="Tahoma" w:cs="Tahoma"/>
                <w:b/>
                <w:bCs/>
                <w:sz w:val="24"/>
                <w:szCs w:val="24"/>
                <w:lang w:val="ro-RO"/>
              </w:rPr>
            </w:pPr>
            <w:r w:rsidRPr="009D1E36">
              <w:rPr>
                <w:rFonts w:ascii="Tahoma" w:eastAsia="MS Mincho" w:hAnsi="Tahoma" w:cs="Tahoma"/>
                <w:b/>
                <w:bCs/>
                <w:sz w:val="24"/>
                <w:szCs w:val="24"/>
                <w:lang w:val="ro-RO"/>
              </w:rPr>
              <w:t xml:space="preserve">PRODUSUL INTERN BRUT </w:t>
            </w:r>
          </w:p>
        </w:tc>
        <w:tc>
          <w:tcPr>
            <w:tcW w:w="1267" w:type="pct"/>
            <w:vAlign w:val="center"/>
          </w:tcPr>
          <w:p w14:paraId="0575AFDF" w14:textId="77777777" w:rsidR="00DB15BA" w:rsidRPr="009D1E36" w:rsidRDefault="00DB15BA" w:rsidP="009D1E36">
            <w:pPr>
              <w:keepNext/>
              <w:spacing w:before="60" w:line="276" w:lineRule="auto"/>
              <w:jc w:val="center"/>
              <w:rPr>
                <w:rFonts w:ascii="Tahoma" w:eastAsia="MS Mincho" w:hAnsi="Tahoma" w:cs="Tahoma"/>
                <w:b/>
                <w:bCs/>
                <w:sz w:val="24"/>
                <w:szCs w:val="24"/>
                <w:lang w:val="ro-RO"/>
              </w:rPr>
            </w:pPr>
            <w:r w:rsidRPr="009D1E36">
              <w:rPr>
                <w:rFonts w:ascii="Tahoma" w:eastAsia="MS Mincho" w:hAnsi="Tahoma" w:cs="Tahoma"/>
                <w:b/>
                <w:bCs/>
                <w:sz w:val="24"/>
                <w:szCs w:val="24"/>
                <w:lang w:val="ro-RO"/>
              </w:rPr>
              <w:t>4,3</w:t>
            </w:r>
          </w:p>
        </w:tc>
        <w:tc>
          <w:tcPr>
            <w:tcW w:w="982" w:type="pct"/>
            <w:vAlign w:val="center"/>
          </w:tcPr>
          <w:p w14:paraId="0EE8A1C1" w14:textId="77777777" w:rsidR="00DB15BA" w:rsidRPr="009D1E36" w:rsidRDefault="00DB15BA" w:rsidP="009D1E36">
            <w:pPr>
              <w:keepNext/>
              <w:spacing w:before="60" w:line="276" w:lineRule="auto"/>
              <w:jc w:val="center"/>
              <w:rPr>
                <w:rFonts w:ascii="Tahoma" w:eastAsia="MS Mincho" w:hAnsi="Tahoma" w:cs="Tahoma"/>
                <w:b/>
                <w:bCs/>
                <w:sz w:val="24"/>
                <w:szCs w:val="24"/>
                <w:lang w:val="ro-RO"/>
              </w:rPr>
            </w:pPr>
            <w:r w:rsidRPr="009D1E36">
              <w:rPr>
                <w:rFonts w:ascii="Tahoma" w:eastAsia="MS Mincho" w:hAnsi="Tahoma" w:cs="Tahoma"/>
                <w:b/>
                <w:bCs/>
                <w:sz w:val="24"/>
                <w:szCs w:val="24"/>
                <w:lang w:val="ro-RO"/>
              </w:rPr>
              <w:t>5,9</w:t>
            </w:r>
          </w:p>
        </w:tc>
      </w:tr>
      <w:tr w:rsidR="00DB15BA" w:rsidRPr="009D1E36" w14:paraId="09332F61" w14:textId="77777777" w:rsidTr="00DB15BA">
        <w:trPr>
          <w:jc w:val="center"/>
        </w:trPr>
        <w:tc>
          <w:tcPr>
            <w:tcW w:w="2751" w:type="pct"/>
            <w:tcBorders>
              <w:bottom w:val="nil"/>
            </w:tcBorders>
            <w:vAlign w:val="bottom"/>
          </w:tcPr>
          <w:p w14:paraId="3D1153FB" w14:textId="77777777" w:rsidR="00DB15BA" w:rsidRPr="009D1E36" w:rsidRDefault="00DB15BA" w:rsidP="009D1E36">
            <w:pPr>
              <w:keepNext/>
              <w:spacing w:before="60" w:line="276" w:lineRule="auto"/>
              <w:rPr>
                <w:rFonts w:ascii="Tahoma" w:hAnsi="Tahoma" w:cs="Tahoma"/>
                <w:sz w:val="24"/>
                <w:szCs w:val="24"/>
                <w:lang w:val="ro-RO"/>
              </w:rPr>
            </w:pPr>
            <w:r w:rsidRPr="009D1E36">
              <w:rPr>
                <w:rFonts w:ascii="Tahoma" w:hAnsi="Tahoma" w:cs="Tahoma"/>
                <w:sz w:val="24"/>
                <w:szCs w:val="24"/>
                <w:lang w:val="ro-RO"/>
              </w:rPr>
              <w:t>Industrie</w:t>
            </w:r>
          </w:p>
        </w:tc>
        <w:tc>
          <w:tcPr>
            <w:tcW w:w="1267" w:type="pct"/>
            <w:tcBorders>
              <w:bottom w:val="nil"/>
            </w:tcBorders>
            <w:vAlign w:val="center"/>
          </w:tcPr>
          <w:p w14:paraId="5CCF9076" w14:textId="77777777" w:rsidR="00DB15BA" w:rsidRPr="009D1E36" w:rsidRDefault="00DB15BA" w:rsidP="009D1E36">
            <w:pPr>
              <w:keepNext/>
              <w:spacing w:before="60" w:line="276" w:lineRule="auto"/>
              <w:jc w:val="center"/>
              <w:rPr>
                <w:rFonts w:ascii="Tahoma" w:eastAsia="MS Mincho" w:hAnsi="Tahoma" w:cs="Tahoma"/>
                <w:sz w:val="24"/>
                <w:szCs w:val="24"/>
                <w:lang w:val="ro-RO"/>
              </w:rPr>
            </w:pPr>
            <w:r w:rsidRPr="009D1E36">
              <w:rPr>
                <w:rFonts w:ascii="Tahoma" w:eastAsia="MS Mincho" w:hAnsi="Tahoma" w:cs="Tahoma"/>
                <w:sz w:val="24"/>
                <w:szCs w:val="24"/>
                <w:lang w:val="ro-RO"/>
              </w:rPr>
              <w:t>5,7</w:t>
            </w:r>
          </w:p>
        </w:tc>
        <w:tc>
          <w:tcPr>
            <w:tcW w:w="982" w:type="pct"/>
            <w:tcBorders>
              <w:bottom w:val="nil"/>
            </w:tcBorders>
            <w:vAlign w:val="center"/>
          </w:tcPr>
          <w:p w14:paraId="21E5D543" w14:textId="77777777" w:rsidR="00DB15BA" w:rsidRPr="009D1E36" w:rsidRDefault="00DB15BA" w:rsidP="009D1E36">
            <w:pPr>
              <w:keepNext/>
              <w:spacing w:before="60" w:line="276" w:lineRule="auto"/>
              <w:jc w:val="center"/>
              <w:rPr>
                <w:rFonts w:ascii="Tahoma" w:eastAsia="MS Mincho" w:hAnsi="Tahoma" w:cs="Tahoma"/>
                <w:sz w:val="24"/>
                <w:szCs w:val="24"/>
                <w:lang w:val="ro-RO"/>
              </w:rPr>
            </w:pPr>
            <w:r w:rsidRPr="009D1E36">
              <w:rPr>
                <w:rFonts w:ascii="Tahoma" w:eastAsia="MS Mincho" w:hAnsi="Tahoma" w:cs="Tahoma"/>
                <w:sz w:val="24"/>
                <w:szCs w:val="24"/>
                <w:lang w:val="ro-RO"/>
              </w:rPr>
              <w:t>5,0</w:t>
            </w:r>
          </w:p>
        </w:tc>
      </w:tr>
      <w:tr w:rsidR="00DB15BA" w:rsidRPr="009D1E36" w14:paraId="47F07AE0" w14:textId="77777777" w:rsidTr="00DB15BA">
        <w:trPr>
          <w:jc w:val="center"/>
        </w:trPr>
        <w:tc>
          <w:tcPr>
            <w:tcW w:w="2751" w:type="pct"/>
            <w:tcBorders>
              <w:top w:val="nil"/>
              <w:bottom w:val="nil"/>
            </w:tcBorders>
            <w:vAlign w:val="bottom"/>
          </w:tcPr>
          <w:p w14:paraId="0BAD4D05" w14:textId="77777777" w:rsidR="00DB15BA" w:rsidRPr="009D1E36" w:rsidRDefault="00DB15BA" w:rsidP="009D1E36">
            <w:pPr>
              <w:keepNext/>
              <w:spacing w:before="60" w:line="276" w:lineRule="auto"/>
              <w:rPr>
                <w:rFonts w:ascii="Tahoma" w:hAnsi="Tahoma" w:cs="Tahoma"/>
                <w:sz w:val="24"/>
                <w:szCs w:val="24"/>
                <w:lang w:val="ro-RO"/>
              </w:rPr>
            </w:pPr>
            <w:r w:rsidRPr="009D1E36">
              <w:rPr>
                <w:rFonts w:ascii="Tahoma" w:hAnsi="Tahoma" w:cs="Tahoma"/>
                <w:sz w:val="24"/>
                <w:szCs w:val="24"/>
                <w:lang w:val="ro-RO"/>
              </w:rPr>
              <w:t>Agricultură, silvicultură, pescuit</w:t>
            </w:r>
          </w:p>
        </w:tc>
        <w:tc>
          <w:tcPr>
            <w:tcW w:w="1267" w:type="pct"/>
            <w:tcBorders>
              <w:top w:val="nil"/>
              <w:bottom w:val="nil"/>
            </w:tcBorders>
            <w:vAlign w:val="center"/>
          </w:tcPr>
          <w:p w14:paraId="127075D0" w14:textId="77777777" w:rsidR="00DB15BA" w:rsidRPr="009D1E36" w:rsidRDefault="00DB15BA" w:rsidP="009D1E36">
            <w:pPr>
              <w:keepNext/>
              <w:spacing w:before="60" w:line="276" w:lineRule="auto"/>
              <w:jc w:val="center"/>
              <w:rPr>
                <w:rFonts w:ascii="Tahoma" w:eastAsia="MS Mincho" w:hAnsi="Tahoma" w:cs="Tahoma"/>
                <w:sz w:val="24"/>
                <w:szCs w:val="24"/>
                <w:lang w:val="ro-RO"/>
              </w:rPr>
            </w:pPr>
            <w:r w:rsidRPr="009D1E36">
              <w:rPr>
                <w:rFonts w:ascii="Tahoma" w:eastAsia="MS Mincho" w:hAnsi="Tahoma" w:cs="Tahoma"/>
                <w:sz w:val="24"/>
                <w:szCs w:val="24"/>
                <w:lang w:val="ro-RO"/>
              </w:rPr>
              <w:t>14,8</w:t>
            </w:r>
          </w:p>
        </w:tc>
        <w:tc>
          <w:tcPr>
            <w:tcW w:w="982" w:type="pct"/>
            <w:tcBorders>
              <w:top w:val="nil"/>
              <w:bottom w:val="nil"/>
            </w:tcBorders>
            <w:vAlign w:val="center"/>
          </w:tcPr>
          <w:p w14:paraId="7F645A7D" w14:textId="77777777" w:rsidR="00DB15BA" w:rsidRPr="009D1E36" w:rsidRDefault="00DB15BA" w:rsidP="009D1E36">
            <w:pPr>
              <w:keepNext/>
              <w:spacing w:before="60" w:line="276" w:lineRule="auto"/>
              <w:jc w:val="center"/>
              <w:rPr>
                <w:rFonts w:ascii="Tahoma" w:eastAsia="MS Mincho" w:hAnsi="Tahoma" w:cs="Tahoma"/>
                <w:sz w:val="24"/>
                <w:szCs w:val="24"/>
                <w:lang w:val="ro-RO"/>
              </w:rPr>
            </w:pPr>
            <w:r w:rsidRPr="009D1E36">
              <w:rPr>
                <w:rFonts w:ascii="Tahoma" w:eastAsia="MS Mincho" w:hAnsi="Tahoma" w:cs="Tahoma"/>
                <w:sz w:val="24"/>
                <w:szCs w:val="24"/>
                <w:lang w:val="ro-RO"/>
              </w:rPr>
              <w:t>13,5</w:t>
            </w:r>
          </w:p>
        </w:tc>
      </w:tr>
      <w:tr w:rsidR="00DB15BA" w:rsidRPr="009D1E36" w14:paraId="67129EED" w14:textId="77777777" w:rsidTr="00DB15BA">
        <w:trPr>
          <w:jc w:val="center"/>
        </w:trPr>
        <w:tc>
          <w:tcPr>
            <w:tcW w:w="2751" w:type="pct"/>
            <w:tcBorders>
              <w:top w:val="nil"/>
              <w:bottom w:val="nil"/>
            </w:tcBorders>
            <w:vAlign w:val="bottom"/>
          </w:tcPr>
          <w:p w14:paraId="6FA6BAD0" w14:textId="77777777" w:rsidR="00DB15BA" w:rsidRPr="009D1E36" w:rsidRDefault="00DB15BA" w:rsidP="009D1E36">
            <w:pPr>
              <w:keepNext/>
              <w:spacing w:before="60" w:line="276" w:lineRule="auto"/>
              <w:rPr>
                <w:rFonts w:ascii="Tahoma" w:hAnsi="Tahoma" w:cs="Tahoma"/>
                <w:sz w:val="24"/>
                <w:szCs w:val="24"/>
                <w:lang w:val="ro-RO"/>
              </w:rPr>
            </w:pPr>
            <w:proofErr w:type="spellStart"/>
            <w:r w:rsidRPr="009D1E36">
              <w:rPr>
                <w:rFonts w:ascii="Tahoma" w:hAnsi="Tahoma" w:cs="Tahoma"/>
                <w:sz w:val="24"/>
                <w:szCs w:val="24"/>
                <w:lang w:val="ro-RO"/>
              </w:rPr>
              <w:t>Construcţii</w:t>
            </w:r>
            <w:proofErr w:type="spellEnd"/>
          </w:p>
        </w:tc>
        <w:tc>
          <w:tcPr>
            <w:tcW w:w="1267" w:type="pct"/>
            <w:tcBorders>
              <w:top w:val="nil"/>
              <w:bottom w:val="nil"/>
            </w:tcBorders>
            <w:vAlign w:val="center"/>
          </w:tcPr>
          <w:p w14:paraId="6A59BCCA" w14:textId="77777777" w:rsidR="00DB15BA" w:rsidRPr="009D1E36" w:rsidRDefault="00DB15BA" w:rsidP="009D1E36">
            <w:pPr>
              <w:keepNext/>
              <w:spacing w:before="60" w:line="276" w:lineRule="auto"/>
              <w:jc w:val="center"/>
              <w:rPr>
                <w:rFonts w:ascii="Tahoma" w:eastAsia="MS Mincho" w:hAnsi="Tahoma" w:cs="Tahoma"/>
                <w:sz w:val="24"/>
                <w:szCs w:val="24"/>
                <w:lang w:val="ro-RO"/>
              </w:rPr>
            </w:pPr>
            <w:r w:rsidRPr="009D1E36">
              <w:rPr>
                <w:rFonts w:ascii="Tahoma" w:eastAsia="MS Mincho" w:hAnsi="Tahoma" w:cs="Tahoma"/>
                <w:sz w:val="24"/>
                <w:szCs w:val="24"/>
                <w:lang w:val="ro-RO"/>
              </w:rPr>
              <w:t>5,9</w:t>
            </w:r>
          </w:p>
        </w:tc>
        <w:tc>
          <w:tcPr>
            <w:tcW w:w="982" w:type="pct"/>
            <w:tcBorders>
              <w:top w:val="nil"/>
              <w:bottom w:val="nil"/>
            </w:tcBorders>
            <w:vAlign w:val="center"/>
          </w:tcPr>
          <w:p w14:paraId="0FAC7BB6" w14:textId="77777777" w:rsidR="00DB15BA" w:rsidRPr="009D1E36" w:rsidRDefault="00DB15BA" w:rsidP="009D1E36">
            <w:pPr>
              <w:keepNext/>
              <w:spacing w:before="60" w:line="276" w:lineRule="auto"/>
              <w:jc w:val="center"/>
              <w:rPr>
                <w:rFonts w:ascii="Tahoma" w:eastAsia="MS Mincho" w:hAnsi="Tahoma" w:cs="Tahoma"/>
                <w:sz w:val="24"/>
                <w:szCs w:val="24"/>
                <w:lang w:val="ro-RO"/>
              </w:rPr>
            </w:pPr>
            <w:r w:rsidRPr="009D1E36">
              <w:rPr>
                <w:rFonts w:ascii="Tahoma" w:eastAsia="MS Mincho" w:hAnsi="Tahoma" w:cs="Tahoma"/>
                <w:sz w:val="24"/>
                <w:szCs w:val="24"/>
                <w:lang w:val="ro-RO"/>
              </w:rPr>
              <w:t>-1,7</w:t>
            </w:r>
          </w:p>
        </w:tc>
      </w:tr>
      <w:tr w:rsidR="00DB15BA" w:rsidRPr="009D1E36" w14:paraId="10589432" w14:textId="77777777" w:rsidTr="00DB15BA">
        <w:trPr>
          <w:jc w:val="center"/>
        </w:trPr>
        <w:tc>
          <w:tcPr>
            <w:tcW w:w="2751" w:type="pct"/>
            <w:tcBorders>
              <w:top w:val="nil"/>
              <w:bottom w:val="nil"/>
            </w:tcBorders>
            <w:vAlign w:val="bottom"/>
          </w:tcPr>
          <w:p w14:paraId="5067D193" w14:textId="77777777" w:rsidR="00DB15BA" w:rsidRPr="009D1E36" w:rsidRDefault="00DB15BA" w:rsidP="009D1E36">
            <w:pPr>
              <w:keepNext/>
              <w:spacing w:before="60" w:line="276" w:lineRule="auto"/>
              <w:rPr>
                <w:rFonts w:ascii="Tahoma" w:hAnsi="Tahoma" w:cs="Tahoma"/>
                <w:sz w:val="24"/>
                <w:szCs w:val="24"/>
                <w:lang w:val="ro-RO"/>
              </w:rPr>
            </w:pPr>
            <w:r w:rsidRPr="009D1E36">
              <w:rPr>
                <w:rFonts w:ascii="Tahoma" w:hAnsi="Tahoma" w:cs="Tahoma"/>
                <w:sz w:val="24"/>
                <w:szCs w:val="24"/>
                <w:lang w:val="ro-RO"/>
              </w:rPr>
              <w:t>Total servicii</w:t>
            </w:r>
          </w:p>
        </w:tc>
        <w:tc>
          <w:tcPr>
            <w:tcW w:w="1267" w:type="pct"/>
            <w:tcBorders>
              <w:top w:val="nil"/>
              <w:bottom w:val="nil"/>
            </w:tcBorders>
            <w:vAlign w:val="center"/>
          </w:tcPr>
          <w:p w14:paraId="39DFC853" w14:textId="77777777" w:rsidR="00DB15BA" w:rsidRPr="009D1E36" w:rsidRDefault="00DB15BA" w:rsidP="009D1E36">
            <w:pPr>
              <w:keepNext/>
              <w:spacing w:before="60" w:line="276" w:lineRule="auto"/>
              <w:jc w:val="center"/>
              <w:rPr>
                <w:rFonts w:ascii="Tahoma" w:eastAsia="MS Mincho" w:hAnsi="Tahoma" w:cs="Tahoma"/>
                <w:sz w:val="24"/>
                <w:szCs w:val="24"/>
                <w:lang w:val="ro-RO"/>
              </w:rPr>
            </w:pPr>
            <w:r w:rsidRPr="009D1E36">
              <w:rPr>
                <w:rFonts w:ascii="Tahoma" w:eastAsia="MS Mincho" w:hAnsi="Tahoma" w:cs="Tahoma"/>
                <w:sz w:val="24"/>
                <w:szCs w:val="24"/>
                <w:lang w:val="ro-RO"/>
              </w:rPr>
              <w:t>3,0</w:t>
            </w:r>
          </w:p>
        </w:tc>
        <w:tc>
          <w:tcPr>
            <w:tcW w:w="982" w:type="pct"/>
            <w:tcBorders>
              <w:top w:val="nil"/>
              <w:bottom w:val="nil"/>
            </w:tcBorders>
            <w:vAlign w:val="center"/>
          </w:tcPr>
          <w:p w14:paraId="5914DC69" w14:textId="77777777" w:rsidR="00DB15BA" w:rsidRPr="009D1E36" w:rsidRDefault="00DB15BA" w:rsidP="009D1E36">
            <w:pPr>
              <w:keepNext/>
              <w:spacing w:before="60" w:line="276" w:lineRule="auto"/>
              <w:jc w:val="center"/>
              <w:rPr>
                <w:rFonts w:ascii="Tahoma" w:eastAsia="MS Mincho" w:hAnsi="Tahoma" w:cs="Tahoma"/>
                <w:sz w:val="24"/>
                <w:szCs w:val="24"/>
                <w:lang w:val="ro-RO"/>
              </w:rPr>
            </w:pPr>
            <w:r w:rsidRPr="009D1E36">
              <w:rPr>
                <w:rFonts w:ascii="Tahoma" w:eastAsia="MS Mincho" w:hAnsi="Tahoma" w:cs="Tahoma"/>
                <w:sz w:val="24"/>
                <w:szCs w:val="24"/>
                <w:lang w:val="ro-RO"/>
              </w:rPr>
              <w:t>6,1</w:t>
            </w:r>
          </w:p>
        </w:tc>
      </w:tr>
      <w:tr w:rsidR="00DB15BA" w:rsidRPr="009D1E36" w14:paraId="3D0F4019" w14:textId="77777777" w:rsidTr="00DB15BA">
        <w:trPr>
          <w:jc w:val="center"/>
        </w:trPr>
        <w:tc>
          <w:tcPr>
            <w:tcW w:w="2751" w:type="pct"/>
            <w:tcBorders>
              <w:top w:val="nil"/>
            </w:tcBorders>
            <w:vAlign w:val="bottom"/>
          </w:tcPr>
          <w:p w14:paraId="3139F2CB" w14:textId="77777777" w:rsidR="00DB15BA" w:rsidRPr="009D1E36" w:rsidRDefault="00DB15BA" w:rsidP="009D1E36">
            <w:pPr>
              <w:keepNext/>
              <w:spacing w:before="60" w:line="276" w:lineRule="auto"/>
              <w:rPr>
                <w:rFonts w:ascii="Tahoma" w:hAnsi="Tahoma" w:cs="Tahoma"/>
                <w:sz w:val="24"/>
                <w:szCs w:val="24"/>
                <w:lang w:val="ro-RO"/>
              </w:rPr>
            </w:pPr>
            <w:r w:rsidRPr="009D1E36">
              <w:rPr>
                <w:rFonts w:ascii="Tahoma" w:hAnsi="Tahoma" w:cs="Tahoma"/>
                <w:sz w:val="24"/>
                <w:szCs w:val="24"/>
                <w:lang w:val="ro-RO"/>
              </w:rPr>
              <w:t>Impozite nete pe produs</w:t>
            </w:r>
          </w:p>
        </w:tc>
        <w:tc>
          <w:tcPr>
            <w:tcW w:w="1267" w:type="pct"/>
            <w:tcBorders>
              <w:top w:val="nil"/>
            </w:tcBorders>
            <w:vAlign w:val="center"/>
          </w:tcPr>
          <w:p w14:paraId="17242B2B" w14:textId="77777777" w:rsidR="00DB15BA" w:rsidRPr="009D1E36" w:rsidRDefault="00DB15BA" w:rsidP="009D1E36">
            <w:pPr>
              <w:keepNext/>
              <w:spacing w:before="60" w:line="276" w:lineRule="auto"/>
              <w:jc w:val="center"/>
              <w:rPr>
                <w:rFonts w:ascii="Tahoma" w:eastAsia="MS Mincho" w:hAnsi="Tahoma" w:cs="Tahoma"/>
                <w:sz w:val="24"/>
                <w:szCs w:val="24"/>
                <w:lang w:val="ro-RO"/>
              </w:rPr>
            </w:pPr>
            <w:r w:rsidRPr="009D1E36">
              <w:rPr>
                <w:rFonts w:ascii="Tahoma" w:eastAsia="MS Mincho" w:hAnsi="Tahoma" w:cs="Tahoma"/>
                <w:sz w:val="24"/>
                <w:szCs w:val="24"/>
                <w:lang w:val="ro-RO"/>
              </w:rPr>
              <w:t>5,0</w:t>
            </w:r>
          </w:p>
        </w:tc>
        <w:tc>
          <w:tcPr>
            <w:tcW w:w="982" w:type="pct"/>
            <w:tcBorders>
              <w:top w:val="nil"/>
            </w:tcBorders>
            <w:vAlign w:val="center"/>
          </w:tcPr>
          <w:p w14:paraId="6198C6CB" w14:textId="77777777" w:rsidR="00DB15BA" w:rsidRPr="009D1E36" w:rsidRDefault="00DB15BA" w:rsidP="009D1E36">
            <w:pPr>
              <w:keepNext/>
              <w:spacing w:before="60" w:line="276" w:lineRule="auto"/>
              <w:jc w:val="center"/>
              <w:rPr>
                <w:rFonts w:ascii="Tahoma" w:eastAsia="MS Mincho" w:hAnsi="Tahoma" w:cs="Tahoma"/>
                <w:sz w:val="24"/>
                <w:szCs w:val="24"/>
                <w:lang w:val="ro-RO"/>
              </w:rPr>
            </w:pPr>
            <w:r w:rsidRPr="009D1E36">
              <w:rPr>
                <w:rFonts w:ascii="Tahoma" w:eastAsia="MS Mincho" w:hAnsi="Tahoma" w:cs="Tahoma"/>
                <w:sz w:val="24"/>
                <w:szCs w:val="24"/>
                <w:lang w:val="ro-RO"/>
              </w:rPr>
              <w:t>8,2</w:t>
            </w:r>
          </w:p>
        </w:tc>
      </w:tr>
    </w:tbl>
    <w:p w14:paraId="0D1ADD92" w14:textId="77777777" w:rsidR="00DB15BA" w:rsidRPr="009D1E36" w:rsidRDefault="00DB15BA" w:rsidP="009D1E36">
      <w:pPr>
        <w:keepNext/>
        <w:spacing w:line="276" w:lineRule="auto"/>
        <w:ind w:firstLine="567"/>
        <w:jc w:val="both"/>
        <w:rPr>
          <w:rFonts w:ascii="Tahoma" w:hAnsi="Tahoma" w:cs="Tahoma"/>
          <w:i/>
          <w:iCs/>
          <w:sz w:val="24"/>
          <w:szCs w:val="24"/>
          <w:lang w:val="ro-RO"/>
        </w:rPr>
      </w:pPr>
      <w:r w:rsidRPr="009D1E36">
        <w:rPr>
          <w:rFonts w:ascii="Tahoma" w:hAnsi="Tahoma" w:cs="Tahoma"/>
          <w:i/>
          <w:iCs/>
          <w:sz w:val="24"/>
          <w:szCs w:val="24"/>
          <w:lang w:val="ro-RO"/>
        </w:rPr>
        <w:t>Notă: Datele pentru anul 2021 sunt provizorii</w:t>
      </w:r>
    </w:p>
    <w:p w14:paraId="2FAFB4B8" w14:textId="77777777" w:rsidR="00DB15BA" w:rsidRPr="009D1E36" w:rsidRDefault="00DB15BA" w:rsidP="009D1E36">
      <w:pPr>
        <w:keepNext/>
        <w:spacing w:before="120" w:line="276" w:lineRule="auto"/>
        <w:jc w:val="both"/>
        <w:rPr>
          <w:rFonts w:ascii="Tahoma" w:hAnsi="Tahoma" w:cs="Tahoma"/>
          <w:bCs/>
          <w:sz w:val="24"/>
          <w:szCs w:val="24"/>
          <w:lang w:val="ro-RO"/>
        </w:rPr>
      </w:pPr>
      <w:r w:rsidRPr="009D1E36">
        <w:rPr>
          <w:rFonts w:ascii="Tahoma" w:hAnsi="Tahoma" w:cs="Tahoma"/>
          <w:b/>
          <w:bCs/>
          <w:sz w:val="24"/>
          <w:szCs w:val="24"/>
          <w:lang w:val="ro-RO"/>
        </w:rPr>
        <w:t xml:space="preserve">Exportul net </w:t>
      </w:r>
      <w:r w:rsidRPr="009D1E36">
        <w:rPr>
          <w:rFonts w:ascii="Tahoma" w:hAnsi="Tahoma" w:cs="Tahoma"/>
          <w:bCs/>
          <w:sz w:val="24"/>
          <w:szCs w:val="24"/>
          <w:lang w:val="ro-RO"/>
        </w:rPr>
        <w:t xml:space="preserve">a avut un aport negativ de 1,4 puncte procentuale, </w:t>
      </w:r>
      <w:proofErr w:type="spellStart"/>
      <w:r w:rsidRPr="009D1E36">
        <w:rPr>
          <w:rFonts w:ascii="Tahoma" w:hAnsi="Tahoma" w:cs="Tahoma"/>
          <w:bCs/>
          <w:sz w:val="24"/>
          <w:szCs w:val="24"/>
          <w:lang w:val="ro-RO"/>
        </w:rPr>
        <w:t>consecinţă</w:t>
      </w:r>
      <w:proofErr w:type="spellEnd"/>
      <w:r w:rsidRPr="009D1E36">
        <w:rPr>
          <w:rFonts w:ascii="Tahoma" w:hAnsi="Tahoma" w:cs="Tahoma"/>
          <w:bCs/>
          <w:sz w:val="24"/>
          <w:szCs w:val="24"/>
          <w:lang w:val="ro-RO"/>
        </w:rPr>
        <w:t xml:space="preserve"> a </w:t>
      </w:r>
      <w:proofErr w:type="spellStart"/>
      <w:r w:rsidRPr="009D1E36">
        <w:rPr>
          <w:rFonts w:ascii="Tahoma" w:hAnsi="Tahoma" w:cs="Tahoma"/>
          <w:bCs/>
          <w:sz w:val="24"/>
          <w:szCs w:val="24"/>
          <w:lang w:val="ro-RO"/>
        </w:rPr>
        <w:t>creşterii</w:t>
      </w:r>
      <w:proofErr w:type="spellEnd"/>
      <w:r w:rsidRPr="009D1E36">
        <w:rPr>
          <w:rFonts w:ascii="Tahoma" w:hAnsi="Tahoma" w:cs="Tahoma"/>
          <w:bCs/>
          <w:sz w:val="24"/>
          <w:szCs w:val="24"/>
          <w:lang w:val="ro-RO"/>
        </w:rPr>
        <w:t xml:space="preserve"> exporturilor de bunuri </w:t>
      </w:r>
      <w:proofErr w:type="spellStart"/>
      <w:r w:rsidRPr="009D1E36">
        <w:rPr>
          <w:rFonts w:ascii="Tahoma" w:hAnsi="Tahoma" w:cs="Tahoma"/>
          <w:bCs/>
          <w:sz w:val="24"/>
          <w:szCs w:val="24"/>
          <w:lang w:val="ro-RO"/>
        </w:rPr>
        <w:t>şi</w:t>
      </w:r>
      <w:proofErr w:type="spellEnd"/>
      <w:r w:rsidRPr="009D1E36">
        <w:rPr>
          <w:rFonts w:ascii="Tahoma" w:hAnsi="Tahoma" w:cs="Tahoma"/>
          <w:bCs/>
          <w:sz w:val="24"/>
          <w:szCs w:val="24"/>
          <w:lang w:val="ro-RO"/>
        </w:rPr>
        <w:t xml:space="preserve"> servicii, în termeni reali, cu 12,5%, concomitent cu o majorare superioară a dinamicii importurilor de bunuri </w:t>
      </w:r>
      <w:proofErr w:type="spellStart"/>
      <w:r w:rsidRPr="009D1E36">
        <w:rPr>
          <w:rFonts w:ascii="Tahoma" w:hAnsi="Tahoma" w:cs="Tahoma"/>
          <w:bCs/>
          <w:sz w:val="24"/>
          <w:szCs w:val="24"/>
          <w:lang w:val="ro-RO"/>
        </w:rPr>
        <w:t>şi</w:t>
      </w:r>
      <w:proofErr w:type="spellEnd"/>
      <w:r w:rsidRPr="009D1E36">
        <w:rPr>
          <w:rFonts w:ascii="Tahoma" w:hAnsi="Tahoma" w:cs="Tahoma"/>
          <w:bCs/>
          <w:sz w:val="24"/>
          <w:szCs w:val="24"/>
          <w:lang w:val="ro-RO"/>
        </w:rPr>
        <w:t xml:space="preserve"> servicii, respectiv cu 14,6%.</w:t>
      </w:r>
    </w:p>
    <w:p w14:paraId="02B4BFE7" w14:textId="77777777" w:rsidR="00DB15BA" w:rsidRPr="009D1E36" w:rsidRDefault="00DB15BA" w:rsidP="009D1E36">
      <w:pPr>
        <w:keepNext/>
        <w:keepLines/>
        <w:spacing w:before="120" w:line="276" w:lineRule="auto"/>
        <w:jc w:val="both"/>
        <w:rPr>
          <w:rFonts w:ascii="Tahoma" w:eastAsia="Times New Roman" w:hAnsi="Tahoma" w:cs="Tahoma"/>
          <w:sz w:val="24"/>
          <w:szCs w:val="24"/>
          <w:lang w:val="ro-RO"/>
        </w:rPr>
      </w:pPr>
      <w:r w:rsidRPr="009D1E36">
        <w:rPr>
          <w:rFonts w:ascii="Tahoma" w:eastAsia="Times New Roman" w:hAnsi="Tahoma" w:cs="Tahoma"/>
          <w:sz w:val="24"/>
          <w:szCs w:val="24"/>
          <w:lang w:val="ro-RO"/>
        </w:rPr>
        <w:tab/>
        <w:t xml:space="preserve">Pe </w:t>
      </w:r>
      <w:r w:rsidRPr="009D1E36">
        <w:rPr>
          <w:rFonts w:ascii="Tahoma" w:eastAsia="Times New Roman" w:hAnsi="Tahoma" w:cs="Tahoma"/>
          <w:b/>
          <w:sz w:val="24"/>
          <w:szCs w:val="24"/>
          <w:lang w:val="ro-RO"/>
        </w:rPr>
        <w:t>partea ofertei</w:t>
      </w:r>
      <w:r w:rsidRPr="009D1E36">
        <w:rPr>
          <w:rFonts w:ascii="Tahoma" w:eastAsia="Times New Roman" w:hAnsi="Tahoma" w:cs="Tahoma"/>
          <w:sz w:val="24"/>
          <w:szCs w:val="24"/>
          <w:lang w:val="ro-RO"/>
        </w:rPr>
        <w:t xml:space="preserve">, valoarea adăugată brută din industrie s-a majorat cu 5%, pe fondul decelerării din trimestrul III </w:t>
      </w:r>
      <w:proofErr w:type="spellStart"/>
      <w:r w:rsidRPr="009D1E36">
        <w:rPr>
          <w:rFonts w:ascii="Tahoma" w:eastAsia="Times New Roman" w:hAnsi="Tahoma" w:cs="Tahoma"/>
          <w:sz w:val="24"/>
          <w:szCs w:val="24"/>
          <w:lang w:val="ro-RO"/>
        </w:rPr>
        <w:t>şi</w:t>
      </w:r>
      <w:proofErr w:type="spellEnd"/>
      <w:r w:rsidRPr="009D1E36">
        <w:rPr>
          <w:rFonts w:ascii="Tahoma" w:eastAsia="Times New Roman" w:hAnsi="Tahoma" w:cs="Tahoma"/>
          <w:sz w:val="24"/>
          <w:szCs w:val="24"/>
          <w:lang w:val="ro-RO"/>
        </w:rPr>
        <w:t xml:space="preserve"> a unei </w:t>
      </w:r>
      <w:proofErr w:type="spellStart"/>
      <w:r w:rsidRPr="009D1E36">
        <w:rPr>
          <w:rFonts w:ascii="Tahoma" w:eastAsia="Times New Roman" w:hAnsi="Tahoma" w:cs="Tahoma"/>
          <w:sz w:val="24"/>
          <w:szCs w:val="24"/>
          <w:lang w:val="ro-RO"/>
        </w:rPr>
        <w:t>evoluţii</w:t>
      </w:r>
      <w:proofErr w:type="spellEnd"/>
      <w:r w:rsidRPr="009D1E36">
        <w:rPr>
          <w:rFonts w:ascii="Tahoma" w:eastAsia="Times New Roman" w:hAnsi="Tahoma" w:cs="Tahoma"/>
          <w:sz w:val="24"/>
          <w:szCs w:val="24"/>
          <w:lang w:val="ro-RO"/>
        </w:rPr>
        <w:t xml:space="preserve"> negative în ultimul trimestru ca urmare a majorării </w:t>
      </w:r>
      <w:proofErr w:type="spellStart"/>
      <w:r w:rsidRPr="009D1E36">
        <w:rPr>
          <w:rFonts w:ascii="Tahoma" w:eastAsia="Times New Roman" w:hAnsi="Tahoma" w:cs="Tahoma"/>
          <w:sz w:val="24"/>
          <w:szCs w:val="24"/>
          <w:lang w:val="ro-RO"/>
        </w:rPr>
        <w:t>preţurilor</w:t>
      </w:r>
      <w:proofErr w:type="spellEnd"/>
      <w:r w:rsidRPr="009D1E36">
        <w:rPr>
          <w:rFonts w:ascii="Tahoma" w:eastAsia="Times New Roman" w:hAnsi="Tahoma" w:cs="Tahoma"/>
          <w:sz w:val="24"/>
          <w:szCs w:val="24"/>
          <w:lang w:val="ro-RO"/>
        </w:rPr>
        <w:t xml:space="preserve"> la energie electrică </w:t>
      </w:r>
      <w:proofErr w:type="spellStart"/>
      <w:r w:rsidRPr="009D1E36">
        <w:rPr>
          <w:rFonts w:ascii="Tahoma" w:eastAsia="Times New Roman" w:hAnsi="Tahoma" w:cs="Tahoma"/>
          <w:sz w:val="24"/>
          <w:szCs w:val="24"/>
          <w:lang w:val="ro-RO"/>
        </w:rPr>
        <w:t>şi</w:t>
      </w:r>
      <w:proofErr w:type="spellEnd"/>
      <w:r w:rsidRPr="009D1E36">
        <w:rPr>
          <w:rFonts w:ascii="Tahoma" w:eastAsia="Times New Roman" w:hAnsi="Tahoma" w:cs="Tahoma"/>
          <w:sz w:val="24"/>
          <w:szCs w:val="24"/>
          <w:lang w:val="ro-RO"/>
        </w:rPr>
        <w:t xml:space="preserve"> gaze naturale </w:t>
      </w:r>
      <w:proofErr w:type="spellStart"/>
      <w:r w:rsidRPr="009D1E36">
        <w:rPr>
          <w:rFonts w:ascii="Tahoma" w:eastAsia="Times New Roman" w:hAnsi="Tahoma" w:cs="Tahoma"/>
          <w:sz w:val="24"/>
          <w:szCs w:val="24"/>
          <w:lang w:val="ro-RO"/>
        </w:rPr>
        <w:t>şi</w:t>
      </w:r>
      <w:proofErr w:type="spellEnd"/>
      <w:r w:rsidRPr="009D1E36">
        <w:rPr>
          <w:rFonts w:ascii="Tahoma" w:eastAsia="Times New Roman" w:hAnsi="Tahoma" w:cs="Tahoma"/>
          <w:sz w:val="24"/>
          <w:szCs w:val="24"/>
          <w:lang w:val="ro-RO"/>
        </w:rPr>
        <w:t xml:space="preserve"> lipsei unor componente industriale. Astfel, industria a </w:t>
      </w:r>
      <w:proofErr w:type="spellStart"/>
      <w:r w:rsidRPr="009D1E36">
        <w:rPr>
          <w:rFonts w:ascii="Tahoma" w:eastAsia="Times New Roman" w:hAnsi="Tahoma" w:cs="Tahoma"/>
          <w:sz w:val="24"/>
          <w:szCs w:val="24"/>
          <w:lang w:val="ro-RO"/>
        </w:rPr>
        <w:t>susţinut</w:t>
      </w:r>
      <w:proofErr w:type="spellEnd"/>
      <w:r w:rsidRPr="009D1E36">
        <w:rPr>
          <w:rFonts w:ascii="Tahoma" w:eastAsia="Times New Roman" w:hAnsi="Tahoma" w:cs="Tahoma"/>
          <w:sz w:val="24"/>
          <w:szCs w:val="24"/>
          <w:lang w:val="ro-RO"/>
        </w:rPr>
        <w:t xml:space="preserve"> avansul economiei cu 1 punct procentual.</w:t>
      </w:r>
    </w:p>
    <w:p w14:paraId="6B32B836" w14:textId="77777777" w:rsidR="00DB15BA" w:rsidRPr="009D1E36" w:rsidRDefault="00DB15BA" w:rsidP="009D1E36">
      <w:pPr>
        <w:keepNext/>
        <w:keepLines/>
        <w:spacing w:before="120" w:line="276" w:lineRule="auto"/>
        <w:jc w:val="both"/>
        <w:rPr>
          <w:rFonts w:ascii="Tahoma" w:eastAsia="Times New Roman" w:hAnsi="Tahoma" w:cs="Tahoma"/>
          <w:sz w:val="24"/>
          <w:szCs w:val="24"/>
          <w:lang w:val="ro-RO"/>
        </w:rPr>
      </w:pPr>
      <w:r w:rsidRPr="009D1E36">
        <w:rPr>
          <w:rFonts w:ascii="Tahoma" w:eastAsia="Times New Roman" w:hAnsi="Tahoma" w:cs="Tahoma"/>
          <w:sz w:val="24"/>
          <w:szCs w:val="24"/>
          <w:lang w:val="ro-RO"/>
        </w:rPr>
        <w:tab/>
        <w:t xml:space="preserve">În agricultură s-a înregistrat o </w:t>
      </w:r>
      <w:proofErr w:type="spellStart"/>
      <w:r w:rsidRPr="009D1E36">
        <w:rPr>
          <w:rFonts w:ascii="Tahoma" w:eastAsia="Times New Roman" w:hAnsi="Tahoma" w:cs="Tahoma"/>
          <w:sz w:val="24"/>
          <w:szCs w:val="24"/>
          <w:lang w:val="ro-RO"/>
        </w:rPr>
        <w:t>creştere</w:t>
      </w:r>
      <w:proofErr w:type="spellEnd"/>
      <w:r w:rsidRPr="009D1E36">
        <w:rPr>
          <w:rFonts w:ascii="Tahoma" w:eastAsia="Times New Roman" w:hAnsi="Tahoma" w:cs="Tahoma"/>
          <w:sz w:val="24"/>
          <w:szCs w:val="24"/>
          <w:lang w:val="ro-RO"/>
        </w:rPr>
        <w:t xml:space="preserve"> </w:t>
      </w:r>
      <w:proofErr w:type="spellStart"/>
      <w:r w:rsidRPr="009D1E36">
        <w:rPr>
          <w:rFonts w:ascii="Tahoma" w:eastAsia="Times New Roman" w:hAnsi="Tahoma" w:cs="Tahoma"/>
          <w:sz w:val="24"/>
          <w:szCs w:val="24"/>
          <w:lang w:val="ro-RO"/>
        </w:rPr>
        <w:t>substanţială</w:t>
      </w:r>
      <w:proofErr w:type="spellEnd"/>
      <w:r w:rsidRPr="009D1E36">
        <w:rPr>
          <w:rFonts w:ascii="Tahoma" w:eastAsia="Times New Roman" w:hAnsi="Tahoma" w:cs="Tahoma"/>
          <w:sz w:val="24"/>
          <w:szCs w:val="24"/>
          <w:lang w:val="ro-RO"/>
        </w:rPr>
        <w:t xml:space="preserve"> a valorii adăugate brute cu 13,5%, fiind considerat un an bun pentru sectorul culturilor cerealiere.</w:t>
      </w:r>
    </w:p>
    <w:p w14:paraId="13D1F1C6" w14:textId="6EE5FB9F" w:rsidR="00DB15BA" w:rsidRDefault="00DB15BA" w:rsidP="009D1E36">
      <w:pPr>
        <w:keepNext/>
        <w:spacing w:before="120" w:line="276" w:lineRule="auto"/>
        <w:jc w:val="both"/>
        <w:rPr>
          <w:rFonts w:ascii="Tahoma" w:eastAsia="Times New Roman" w:hAnsi="Tahoma" w:cs="Tahoma"/>
          <w:sz w:val="24"/>
          <w:szCs w:val="24"/>
          <w:lang w:val="ro-RO"/>
        </w:rPr>
      </w:pPr>
    </w:p>
    <w:p w14:paraId="07F2F40F" w14:textId="73C1EDFD" w:rsidR="009D1E36" w:rsidRDefault="009D1E36" w:rsidP="009D1E36">
      <w:pPr>
        <w:keepNext/>
        <w:spacing w:before="120" w:line="276" w:lineRule="auto"/>
        <w:jc w:val="both"/>
        <w:rPr>
          <w:rFonts w:ascii="Tahoma" w:eastAsia="Times New Roman" w:hAnsi="Tahoma" w:cs="Tahoma"/>
          <w:sz w:val="24"/>
          <w:szCs w:val="24"/>
          <w:lang w:val="ro-RO"/>
        </w:rPr>
      </w:pPr>
    </w:p>
    <w:p w14:paraId="71D3FFAA" w14:textId="790659C5" w:rsidR="009D1E36" w:rsidRDefault="009D1E36" w:rsidP="009D1E36">
      <w:pPr>
        <w:keepNext/>
        <w:spacing w:before="120" w:line="276" w:lineRule="auto"/>
        <w:jc w:val="both"/>
        <w:rPr>
          <w:rFonts w:ascii="Tahoma" w:eastAsia="Times New Roman" w:hAnsi="Tahoma" w:cs="Tahoma"/>
          <w:sz w:val="24"/>
          <w:szCs w:val="24"/>
          <w:lang w:val="ro-RO"/>
        </w:rPr>
      </w:pPr>
    </w:p>
    <w:p w14:paraId="03AED72D" w14:textId="147C052B" w:rsidR="009D1E36" w:rsidRDefault="009D1E36" w:rsidP="009D1E36">
      <w:pPr>
        <w:keepNext/>
        <w:spacing w:before="120" w:line="276" w:lineRule="auto"/>
        <w:jc w:val="both"/>
        <w:rPr>
          <w:rFonts w:ascii="Tahoma" w:eastAsia="Times New Roman" w:hAnsi="Tahoma" w:cs="Tahoma"/>
          <w:sz w:val="24"/>
          <w:szCs w:val="24"/>
          <w:lang w:val="ro-RO"/>
        </w:rPr>
      </w:pPr>
    </w:p>
    <w:p w14:paraId="74DEF0B3" w14:textId="77777777" w:rsidR="009D1E36" w:rsidRPr="009D1E36" w:rsidRDefault="009D1E36" w:rsidP="009D1E36">
      <w:pPr>
        <w:keepNext/>
        <w:spacing w:before="120" w:line="276" w:lineRule="auto"/>
        <w:jc w:val="both"/>
        <w:rPr>
          <w:rFonts w:ascii="Tahoma" w:eastAsia="Times New Roman" w:hAnsi="Tahoma" w:cs="Tahoma"/>
          <w:sz w:val="24"/>
          <w:szCs w:val="24"/>
          <w:lang w:val="ro-RO"/>
        </w:rPr>
      </w:pPr>
    </w:p>
    <w:p w14:paraId="7834F099" w14:textId="77777777" w:rsidR="00DB15BA" w:rsidRPr="009D1E36" w:rsidRDefault="00DB15BA" w:rsidP="009D1E36">
      <w:pPr>
        <w:keepNext/>
        <w:spacing w:before="120" w:line="276" w:lineRule="auto"/>
        <w:jc w:val="center"/>
        <w:outlineLvl w:val="0"/>
        <w:rPr>
          <w:rFonts w:ascii="Tahoma" w:eastAsia="Times New Roman" w:hAnsi="Tahoma" w:cs="Tahoma"/>
          <w:b/>
          <w:bCs/>
          <w:sz w:val="24"/>
          <w:szCs w:val="24"/>
          <w:lang w:val="ro-RO"/>
        </w:rPr>
      </w:pPr>
      <w:proofErr w:type="spellStart"/>
      <w:r w:rsidRPr="009D1E36">
        <w:rPr>
          <w:rFonts w:ascii="Tahoma" w:eastAsia="Times New Roman" w:hAnsi="Tahoma" w:cs="Tahoma"/>
          <w:b/>
          <w:bCs/>
          <w:sz w:val="24"/>
          <w:szCs w:val="24"/>
          <w:lang w:val="ro-RO"/>
        </w:rPr>
        <w:lastRenderedPageBreak/>
        <w:t>Contribuţia</w:t>
      </w:r>
      <w:proofErr w:type="spellEnd"/>
      <w:r w:rsidRPr="009D1E36">
        <w:rPr>
          <w:rFonts w:ascii="Tahoma" w:eastAsia="Times New Roman" w:hAnsi="Tahoma" w:cs="Tahoma"/>
          <w:b/>
          <w:bCs/>
          <w:sz w:val="24"/>
          <w:szCs w:val="24"/>
          <w:lang w:val="ro-RO"/>
        </w:rPr>
        <w:t xml:space="preserve"> elementelor de creare </w:t>
      </w:r>
      <w:proofErr w:type="spellStart"/>
      <w:r w:rsidRPr="009D1E36">
        <w:rPr>
          <w:rFonts w:ascii="Tahoma" w:eastAsia="Times New Roman" w:hAnsi="Tahoma" w:cs="Tahoma"/>
          <w:b/>
          <w:bCs/>
          <w:sz w:val="24"/>
          <w:szCs w:val="24"/>
          <w:lang w:val="ro-RO"/>
        </w:rPr>
        <w:t>şi</w:t>
      </w:r>
      <w:proofErr w:type="spellEnd"/>
      <w:r w:rsidRPr="009D1E36">
        <w:rPr>
          <w:rFonts w:ascii="Tahoma" w:eastAsia="Times New Roman" w:hAnsi="Tahoma" w:cs="Tahoma"/>
          <w:b/>
          <w:bCs/>
          <w:sz w:val="24"/>
          <w:szCs w:val="24"/>
          <w:lang w:val="ro-RO"/>
        </w:rPr>
        <w:t xml:space="preserve"> utilizare la </w:t>
      </w:r>
      <w:proofErr w:type="spellStart"/>
      <w:r w:rsidRPr="009D1E36">
        <w:rPr>
          <w:rFonts w:ascii="Tahoma" w:eastAsia="Times New Roman" w:hAnsi="Tahoma" w:cs="Tahoma"/>
          <w:b/>
          <w:bCs/>
          <w:sz w:val="24"/>
          <w:szCs w:val="24"/>
          <w:lang w:val="ro-RO"/>
        </w:rPr>
        <w:t>creşterea</w:t>
      </w:r>
      <w:proofErr w:type="spellEnd"/>
      <w:r w:rsidRPr="009D1E36">
        <w:rPr>
          <w:rFonts w:ascii="Tahoma" w:eastAsia="Times New Roman" w:hAnsi="Tahoma" w:cs="Tahoma"/>
          <w:b/>
          <w:bCs/>
          <w:sz w:val="24"/>
          <w:szCs w:val="24"/>
          <w:lang w:val="ro-RO"/>
        </w:rPr>
        <w:t xml:space="preserve"> reală a PIB</w:t>
      </w:r>
    </w:p>
    <w:p w14:paraId="21FF1C37" w14:textId="77777777" w:rsidR="00DB15BA" w:rsidRPr="009D1E36" w:rsidRDefault="00DB15BA" w:rsidP="009D1E36">
      <w:pPr>
        <w:keepNext/>
        <w:spacing w:before="120" w:line="276" w:lineRule="auto"/>
        <w:ind w:left="7201" w:firstLine="596"/>
        <w:rPr>
          <w:rFonts w:ascii="Tahoma" w:eastAsia="Times New Roman" w:hAnsi="Tahoma" w:cs="Tahoma"/>
          <w:i/>
          <w:sz w:val="24"/>
          <w:szCs w:val="24"/>
          <w:lang w:val="ro-RO"/>
        </w:rPr>
      </w:pPr>
      <w:r w:rsidRPr="009D1E36">
        <w:rPr>
          <w:rFonts w:ascii="Tahoma" w:eastAsia="Times New Roman" w:hAnsi="Tahoma" w:cs="Tahoma"/>
          <w:i/>
          <w:sz w:val="24"/>
          <w:szCs w:val="24"/>
          <w:lang w:val="ro-RO"/>
        </w:rPr>
        <w:t xml:space="preserve">         - procente -</w:t>
      </w:r>
    </w:p>
    <w:tbl>
      <w:tblPr>
        <w:tblW w:w="51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1"/>
        <w:gridCol w:w="2115"/>
        <w:gridCol w:w="1268"/>
        <w:gridCol w:w="2115"/>
        <w:gridCol w:w="1268"/>
      </w:tblGrid>
      <w:tr w:rsidR="00DB15BA" w:rsidRPr="009D1E36" w14:paraId="779E7486" w14:textId="77777777" w:rsidTr="00803633">
        <w:trPr>
          <w:trHeight w:val="403"/>
          <w:tblHeader/>
          <w:jc w:val="center"/>
        </w:trPr>
        <w:tc>
          <w:tcPr>
            <w:tcW w:w="1794" w:type="pct"/>
            <w:shd w:val="clear" w:color="auto" w:fill="DBE5F1"/>
          </w:tcPr>
          <w:p w14:paraId="52EA1C8E" w14:textId="77777777" w:rsidR="00DB15BA" w:rsidRPr="009D1E36" w:rsidRDefault="00DB15BA" w:rsidP="009D1E36">
            <w:pPr>
              <w:keepNext/>
              <w:spacing w:before="120" w:line="276" w:lineRule="auto"/>
              <w:rPr>
                <w:rFonts w:ascii="Tahoma" w:eastAsia="Times New Roman" w:hAnsi="Tahoma" w:cs="Tahoma"/>
                <w:sz w:val="24"/>
                <w:szCs w:val="24"/>
                <w:lang w:val="ro-RO"/>
              </w:rPr>
            </w:pPr>
          </w:p>
        </w:tc>
        <w:tc>
          <w:tcPr>
            <w:tcW w:w="1705" w:type="pct"/>
            <w:gridSpan w:val="2"/>
            <w:shd w:val="clear" w:color="auto" w:fill="DBE5F1"/>
            <w:vAlign w:val="center"/>
          </w:tcPr>
          <w:p w14:paraId="7A5664B9" w14:textId="77777777" w:rsidR="00DB15BA" w:rsidRPr="009D1E36" w:rsidRDefault="00DB15BA" w:rsidP="009D1E36">
            <w:pPr>
              <w:keepNext/>
              <w:spacing w:before="120" w:line="276" w:lineRule="auto"/>
              <w:jc w:val="center"/>
              <w:rPr>
                <w:rFonts w:ascii="Tahoma" w:eastAsia="Times New Roman" w:hAnsi="Tahoma" w:cs="Tahoma"/>
                <w:b/>
                <w:bCs/>
                <w:sz w:val="24"/>
                <w:szCs w:val="24"/>
                <w:lang w:val="ro-RO"/>
              </w:rPr>
            </w:pPr>
            <w:r w:rsidRPr="009D1E36">
              <w:rPr>
                <w:rFonts w:ascii="Tahoma" w:eastAsia="Times New Roman" w:hAnsi="Tahoma" w:cs="Tahoma"/>
                <w:b/>
                <w:bCs/>
                <w:sz w:val="24"/>
                <w:szCs w:val="24"/>
                <w:lang w:val="ro-RO"/>
              </w:rPr>
              <w:t>2020</w:t>
            </w:r>
          </w:p>
        </w:tc>
        <w:tc>
          <w:tcPr>
            <w:tcW w:w="1501" w:type="pct"/>
            <w:gridSpan w:val="2"/>
            <w:shd w:val="clear" w:color="auto" w:fill="DBE5F1"/>
            <w:vAlign w:val="center"/>
          </w:tcPr>
          <w:p w14:paraId="5F63180C" w14:textId="77777777" w:rsidR="00DB15BA" w:rsidRPr="009D1E36" w:rsidRDefault="00DB15BA" w:rsidP="009D1E36">
            <w:pPr>
              <w:keepNext/>
              <w:spacing w:before="120" w:line="276" w:lineRule="auto"/>
              <w:jc w:val="center"/>
              <w:rPr>
                <w:rFonts w:ascii="Tahoma" w:eastAsia="Times New Roman" w:hAnsi="Tahoma" w:cs="Tahoma"/>
                <w:b/>
                <w:bCs/>
                <w:sz w:val="24"/>
                <w:szCs w:val="24"/>
                <w:lang w:val="ro-RO"/>
              </w:rPr>
            </w:pPr>
            <w:r w:rsidRPr="009D1E36">
              <w:rPr>
                <w:rFonts w:ascii="Tahoma" w:eastAsia="Times New Roman" w:hAnsi="Tahoma" w:cs="Tahoma"/>
                <w:b/>
                <w:bCs/>
                <w:sz w:val="24"/>
                <w:szCs w:val="24"/>
                <w:lang w:val="ro-RO"/>
              </w:rPr>
              <w:t>2021</w:t>
            </w:r>
          </w:p>
        </w:tc>
      </w:tr>
      <w:tr w:rsidR="00DB15BA" w:rsidRPr="009D1E36" w14:paraId="617A5941" w14:textId="77777777" w:rsidTr="00803633">
        <w:trPr>
          <w:trHeight w:val="403"/>
          <w:tblHeader/>
          <w:jc w:val="center"/>
        </w:trPr>
        <w:tc>
          <w:tcPr>
            <w:tcW w:w="1794" w:type="pct"/>
            <w:shd w:val="clear" w:color="auto" w:fill="DBE5F1"/>
          </w:tcPr>
          <w:p w14:paraId="14E935AA" w14:textId="77777777" w:rsidR="00DB15BA" w:rsidRPr="009D1E36" w:rsidRDefault="00DB15BA" w:rsidP="009D1E36">
            <w:pPr>
              <w:keepNext/>
              <w:spacing w:before="120" w:line="276" w:lineRule="auto"/>
              <w:rPr>
                <w:rFonts w:ascii="Tahoma" w:eastAsia="Times New Roman" w:hAnsi="Tahoma" w:cs="Tahoma"/>
                <w:b/>
                <w:bCs/>
                <w:sz w:val="24"/>
                <w:szCs w:val="24"/>
                <w:lang w:val="ro-RO"/>
              </w:rPr>
            </w:pPr>
          </w:p>
        </w:tc>
        <w:tc>
          <w:tcPr>
            <w:tcW w:w="1066" w:type="pct"/>
            <w:shd w:val="clear" w:color="auto" w:fill="DBE5F1"/>
            <w:vAlign w:val="center"/>
          </w:tcPr>
          <w:p w14:paraId="51BC6D55" w14:textId="77777777" w:rsidR="00DB15BA" w:rsidRPr="009D1E36" w:rsidRDefault="00DB15BA" w:rsidP="009D1E36">
            <w:pPr>
              <w:keepNext/>
              <w:spacing w:before="120" w:line="276" w:lineRule="auto"/>
              <w:jc w:val="center"/>
              <w:rPr>
                <w:rFonts w:ascii="Tahoma" w:eastAsia="Times New Roman" w:hAnsi="Tahoma" w:cs="Tahoma"/>
                <w:b/>
                <w:bCs/>
                <w:sz w:val="24"/>
                <w:szCs w:val="24"/>
                <w:lang w:val="ro-RO"/>
              </w:rPr>
            </w:pPr>
            <w:r w:rsidRPr="009D1E36">
              <w:rPr>
                <w:rFonts w:ascii="Tahoma" w:eastAsia="Times New Roman" w:hAnsi="Tahoma" w:cs="Tahoma"/>
                <w:b/>
                <w:bCs/>
                <w:sz w:val="24"/>
                <w:szCs w:val="24"/>
                <w:lang w:val="ro-RO"/>
              </w:rPr>
              <w:t>Cadrul macroeconomic pentru buget 2021</w:t>
            </w:r>
          </w:p>
        </w:tc>
        <w:tc>
          <w:tcPr>
            <w:tcW w:w="639" w:type="pct"/>
            <w:shd w:val="clear" w:color="auto" w:fill="DBE5F1"/>
            <w:vAlign w:val="center"/>
          </w:tcPr>
          <w:p w14:paraId="44BB4705" w14:textId="77777777" w:rsidR="00DB15BA" w:rsidRPr="009D1E36" w:rsidRDefault="00DB15BA" w:rsidP="009D1E36">
            <w:pPr>
              <w:keepNext/>
              <w:spacing w:before="120" w:line="276" w:lineRule="auto"/>
              <w:jc w:val="center"/>
              <w:rPr>
                <w:rFonts w:ascii="Tahoma" w:eastAsia="Times New Roman" w:hAnsi="Tahoma" w:cs="Tahoma"/>
                <w:b/>
                <w:bCs/>
                <w:sz w:val="24"/>
                <w:szCs w:val="24"/>
                <w:lang w:val="ro-RO"/>
              </w:rPr>
            </w:pPr>
            <w:r w:rsidRPr="009D1E36">
              <w:rPr>
                <w:rFonts w:ascii="Tahoma" w:eastAsia="Times New Roman" w:hAnsi="Tahoma" w:cs="Tahoma"/>
                <w:b/>
                <w:bCs/>
                <w:sz w:val="24"/>
                <w:szCs w:val="24"/>
                <w:lang w:val="ro-RO"/>
              </w:rPr>
              <w:t>Realizări</w:t>
            </w:r>
          </w:p>
        </w:tc>
        <w:tc>
          <w:tcPr>
            <w:tcW w:w="1066" w:type="pct"/>
            <w:shd w:val="clear" w:color="auto" w:fill="DBE5F1"/>
            <w:vAlign w:val="center"/>
          </w:tcPr>
          <w:p w14:paraId="5FA06F4B" w14:textId="77777777" w:rsidR="00DB15BA" w:rsidRPr="009D1E36" w:rsidRDefault="00DB15BA" w:rsidP="009D1E36">
            <w:pPr>
              <w:keepNext/>
              <w:spacing w:before="120" w:line="276" w:lineRule="auto"/>
              <w:jc w:val="center"/>
              <w:rPr>
                <w:rFonts w:ascii="Tahoma" w:eastAsia="Times New Roman" w:hAnsi="Tahoma" w:cs="Tahoma"/>
                <w:b/>
                <w:bCs/>
                <w:sz w:val="24"/>
                <w:szCs w:val="24"/>
                <w:lang w:val="ro-RO"/>
              </w:rPr>
            </w:pPr>
            <w:r w:rsidRPr="009D1E36">
              <w:rPr>
                <w:rFonts w:ascii="Tahoma" w:eastAsia="Times New Roman" w:hAnsi="Tahoma" w:cs="Tahoma"/>
                <w:b/>
                <w:bCs/>
                <w:sz w:val="24"/>
                <w:szCs w:val="24"/>
                <w:lang w:val="ro-RO"/>
              </w:rPr>
              <w:t>Cadrul macroeconomic pentru buget 2021</w:t>
            </w:r>
          </w:p>
        </w:tc>
        <w:tc>
          <w:tcPr>
            <w:tcW w:w="435" w:type="pct"/>
            <w:shd w:val="clear" w:color="auto" w:fill="DBE5F1"/>
            <w:vAlign w:val="center"/>
          </w:tcPr>
          <w:p w14:paraId="28DA8057" w14:textId="77777777" w:rsidR="00DB15BA" w:rsidRPr="009D1E36" w:rsidRDefault="00DB15BA" w:rsidP="009D1E36">
            <w:pPr>
              <w:keepNext/>
              <w:spacing w:before="120" w:line="276" w:lineRule="auto"/>
              <w:jc w:val="center"/>
              <w:rPr>
                <w:rFonts w:ascii="Tahoma" w:eastAsia="Times New Roman" w:hAnsi="Tahoma" w:cs="Tahoma"/>
                <w:b/>
                <w:bCs/>
                <w:sz w:val="24"/>
                <w:szCs w:val="24"/>
                <w:lang w:val="ro-RO"/>
              </w:rPr>
            </w:pPr>
            <w:r w:rsidRPr="009D1E36">
              <w:rPr>
                <w:rFonts w:ascii="Tahoma" w:eastAsia="Times New Roman" w:hAnsi="Tahoma" w:cs="Tahoma"/>
                <w:b/>
                <w:bCs/>
                <w:sz w:val="24"/>
                <w:szCs w:val="24"/>
                <w:lang w:val="ro-RO"/>
              </w:rPr>
              <w:t>Realizări</w:t>
            </w:r>
          </w:p>
        </w:tc>
      </w:tr>
      <w:tr w:rsidR="00DB15BA" w:rsidRPr="009D1E36" w14:paraId="40C7495F" w14:textId="77777777" w:rsidTr="00803633">
        <w:trPr>
          <w:trHeight w:val="347"/>
          <w:jc w:val="center"/>
        </w:trPr>
        <w:tc>
          <w:tcPr>
            <w:tcW w:w="1794" w:type="pct"/>
            <w:vAlign w:val="center"/>
          </w:tcPr>
          <w:p w14:paraId="2DBEEFAD" w14:textId="0694FC2E" w:rsidR="00DB15BA" w:rsidRPr="009D1E36" w:rsidRDefault="00F533D0" w:rsidP="009D1E36">
            <w:pPr>
              <w:keepNext/>
              <w:spacing w:before="60" w:line="276" w:lineRule="auto"/>
              <w:rPr>
                <w:rFonts w:ascii="Tahoma" w:eastAsia="Times New Roman" w:hAnsi="Tahoma" w:cs="Tahoma"/>
                <w:b/>
                <w:bCs/>
                <w:sz w:val="24"/>
                <w:szCs w:val="24"/>
                <w:lang w:val="ro-RO"/>
              </w:rPr>
            </w:pPr>
            <w:r>
              <w:rPr>
                <w:rFonts w:ascii="Tahoma" w:eastAsia="Times New Roman" w:hAnsi="Tahoma" w:cs="Tahoma"/>
                <w:b/>
                <w:bCs/>
                <w:sz w:val="24"/>
                <w:szCs w:val="24"/>
                <w:lang w:val="ro-RO"/>
              </w:rPr>
              <w:t xml:space="preserve">                                                                                                                                               </w:t>
            </w:r>
            <w:bookmarkStart w:id="5" w:name="_GoBack"/>
            <w:bookmarkEnd w:id="5"/>
            <w:r w:rsidR="00DB15BA" w:rsidRPr="009D1E36">
              <w:rPr>
                <w:rFonts w:ascii="Tahoma" w:eastAsia="Times New Roman" w:hAnsi="Tahoma" w:cs="Tahoma"/>
                <w:b/>
                <w:bCs/>
                <w:sz w:val="24"/>
                <w:szCs w:val="24"/>
                <w:lang w:val="ro-RO"/>
              </w:rPr>
              <w:t xml:space="preserve">Cererea internă </w:t>
            </w:r>
          </w:p>
        </w:tc>
        <w:tc>
          <w:tcPr>
            <w:tcW w:w="1066" w:type="pct"/>
            <w:vAlign w:val="center"/>
          </w:tcPr>
          <w:p w14:paraId="10FD8A41" w14:textId="77777777" w:rsidR="00DB15BA" w:rsidRPr="009D1E36" w:rsidRDefault="00DB15BA" w:rsidP="009D1E36">
            <w:pPr>
              <w:keepNext/>
              <w:spacing w:before="60" w:line="276" w:lineRule="auto"/>
              <w:jc w:val="center"/>
              <w:rPr>
                <w:rFonts w:ascii="Tahoma" w:eastAsia="Times New Roman" w:hAnsi="Tahoma" w:cs="Tahoma"/>
                <w:b/>
                <w:bCs/>
                <w:sz w:val="24"/>
                <w:szCs w:val="24"/>
                <w:lang w:val="ro-RO"/>
              </w:rPr>
            </w:pPr>
            <w:r w:rsidRPr="009D1E36">
              <w:rPr>
                <w:rFonts w:ascii="Tahoma" w:eastAsia="Times New Roman" w:hAnsi="Tahoma" w:cs="Tahoma"/>
                <w:b/>
                <w:bCs/>
                <w:sz w:val="24"/>
                <w:szCs w:val="24"/>
                <w:lang w:val="ro-RO"/>
              </w:rPr>
              <w:t>-2,7</w:t>
            </w:r>
          </w:p>
        </w:tc>
        <w:tc>
          <w:tcPr>
            <w:tcW w:w="639" w:type="pct"/>
            <w:vAlign w:val="center"/>
          </w:tcPr>
          <w:p w14:paraId="69ADA140" w14:textId="77777777" w:rsidR="00DB15BA" w:rsidRPr="009D1E36" w:rsidRDefault="00DB15BA" w:rsidP="009D1E36">
            <w:pPr>
              <w:keepNext/>
              <w:spacing w:before="60" w:line="276" w:lineRule="auto"/>
              <w:jc w:val="center"/>
              <w:rPr>
                <w:rFonts w:ascii="Tahoma" w:eastAsia="Times New Roman" w:hAnsi="Tahoma" w:cs="Tahoma"/>
                <w:b/>
                <w:bCs/>
                <w:sz w:val="24"/>
                <w:szCs w:val="24"/>
                <w:lang w:val="ro-RO"/>
              </w:rPr>
            </w:pPr>
            <w:r w:rsidRPr="009D1E36">
              <w:rPr>
                <w:rFonts w:ascii="Tahoma" w:eastAsia="Times New Roman" w:hAnsi="Tahoma" w:cs="Tahoma"/>
                <w:b/>
                <w:bCs/>
                <w:sz w:val="24"/>
                <w:szCs w:val="24"/>
                <w:lang w:val="ro-RO"/>
              </w:rPr>
              <w:t>-2,3</w:t>
            </w:r>
          </w:p>
        </w:tc>
        <w:tc>
          <w:tcPr>
            <w:tcW w:w="1066" w:type="pct"/>
            <w:vAlign w:val="center"/>
          </w:tcPr>
          <w:p w14:paraId="450FF296" w14:textId="77777777" w:rsidR="00DB15BA" w:rsidRPr="009D1E36" w:rsidRDefault="00DB15BA" w:rsidP="009D1E36">
            <w:pPr>
              <w:keepNext/>
              <w:spacing w:before="60" w:line="276" w:lineRule="auto"/>
              <w:jc w:val="center"/>
              <w:rPr>
                <w:rFonts w:ascii="Tahoma" w:eastAsia="Times New Roman" w:hAnsi="Tahoma" w:cs="Tahoma"/>
                <w:b/>
                <w:bCs/>
                <w:sz w:val="24"/>
                <w:szCs w:val="24"/>
                <w:lang w:val="ro-RO"/>
              </w:rPr>
            </w:pPr>
            <w:r w:rsidRPr="009D1E36">
              <w:rPr>
                <w:rFonts w:ascii="Tahoma" w:eastAsia="Times New Roman" w:hAnsi="Tahoma" w:cs="Tahoma"/>
                <w:b/>
                <w:bCs/>
                <w:sz w:val="24"/>
                <w:szCs w:val="24"/>
                <w:lang w:val="ro-RO"/>
              </w:rPr>
              <w:t>5,7</w:t>
            </w:r>
          </w:p>
        </w:tc>
        <w:tc>
          <w:tcPr>
            <w:tcW w:w="435" w:type="pct"/>
            <w:vAlign w:val="center"/>
          </w:tcPr>
          <w:p w14:paraId="0FDA3245" w14:textId="77777777" w:rsidR="00DB15BA" w:rsidRPr="009D1E36" w:rsidRDefault="00DB15BA" w:rsidP="009D1E36">
            <w:pPr>
              <w:keepNext/>
              <w:spacing w:before="60" w:line="276" w:lineRule="auto"/>
              <w:jc w:val="center"/>
              <w:rPr>
                <w:rFonts w:ascii="Tahoma" w:eastAsia="Times New Roman" w:hAnsi="Tahoma" w:cs="Tahoma"/>
                <w:b/>
                <w:bCs/>
                <w:sz w:val="24"/>
                <w:szCs w:val="24"/>
                <w:lang w:val="ro-RO"/>
              </w:rPr>
            </w:pPr>
            <w:r w:rsidRPr="009D1E36">
              <w:rPr>
                <w:rFonts w:ascii="Tahoma" w:eastAsia="Times New Roman" w:hAnsi="Tahoma" w:cs="Tahoma"/>
                <w:b/>
                <w:bCs/>
                <w:sz w:val="24"/>
                <w:szCs w:val="24"/>
                <w:lang w:val="ro-RO"/>
              </w:rPr>
              <w:t>7,3</w:t>
            </w:r>
          </w:p>
        </w:tc>
      </w:tr>
      <w:tr w:rsidR="00DB15BA" w:rsidRPr="009D1E36" w14:paraId="6F44988A" w14:textId="77777777" w:rsidTr="00803633">
        <w:trPr>
          <w:jc w:val="center"/>
        </w:trPr>
        <w:tc>
          <w:tcPr>
            <w:tcW w:w="1794" w:type="pct"/>
            <w:tcBorders>
              <w:bottom w:val="nil"/>
            </w:tcBorders>
            <w:vAlign w:val="center"/>
          </w:tcPr>
          <w:p w14:paraId="3856A637" w14:textId="77777777" w:rsidR="00DB15BA" w:rsidRPr="009D1E36" w:rsidRDefault="00DB15BA" w:rsidP="009D1E36">
            <w:pPr>
              <w:keepNext/>
              <w:spacing w:before="60" w:line="276" w:lineRule="auto"/>
              <w:rPr>
                <w:rFonts w:ascii="Tahoma" w:eastAsia="Times New Roman" w:hAnsi="Tahoma" w:cs="Tahoma"/>
                <w:sz w:val="24"/>
                <w:szCs w:val="24"/>
                <w:lang w:val="ro-RO"/>
              </w:rPr>
            </w:pPr>
            <w:r w:rsidRPr="009D1E36">
              <w:rPr>
                <w:rFonts w:ascii="Tahoma" w:eastAsia="Times New Roman" w:hAnsi="Tahoma" w:cs="Tahoma"/>
                <w:sz w:val="24"/>
                <w:szCs w:val="24"/>
                <w:lang w:val="ro-RO"/>
              </w:rPr>
              <w:t>- Consum final</w:t>
            </w:r>
          </w:p>
        </w:tc>
        <w:tc>
          <w:tcPr>
            <w:tcW w:w="1066" w:type="pct"/>
            <w:tcBorders>
              <w:bottom w:val="nil"/>
            </w:tcBorders>
            <w:vAlign w:val="center"/>
          </w:tcPr>
          <w:p w14:paraId="6F336A9D"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-1,9</w:t>
            </w:r>
          </w:p>
        </w:tc>
        <w:tc>
          <w:tcPr>
            <w:tcW w:w="639" w:type="pct"/>
            <w:tcBorders>
              <w:bottom w:val="nil"/>
            </w:tcBorders>
            <w:vAlign w:val="center"/>
          </w:tcPr>
          <w:p w14:paraId="228DF2B0"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-2,9</w:t>
            </w:r>
          </w:p>
        </w:tc>
        <w:tc>
          <w:tcPr>
            <w:tcW w:w="1066" w:type="pct"/>
            <w:tcBorders>
              <w:bottom w:val="nil"/>
            </w:tcBorders>
            <w:vAlign w:val="center"/>
          </w:tcPr>
          <w:p w14:paraId="3AA401E9"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2,9</w:t>
            </w:r>
          </w:p>
        </w:tc>
        <w:tc>
          <w:tcPr>
            <w:tcW w:w="435" w:type="pct"/>
            <w:tcBorders>
              <w:bottom w:val="nil"/>
            </w:tcBorders>
            <w:vAlign w:val="center"/>
          </w:tcPr>
          <w:p w14:paraId="40EA156C"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4,9</w:t>
            </w:r>
          </w:p>
        </w:tc>
      </w:tr>
      <w:tr w:rsidR="00DB15BA" w:rsidRPr="009D1E36" w14:paraId="529E6FF5" w14:textId="77777777" w:rsidTr="00803633">
        <w:trPr>
          <w:jc w:val="center"/>
        </w:trPr>
        <w:tc>
          <w:tcPr>
            <w:tcW w:w="1794" w:type="pct"/>
            <w:tcBorders>
              <w:top w:val="nil"/>
              <w:bottom w:val="nil"/>
            </w:tcBorders>
            <w:vAlign w:val="center"/>
          </w:tcPr>
          <w:p w14:paraId="359CCAD6" w14:textId="77777777" w:rsidR="00DB15BA" w:rsidRPr="009D1E36" w:rsidRDefault="00DB15BA" w:rsidP="009D1E36">
            <w:pPr>
              <w:keepNext/>
              <w:spacing w:before="60" w:line="276" w:lineRule="auto"/>
              <w:rPr>
                <w:rFonts w:ascii="Tahoma" w:eastAsia="Times New Roman" w:hAnsi="Tahoma" w:cs="Tahoma"/>
                <w:sz w:val="24"/>
                <w:szCs w:val="24"/>
                <w:lang w:val="ro-RO"/>
              </w:rPr>
            </w:pPr>
            <w:r w:rsidRPr="009D1E36">
              <w:rPr>
                <w:rFonts w:ascii="Tahoma" w:eastAsia="Times New Roman" w:hAnsi="Tahoma" w:cs="Tahoma"/>
                <w:sz w:val="24"/>
                <w:szCs w:val="24"/>
                <w:lang w:val="ro-RO"/>
              </w:rPr>
              <w:t xml:space="preserve">   - Cheltuieli cu consumul privat</w:t>
            </w:r>
          </w:p>
        </w:tc>
        <w:tc>
          <w:tcPr>
            <w:tcW w:w="1066" w:type="pct"/>
            <w:tcBorders>
              <w:top w:val="nil"/>
              <w:bottom w:val="nil"/>
            </w:tcBorders>
            <w:vAlign w:val="center"/>
          </w:tcPr>
          <w:p w14:paraId="5B1E5260"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-2,6</w:t>
            </w:r>
          </w:p>
        </w:tc>
        <w:tc>
          <w:tcPr>
            <w:tcW w:w="639" w:type="pct"/>
            <w:tcBorders>
              <w:top w:val="nil"/>
              <w:bottom w:val="nil"/>
            </w:tcBorders>
            <w:vAlign w:val="center"/>
          </w:tcPr>
          <w:p w14:paraId="354B1686"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-3,2</w:t>
            </w:r>
          </w:p>
        </w:tc>
        <w:tc>
          <w:tcPr>
            <w:tcW w:w="1066" w:type="pct"/>
            <w:tcBorders>
              <w:top w:val="nil"/>
              <w:bottom w:val="nil"/>
            </w:tcBorders>
            <w:vAlign w:val="center"/>
          </w:tcPr>
          <w:p w14:paraId="1CABF0DE"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2,4</w:t>
            </w:r>
          </w:p>
        </w:tc>
        <w:tc>
          <w:tcPr>
            <w:tcW w:w="435" w:type="pct"/>
            <w:tcBorders>
              <w:top w:val="nil"/>
              <w:bottom w:val="nil"/>
            </w:tcBorders>
            <w:vAlign w:val="center"/>
          </w:tcPr>
          <w:p w14:paraId="0B44347E"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4,8</w:t>
            </w:r>
          </w:p>
        </w:tc>
      </w:tr>
      <w:tr w:rsidR="00DB15BA" w:rsidRPr="009D1E36" w14:paraId="61BD0874" w14:textId="77777777" w:rsidTr="00803633">
        <w:trPr>
          <w:jc w:val="center"/>
        </w:trPr>
        <w:tc>
          <w:tcPr>
            <w:tcW w:w="1794" w:type="pct"/>
            <w:tcBorders>
              <w:top w:val="nil"/>
            </w:tcBorders>
            <w:vAlign w:val="center"/>
          </w:tcPr>
          <w:p w14:paraId="2339EDF6" w14:textId="77777777" w:rsidR="00DB15BA" w:rsidRPr="009D1E36" w:rsidRDefault="00DB15BA" w:rsidP="009D1E36">
            <w:pPr>
              <w:keepNext/>
              <w:spacing w:before="60" w:line="276" w:lineRule="auto"/>
              <w:rPr>
                <w:rFonts w:ascii="Tahoma" w:eastAsia="Times New Roman" w:hAnsi="Tahoma" w:cs="Tahoma"/>
                <w:sz w:val="24"/>
                <w:szCs w:val="24"/>
                <w:lang w:val="ro-RO"/>
              </w:rPr>
            </w:pPr>
            <w:r w:rsidRPr="009D1E36">
              <w:rPr>
                <w:rFonts w:ascii="Tahoma" w:eastAsia="Times New Roman" w:hAnsi="Tahoma" w:cs="Tahoma"/>
                <w:sz w:val="24"/>
                <w:szCs w:val="24"/>
                <w:lang w:val="ro-RO"/>
              </w:rPr>
              <w:t xml:space="preserve">   - Cheltuieli cu consumul guvernamental</w:t>
            </w:r>
          </w:p>
        </w:tc>
        <w:tc>
          <w:tcPr>
            <w:tcW w:w="1066" w:type="pct"/>
            <w:tcBorders>
              <w:top w:val="nil"/>
            </w:tcBorders>
            <w:vAlign w:val="center"/>
          </w:tcPr>
          <w:p w14:paraId="006AB5B0"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0,7</w:t>
            </w:r>
          </w:p>
        </w:tc>
        <w:tc>
          <w:tcPr>
            <w:tcW w:w="639" w:type="pct"/>
            <w:tcBorders>
              <w:top w:val="nil"/>
            </w:tcBorders>
            <w:vAlign w:val="center"/>
          </w:tcPr>
          <w:p w14:paraId="18C8C0B6"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0,3</w:t>
            </w:r>
          </w:p>
        </w:tc>
        <w:tc>
          <w:tcPr>
            <w:tcW w:w="1066" w:type="pct"/>
            <w:tcBorders>
              <w:top w:val="nil"/>
            </w:tcBorders>
            <w:vAlign w:val="center"/>
          </w:tcPr>
          <w:p w14:paraId="6895BA31"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0,6</w:t>
            </w:r>
          </w:p>
        </w:tc>
        <w:tc>
          <w:tcPr>
            <w:tcW w:w="435" w:type="pct"/>
            <w:tcBorders>
              <w:top w:val="nil"/>
            </w:tcBorders>
            <w:vAlign w:val="center"/>
          </w:tcPr>
          <w:p w14:paraId="5314D85B"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0,1</w:t>
            </w:r>
          </w:p>
        </w:tc>
      </w:tr>
      <w:tr w:rsidR="00DB15BA" w:rsidRPr="009D1E36" w14:paraId="3DE7BB05" w14:textId="77777777" w:rsidTr="00803633">
        <w:trPr>
          <w:jc w:val="center"/>
        </w:trPr>
        <w:tc>
          <w:tcPr>
            <w:tcW w:w="1794" w:type="pct"/>
            <w:tcBorders>
              <w:bottom w:val="nil"/>
            </w:tcBorders>
            <w:vAlign w:val="center"/>
          </w:tcPr>
          <w:p w14:paraId="2BFA2B79" w14:textId="77777777" w:rsidR="00DB15BA" w:rsidRPr="009D1E36" w:rsidRDefault="00DB15BA" w:rsidP="009D1E36">
            <w:pPr>
              <w:keepNext/>
              <w:spacing w:before="60" w:line="276" w:lineRule="auto"/>
              <w:rPr>
                <w:rFonts w:ascii="Tahoma" w:eastAsia="Times New Roman" w:hAnsi="Tahoma" w:cs="Tahoma"/>
                <w:sz w:val="24"/>
                <w:szCs w:val="24"/>
                <w:lang w:val="ro-RO"/>
              </w:rPr>
            </w:pPr>
            <w:r w:rsidRPr="009D1E36">
              <w:rPr>
                <w:rFonts w:ascii="Tahoma" w:eastAsia="Times New Roman" w:hAnsi="Tahoma" w:cs="Tahoma"/>
                <w:sz w:val="24"/>
                <w:szCs w:val="24"/>
                <w:lang w:val="ro-RO"/>
              </w:rPr>
              <w:t xml:space="preserve">  - Formarea brută de capital</w:t>
            </w:r>
          </w:p>
        </w:tc>
        <w:tc>
          <w:tcPr>
            <w:tcW w:w="1066" w:type="pct"/>
            <w:tcBorders>
              <w:bottom w:val="nil"/>
            </w:tcBorders>
            <w:vAlign w:val="center"/>
          </w:tcPr>
          <w:p w14:paraId="376298EC"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-0,8</w:t>
            </w:r>
          </w:p>
        </w:tc>
        <w:tc>
          <w:tcPr>
            <w:tcW w:w="639" w:type="pct"/>
            <w:tcBorders>
              <w:bottom w:val="nil"/>
            </w:tcBorders>
            <w:vAlign w:val="center"/>
          </w:tcPr>
          <w:p w14:paraId="5C917903"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0,6</w:t>
            </w:r>
          </w:p>
        </w:tc>
        <w:tc>
          <w:tcPr>
            <w:tcW w:w="1066" w:type="pct"/>
            <w:tcBorders>
              <w:bottom w:val="nil"/>
            </w:tcBorders>
            <w:vAlign w:val="center"/>
          </w:tcPr>
          <w:p w14:paraId="53DC5BC7"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2,8</w:t>
            </w:r>
          </w:p>
        </w:tc>
        <w:tc>
          <w:tcPr>
            <w:tcW w:w="435" w:type="pct"/>
            <w:tcBorders>
              <w:bottom w:val="nil"/>
            </w:tcBorders>
            <w:vAlign w:val="center"/>
          </w:tcPr>
          <w:p w14:paraId="47B9CC84"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2,4</w:t>
            </w:r>
          </w:p>
        </w:tc>
      </w:tr>
      <w:tr w:rsidR="00DB15BA" w:rsidRPr="009D1E36" w14:paraId="1620BB5C" w14:textId="77777777" w:rsidTr="00803633">
        <w:trPr>
          <w:jc w:val="center"/>
        </w:trPr>
        <w:tc>
          <w:tcPr>
            <w:tcW w:w="1794" w:type="pct"/>
            <w:tcBorders>
              <w:top w:val="nil"/>
              <w:bottom w:val="nil"/>
            </w:tcBorders>
            <w:vAlign w:val="center"/>
          </w:tcPr>
          <w:p w14:paraId="7DFE8B33" w14:textId="77777777" w:rsidR="00DB15BA" w:rsidRPr="009D1E36" w:rsidRDefault="00DB15BA" w:rsidP="009D1E36">
            <w:pPr>
              <w:keepNext/>
              <w:spacing w:before="60" w:line="276" w:lineRule="auto"/>
              <w:rPr>
                <w:rFonts w:ascii="Tahoma" w:eastAsia="Times New Roman" w:hAnsi="Tahoma" w:cs="Tahoma"/>
                <w:sz w:val="24"/>
                <w:szCs w:val="24"/>
                <w:lang w:val="ro-RO"/>
              </w:rPr>
            </w:pPr>
            <w:r w:rsidRPr="009D1E36">
              <w:rPr>
                <w:rFonts w:ascii="Tahoma" w:eastAsia="Times New Roman" w:hAnsi="Tahoma" w:cs="Tahoma"/>
                <w:sz w:val="24"/>
                <w:szCs w:val="24"/>
                <w:lang w:val="ro-RO"/>
              </w:rPr>
              <w:t xml:space="preserve">       - Formarea brută de capital fix</w:t>
            </w:r>
          </w:p>
        </w:tc>
        <w:tc>
          <w:tcPr>
            <w:tcW w:w="1066" w:type="pct"/>
            <w:tcBorders>
              <w:top w:val="nil"/>
              <w:bottom w:val="nil"/>
            </w:tcBorders>
            <w:vAlign w:val="center"/>
          </w:tcPr>
          <w:p w14:paraId="292F224F"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0,9</w:t>
            </w:r>
          </w:p>
        </w:tc>
        <w:tc>
          <w:tcPr>
            <w:tcW w:w="639" w:type="pct"/>
            <w:tcBorders>
              <w:top w:val="nil"/>
              <w:bottom w:val="nil"/>
            </w:tcBorders>
            <w:vAlign w:val="center"/>
          </w:tcPr>
          <w:p w14:paraId="1043F111"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0,9</w:t>
            </w:r>
          </w:p>
        </w:tc>
        <w:tc>
          <w:tcPr>
            <w:tcW w:w="1066" w:type="pct"/>
            <w:tcBorders>
              <w:top w:val="nil"/>
              <w:bottom w:val="nil"/>
            </w:tcBorders>
            <w:vAlign w:val="center"/>
          </w:tcPr>
          <w:p w14:paraId="1983CDC7"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1,6</w:t>
            </w:r>
          </w:p>
        </w:tc>
        <w:tc>
          <w:tcPr>
            <w:tcW w:w="435" w:type="pct"/>
            <w:tcBorders>
              <w:top w:val="nil"/>
              <w:bottom w:val="nil"/>
            </w:tcBorders>
            <w:vAlign w:val="center"/>
          </w:tcPr>
          <w:p w14:paraId="707A1266"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0,6</w:t>
            </w:r>
          </w:p>
        </w:tc>
      </w:tr>
      <w:tr w:rsidR="00DB15BA" w:rsidRPr="009D1E36" w14:paraId="3FBDF579" w14:textId="77777777" w:rsidTr="00803633">
        <w:trPr>
          <w:jc w:val="center"/>
        </w:trPr>
        <w:tc>
          <w:tcPr>
            <w:tcW w:w="1794" w:type="pct"/>
            <w:tcBorders>
              <w:top w:val="nil"/>
            </w:tcBorders>
            <w:vAlign w:val="center"/>
          </w:tcPr>
          <w:p w14:paraId="00C065E8" w14:textId="77777777" w:rsidR="00DB15BA" w:rsidRPr="009D1E36" w:rsidRDefault="00DB15BA" w:rsidP="009D1E36">
            <w:pPr>
              <w:keepNext/>
              <w:spacing w:before="60" w:line="276" w:lineRule="auto"/>
              <w:ind w:left="720" w:hanging="720"/>
              <w:rPr>
                <w:rFonts w:ascii="Tahoma" w:eastAsia="Times New Roman" w:hAnsi="Tahoma" w:cs="Tahoma"/>
                <w:sz w:val="24"/>
                <w:szCs w:val="24"/>
                <w:lang w:val="ro-RO"/>
              </w:rPr>
            </w:pPr>
            <w:r w:rsidRPr="009D1E36">
              <w:rPr>
                <w:rFonts w:ascii="Tahoma" w:eastAsia="Times New Roman" w:hAnsi="Tahoma" w:cs="Tahoma"/>
                <w:sz w:val="24"/>
                <w:szCs w:val="24"/>
                <w:lang w:val="ro-RO"/>
              </w:rPr>
              <w:t xml:space="preserve">       - Modificarea stocurilor </w:t>
            </w:r>
          </w:p>
        </w:tc>
        <w:tc>
          <w:tcPr>
            <w:tcW w:w="1066" w:type="pct"/>
            <w:tcBorders>
              <w:top w:val="nil"/>
            </w:tcBorders>
            <w:vAlign w:val="center"/>
          </w:tcPr>
          <w:p w14:paraId="70123292"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-1,7</w:t>
            </w:r>
          </w:p>
        </w:tc>
        <w:tc>
          <w:tcPr>
            <w:tcW w:w="639" w:type="pct"/>
            <w:tcBorders>
              <w:top w:val="nil"/>
            </w:tcBorders>
            <w:vAlign w:val="center"/>
          </w:tcPr>
          <w:p w14:paraId="052AFB36"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-0,3</w:t>
            </w:r>
          </w:p>
        </w:tc>
        <w:tc>
          <w:tcPr>
            <w:tcW w:w="1066" w:type="pct"/>
            <w:tcBorders>
              <w:top w:val="nil"/>
            </w:tcBorders>
            <w:vAlign w:val="center"/>
          </w:tcPr>
          <w:p w14:paraId="5CF4027C"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1,1</w:t>
            </w:r>
          </w:p>
        </w:tc>
        <w:tc>
          <w:tcPr>
            <w:tcW w:w="435" w:type="pct"/>
            <w:tcBorders>
              <w:top w:val="nil"/>
            </w:tcBorders>
            <w:vAlign w:val="center"/>
          </w:tcPr>
          <w:p w14:paraId="18102DE9"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1,8</w:t>
            </w:r>
          </w:p>
        </w:tc>
      </w:tr>
      <w:tr w:rsidR="00DB15BA" w:rsidRPr="009D1E36" w14:paraId="44C82714" w14:textId="77777777" w:rsidTr="00803633">
        <w:trPr>
          <w:jc w:val="center"/>
        </w:trPr>
        <w:tc>
          <w:tcPr>
            <w:tcW w:w="1794" w:type="pct"/>
            <w:tcBorders>
              <w:bottom w:val="nil"/>
            </w:tcBorders>
            <w:vAlign w:val="center"/>
          </w:tcPr>
          <w:p w14:paraId="757EF4C7" w14:textId="77777777" w:rsidR="00DB15BA" w:rsidRPr="009D1E36" w:rsidRDefault="00DB15BA" w:rsidP="009D1E36">
            <w:pPr>
              <w:keepNext/>
              <w:spacing w:before="60" w:line="276" w:lineRule="auto"/>
              <w:rPr>
                <w:rFonts w:ascii="Tahoma" w:eastAsia="Times New Roman" w:hAnsi="Tahoma" w:cs="Tahoma"/>
                <w:b/>
                <w:bCs/>
                <w:sz w:val="24"/>
                <w:szCs w:val="24"/>
                <w:lang w:val="ro-RO"/>
              </w:rPr>
            </w:pPr>
            <w:r w:rsidRPr="009D1E36">
              <w:rPr>
                <w:rFonts w:ascii="Tahoma" w:eastAsia="Times New Roman" w:hAnsi="Tahoma" w:cs="Tahoma"/>
                <w:b/>
                <w:bCs/>
                <w:sz w:val="24"/>
                <w:szCs w:val="24"/>
                <w:lang w:val="ro-RO"/>
              </w:rPr>
              <w:t xml:space="preserve">Exportul net </w:t>
            </w:r>
          </w:p>
        </w:tc>
        <w:tc>
          <w:tcPr>
            <w:tcW w:w="1066" w:type="pct"/>
            <w:tcBorders>
              <w:bottom w:val="nil"/>
            </w:tcBorders>
            <w:vAlign w:val="center"/>
          </w:tcPr>
          <w:p w14:paraId="22815D9F" w14:textId="77777777" w:rsidR="00DB15BA" w:rsidRPr="009D1E36" w:rsidRDefault="00DB15BA" w:rsidP="009D1E36">
            <w:pPr>
              <w:keepNext/>
              <w:spacing w:before="60" w:line="276" w:lineRule="auto"/>
              <w:jc w:val="center"/>
              <w:rPr>
                <w:rFonts w:ascii="Tahoma" w:eastAsia="Times New Roman" w:hAnsi="Tahoma" w:cs="Tahoma"/>
                <w:b/>
                <w:bCs/>
                <w:sz w:val="24"/>
                <w:szCs w:val="24"/>
                <w:lang w:val="ro-RO"/>
              </w:rPr>
            </w:pPr>
            <w:r w:rsidRPr="009D1E36">
              <w:rPr>
                <w:rFonts w:ascii="Tahoma" w:eastAsia="Times New Roman" w:hAnsi="Tahoma" w:cs="Tahoma"/>
                <w:b/>
                <w:bCs/>
                <w:sz w:val="24"/>
                <w:szCs w:val="24"/>
                <w:lang w:val="ro-RO"/>
              </w:rPr>
              <w:t>-1,7</w:t>
            </w:r>
          </w:p>
        </w:tc>
        <w:tc>
          <w:tcPr>
            <w:tcW w:w="639" w:type="pct"/>
            <w:tcBorders>
              <w:bottom w:val="nil"/>
            </w:tcBorders>
            <w:vAlign w:val="center"/>
          </w:tcPr>
          <w:p w14:paraId="57F162D2" w14:textId="77777777" w:rsidR="00DB15BA" w:rsidRPr="009D1E36" w:rsidRDefault="00DB15BA" w:rsidP="009D1E36">
            <w:pPr>
              <w:keepNext/>
              <w:spacing w:before="60" w:line="276" w:lineRule="auto"/>
              <w:jc w:val="center"/>
              <w:rPr>
                <w:rFonts w:ascii="Tahoma" w:eastAsia="Times New Roman" w:hAnsi="Tahoma" w:cs="Tahoma"/>
                <w:b/>
                <w:bCs/>
                <w:sz w:val="24"/>
                <w:szCs w:val="24"/>
                <w:lang w:val="ro-RO"/>
              </w:rPr>
            </w:pPr>
            <w:r w:rsidRPr="009D1E36">
              <w:rPr>
                <w:rFonts w:ascii="Tahoma" w:eastAsia="Times New Roman" w:hAnsi="Tahoma" w:cs="Tahoma"/>
                <w:b/>
                <w:bCs/>
                <w:sz w:val="24"/>
                <w:szCs w:val="24"/>
                <w:lang w:val="ro-RO"/>
              </w:rPr>
              <w:t>-1,5</w:t>
            </w:r>
          </w:p>
        </w:tc>
        <w:tc>
          <w:tcPr>
            <w:tcW w:w="1066" w:type="pct"/>
            <w:tcBorders>
              <w:bottom w:val="nil"/>
            </w:tcBorders>
            <w:vAlign w:val="center"/>
          </w:tcPr>
          <w:p w14:paraId="6268E5C2" w14:textId="77777777" w:rsidR="00DB15BA" w:rsidRPr="009D1E36" w:rsidRDefault="00DB15BA" w:rsidP="009D1E36">
            <w:pPr>
              <w:keepNext/>
              <w:spacing w:before="60" w:line="276" w:lineRule="auto"/>
              <w:jc w:val="center"/>
              <w:rPr>
                <w:rFonts w:ascii="Tahoma" w:eastAsia="Times New Roman" w:hAnsi="Tahoma" w:cs="Tahoma"/>
                <w:b/>
                <w:bCs/>
                <w:sz w:val="24"/>
                <w:szCs w:val="24"/>
                <w:lang w:val="ro-RO"/>
              </w:rPr>
            </w:pPr>
            <w:r w:rsidRPr="009D1E36">
              <w:rPr>
                <w:rFonts w:ascii="Tahoma" w:eastAsia="Times New Roman" w:hAnsi="Tahoma" w:cs="Tahoma"/>
                <w:b/>
                <w:bCs/>
                <w:sz w:val="24"/>
                <w:szCs w:val="24"/>
                <w:lang w:val="ro-RO"/>
              </w:rPr>
              <w:t>-1,4</w:t>
            </w:r>
          </w:p>
        </w:tc>
        <w:tc>
          <w:tcPr>
            <w:tcW w:w="435" w:type="pct"/>
            <w:tcBorders>
              <w:bottom w:val="nil"/>
            </w:tcBorders>
            <w:vAlign w:val="center"/>
          </w:tcPr>
          <w:p w14:paraId="6D432AA6" w14:textId="77777777" w:rsidR="00DB15BA" w:rsidRPr="009D1E36" w:rsidRDefault="00DB15BA" w:rsidP="009D1E36">
            <w:pPr>
              <w:keepNext/>
              <w:spacing w:before="60" w:line="276" w:lineRule="auto"/>
              <w:jc w:val="center"/>
              <w:rPr>
                <w:rFonts w:ascii="Tahoma" w:eastAsia="Times New Roman" w:hAnsi="Tahoma" w:cs="Tahoma"/>
                <w:b/>
                <w:bCs/>
                <w:sz w:val="24"/>
                <w:szCs w:val="24"/>
                <w:lang w:val="ro-RO"/>
              </w:rPr>
            </w:pPr>
            <w:r w:rsidRPr="009D1E36">
              <w:rPr>
                <w:rFonts w:ascii="Tahoma" w:eastAsia="Times New Roman" w:hAnsi="Tahoma" w:cs="Tahoma"/>
                <w:b/>
                <w:bCs/>
                <w:sz w:val="24"/>
                <w:szCs w:val="24"/>
                <w:lang w:val="ro-RO"/>
              </w:rPr>
              <w:t>-1,4</w:t>
            </w:r>
          </w:p>
        </w:tc>
      </w:tr>
      <w:tr w:rsidR="00DB15BA" w:rsidRPr="009D1E36" w14:paraId="58E3D05D" w14:textId="77777777" w:rsidTr="00803633">
        <w:trPr>
          <w:jc w:val="center"/>
        </w:trPr>
        <w:tc>
          <w:tcPr>
            <w:tcW w:w="1794" w:type="pct"/>
            <w:tcBorders>
              <w:top w:val="nil"/>
              <w:bottom w:val="nil"/>
            </w:tcBorders>
            <w:vAlign w:val="center"/>
          </w:tcPr>
          <w:p w14:paraId="4D8FFF02" w14:textId="77777777" w:rsidR="00DB15BA" w:rsidRPr="009D1E36" w:rsidRDefault="00DB15BA" w:rsidP="009D1E36">
            <w:pPr>
              <w:keepNext/>
              <w:spacing w:before="60" w:line="276" w:lineRule="auto"/>
              <w:rPr>
                <w:rFonts w:ascii="Tahoma" w:eastAsia="Times New Roman" w:hAnsi="Tahoma" w:cs="Tahoma"/>
                <w:sz w:val="24"/>
                <w:szCs w:val="24"/>
                <w:lang w:val="ro-RO"/>
              </w:rPr>
            </w:pPr>
            <w:r w:rsidRPr="009D1E36">
              <w:rPr>
                <w:rFonts w:ascii="Tahoma" w:eastAsia="Times New Roman" w:hAnsi="Tahoma" w:cs="Tahoma"/>
                <w:sz w:val="24"/>
                <w:szCs w:val="24"/>
                <w:lang w:val="ro-RO"/>
              </w:rPr>
              <w:t xml:space="preserve">  - Exportul de bunuri </w:t>
            </w:r>
            <w:proofErr w:type="spellStart"/>
            <w:r w:rsidRPr="009D1E36">
              <w:rPr>
                <w:rFonts w:ascii="Tahoma" w:eastAsia="Times New Roman" w:hAnsi="Tahoma" w:cs="Tahoma"/>
                <w:sz w:val="24"/>
                <w:szCs w:val="24"/>
                <w:lang w:val="ro-RO"/>
              </w:rPr>
              <w:t>şi</w:t>
            </w:r>
            <w:proofErr w:type="spellEnd"/>
            <w:r w:rsidRPr="009D1E36">
              <w:rPr>
                <w:rFonts w:ascii="Tahoma" w:eastAsia="Times New Roman" w:hAnsi="Tahoma" w:cs="Tahoma"/>
                <w:sz w:val="24"/>
                <w:szCs w:val="24"/>
                <w:lang w:val="ro-RO"/>
              </w:rPr>
              <w:t xml:space="preserve"> servicii</w:t>
            </w:r>
          </w:p>
        </w:tc>
        <w:tc>
          <w:tcPr>
            <w:tcW w:w="1066" w:type="pct"/>
            <w:tcBorders>
              <w:top w:val="nil"/>
              <w:bottom w:val="nil"/>
            </w:tcBorders>
            <w:vAlign w:val="center"/>
          </w:tcPr>
          <w:p w14:paraId="2836DA47"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-4,3</w:t>
            </w:r>
          </w:p>
        </w:tc>
        <w:tc>
          <w:tcPr>
            <w:tcW w:w="639" w:type="pct"/>
            <w:tcBorders>
              <w:top w:val="nil"/>
              <w:bottom w:val="nil"/>
            </w:tcBorders>
            <w:vAlign w:val="center"/>
          </w:tcPr>
          <w:p w14:paraId="5B609482"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-3,8</w:t>
            </w:r>
          </w:p>
        </w:tc>
        <w:tc>
          <w:tcPr>
            <w:tcW w:w="1066" w:type="pct"/>
            <w:tcBorders>
              <w:top w:val="nil"/>
              <w:bottom w:val="nil"/>
            </w:tcBorders>
            <w:vAlign w:val="center"/>
          </w:tcPr>
          <w:p w14:paraId="232E1A57"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3,0</w:t>
            </w:r>
          </w:p>
        </w:tc>
        <w:tc>
          <w:tcPr>
            <w:tcW w:w="435" w:type="pct"/>
            <w:tcBorders>
              <w:top w:val="nil"/>
              <w:bottom w:val="nil"/>
            </w:tcBorders>
            <w:vAlign w:val="center"/>
          </w:tcPr>
          <w:p w14:paraId="3AB550A6"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4,7</w:t>
            </w:r>
          </w:p>
        </w:tc>
      </w:tr>
      <w:tr w:rsidR="00DB15BA" w:rsidRPr="009D1E36" w14:paraId="5748E26B" w14:textId="77777777" w:rsidTr="00803633">
        <w:trPr>
          <w:jc w:val="center"/>
        </w:trPr>
        <w:tc>
          <w:tcPr>
            <w:tcW w:w="1794" w:type="pct"/>
            <w:tcBorders>
              <w:top w:val="nil"/>
            </w:tcBorders>
            <w:vAlign w:val="center"/>
          </w:tcPr>
          <w:p w14:paraId="36BD5461" w14:textId="77777777" w:rsidR="00DB15BA" w:rsidRPr="009D1E36" w:rsidRDefault="00DB15BA" w:rsidP="009D1E36">
            <w:pPr>
              <w:keepNext/>
              <w:spacing w:before="60" w:line="276" w:lineRule="auto"/>
              <w:rPr>
                <w:rFonts w:ascii="Tahoma" w:eastAsia="Times New Roman" w:hAnsi="Tahoma" w:cs="Tahoma"/>
                <w:sz w:val="24"/>
                <w:szCs w:val="24"/>
                <w:lang w:val="ro-RO"/>
              </w:rPr>
            </w:pPr>
            <w:r w:rsidRPr="009D1E36">
              <w:rPr>
                <w:rFonts w:ascii="Tahoma" w:eastAsia="Times New Roman" w:hAnsi="Tahoma" w:cs="Tahoma"/>
                <w:sz w:val="24"/>
                <w:szCs w:val="24"/>
                <w:lang w:val="ro-RO"/>
              </w:rPr>
              <w:t xml:space="preserve">  - Importul de bunuri </w:t>
            </w:r>
            <w:proofErr w:type="spellStart"/>
            <w:r w:rsidRPr="009D1E36">
              <w:rPr>
                <w:rFonts w:ascii="Tahoma" w:eastAsia="Times New Roman" w:hAnsi="Tahoma" w:cs="Tahoma"/>
                <w:sz w:val="24"/>
                <w:szCs w:val="24"/>
                <w:lang w:val="ro-RO"/>
              </w:rPr>
              <w:t>şi</w:t>
            </w:r>
            <w:proofErr w:type="spellEnd"/>
            <w:r w:rsidRPr="009D1E36">
              <w:rPr>
                <w:rFonts w:ascii="Tahoma" w:eastAsia="Times New Roman" w:hAnsi="Tahoma" w:cs="Tahoma"/>
                <w:sz w:val="24"/>
                <w:szCs w:val="24"/>
                <w:lang w:val="ro-RO"/>
              </w:rPr>
              <w:t xml:space="preserve"> servicii</w:t>
            </w:r>
          </w:p>
        </w:tc>
        <w:tc>
          <w:tcPr>
            <w:tcW w:w="1066" w:type="pct"/>
            <w:tcBorders>
              <w:top w:val="nil"/>
            </w:tcBorders>
            <w:vAlign w:val="center"/>
          </w:tcPr>
          <w:p w14:paraId="185AE9DA"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-2,6</w:t>
            </w:r>
          </w:p>
        </w:tc>
        <w:tc>
          <w:tcPr>
            <w:tcW w:w="639" w:type="pct"/>
            <w:tcBorders>
              <w:top w:val="nil"/>
            </w:tcBorders>
            <w:vAlign w:val="center"/>
          </w:tcPr>
          <w:p w14:paraId="72CA1726"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-2,3</w:t>
            </w:r>
          </w:p>
        </w:tc>
        <w:tc>
          <w:tcPr>
            <w:tcW w:w="1066" w:type="pct"/>
            <w:tcBorders>
              <w:top w:val="nil"/>
            </w:tcBorders>
            <w:vAlign w:val="center"/>
          </w:tcPr>
          <w:p w14:paraId="4DE70D88"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4,4</w:t>
            </w:r>
          </w:p>
        </w:tc>
        <w:tc>
          <w:tcPr>
            <w:tcW w:w="435" w:type="pct"/>
            <w:tcBorders>
              <w:top w:val="nil"/>
            </w:tcBorders>
            <w:vAlign w:val="center"/>
          </w:tcPr>
          <w:p w14:paraId="33FEF6A5"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6,1</w:t>
            </w:r>
          </w:p>
        </w:tc>
      </w:tr>
      <w:tr w:rsidR="00DB15BA" w:rsidRPr="009D1E36" w14:paraId="63AF451C" w14:textId="77777777" w:rsidTr="00803633">
        <w:trPr>
          <w:jc w:val="center"/>
        </w:trPr>
        <w:tc>
          <w:tcPr>
            <w:tcW w:w="1794" w:type="pct"/>
            <w:vAlign w:val="center"/>
          </w:tcPr>
          <w:p w14:paraId="222311D8" w14:textId="77777777" w:rsidR="00DB15BA" w:rsidRPr="009D1E36" w:rsidRDefault="00DB15BA" w:rsidP="009D1E36">
            <w:pPr>
              <w:keepNext/>
              <w:spacing w:before="60" w:line="276" w:lineRule="auto"/>
              <w:rPr>
                <w:rFonts w:ascii="Tahoma" w:eastAsia="Times New Roman" w:hAnsi="Tahoma" w:cs="Tahoma"/>
                <w:b/>
                <w:bCs/>
                <w:sz w:val="24"/>
                <w:szCs w:val="24"/>
                <w:lang w:val="ro-RO"/>
              </w:rPr>
            </w:pPr>
            <w:r w:rsidRPr="009D1E36">
              <w:rPr>
                <w:rFonts w:ascii="Tahoma" w:eastAsia="Times New Roman" w:hAnsi="Tahoma" w:cs="Tahoma"/>
                <w:b/>
                <w:bCs/>
                <w:sz w:val="24"/>
                <w:szCs w:val="24"/>
                <w:lang w:val="ro-RO"/>
              </w:rPr>
              <w:t>PRODUSUL INTERN BRUT</w:t>
            </w:r>
          </w:p>
        </w:tc>
        <w:tc>
          <w:tcPr>
            <w:tcW w:w="1066" w:type="pct"/>
            <w:vAlign w:val="center"/>
          </w:tcPr>
          <w:p w14:paraId="36703F52" w14:textId="77777777" w:rsidR="00DB15BA" w:rsidRPr="009D1E36" w:rsidRDefault="00DB15BA" w:rsidP="009D1E36">
            <w:pPr>
              <w:keepNext/>
              <w:spacing w:before="60" w:line="276" w:lineRule="auto"/>
              <w:jc w:val="center"/>
              <w:rPr>
                <w:rFonts w:ascii="Tahoma" w:eastAsia="Times New Roman" w:hAnsi="Tahoma" w:cs="Tahoma"/>
                <w:b/>
                <w:bCs/>
                <w:sz w:val="24"/>
                <w:szCs w:val="24"/>
                <w:lang w:val="ro-RO"/>
              </w:rPr>
            </w:pPr>
            <w:r w:rsidRPr="009D1E36">
              <w:rPr>
                <w:rFonts w:ascii="Tahoma" w:eastAsia="Times New Roman" w:hAnsi="Tahoma" w:cs="Tahoma"/>
                <w:b/>
                <w:bCs/>
                <w:sz w:val="24"/>
                <w:szCs w:val="24"/>
                <w:lang w:val="ro-RO"/>
              </w:rPr>
              <w:t>-4</w:t>
            </w:r>
            <w:r w:rsidRPr="009D1E36">
              <w:rPr>
                <w:rFonts w:ascii="Tahoma" w:eastAsia="MS Mincho" w:hAnsi="Tahoma" w:cs="Tahoma"/>
                <w:sz w:val="24"/>
                <w:szCs w:val="24"/>
                <w:lang w:val="ro-RO"/>
              </w:rPr>
              <w:t>,</w:t>
            </w:r>
            <w:r w:rsidRPr="009D1E36">
              <w:rPr>
                <w:rFonts w:ascii="Tahoma" w:eastAsia="Times New Roman" w:hAnsi="Tahoma" w:cs="Tahoma"/>
                <w:b/>
                <w:bCs/>
                <w:sz w:val="24"/>
                <w:szCs w:val="24"/>
                <w:lang w:val="ro-RO"/>
              </w:rPr>
              <w:t>4</w:t>
            </w:r>
          </w:p>
        </w:tc>
        <w:tc>
          <w:tcPr>
            <w:tcW w:w="639" w:type="pct"/>
            <w:vAlign w:val="center"/>
          </w:tcPr>
          <w:p w14:paraId="0B39FAF1" w14:textId="77777777" w:rsidR="00DB15BA" w:rsidRPr="009D1E36" w:rsidRDefault="00DB15BA" w:rsidP="009D1E36">
            <w:pPr>
              <w:keepNext/>
              <w:spacing w:before="60" w:line="276" w:lineRule="auto"/>
              <w:jc w:val="center"/>
              <w:rPr>
                <w:rFonts w:ascii="Tahoma" w:eastAsia="Times New Roman" w:hAnsi="Tahoma" w:cs="Tahoma"/>
                <w:b/>
                <w:bCs/>
                <w:sz w:val="24"/>
                <w:szCs w:val="24"/>
                <w:lang w:val="ro-RO"/>
              </w:rPr>
            </w:pPr>
            <w:r w:rsidRPr="009D1E36">
              <w:rPr>
                <w:rFonts w:ascii="Tahoma" w:eastAsia="Times New Roman" w:hAnsi="Tahoma" w:cs="Tahoma"/>
                <w:b/>
                <w:bCs/>
                <w:sz w:val="24"/>
                <w:szCs w:val="24"/>
                <w:lang w:val="ro-RO"/>
              </w:rPr>
              <w:t>-3</w:t>
            </w:r>
            <w:r w:rsidRPr="009D1E36">
              <w:rPr>
                <w:rFonts w:ascii="Tahoma" w:eastAsia="MS Mincho" w:hAnsi="Tahoma" w:cs="Tahoma"/>
                <w:sz w:val="24"/>
                <w:szCs w:val="24"/>
                <w:lang w:val="ro-RO"/>
              </w:rPr>
              <w:t>,</w:t>
            </w:r>
            <w:r w:rsidRPr="009D1E36">
              <w:rPr>
                <w:rFonts w:ascii="Tahoma" w:eastAsia="Times New Roman" w:hAnsi="Tahoma" w:cs="Tahoma"/>
                <w:b/>
                <w:bCs/>
                <w:sz w:val="24"/>
                <w:szCs w:val="24"/>
                <w:lang w:val="ro-RO"/>
              </w:rPr>
              <w:t>7</w:t>
            </w:r>
          </w:p>
        </w:tc>
        <w:tc>
          <w:tcPr>
            <w:tcW w:w="1066" w:type="pct"/>
            <w:vAlign w:val="center"/>
          </w:tcPr>
          <w:p w14:paraId="4A5CB456" w14:textId="77777777" w:rsidR="00DB15BA" w:rsidRPr="009D1E36" w:rsidRDefault="00DB15BA" w:rsidP="009D1E36">
            <w:pPr>
              <w:keepNext/>
              <w:spacing w:before="60" w:line="276" w:lineRule="auto"/>
              <w:jc w:val="center"/>
              <w:rPr>
                <w:rFonts w:ascii="Tahoma" w:eastAsia="Times New Roman" w:hAnsi="Tahoma" w:cs="Tahoma"/>
                <w:b/>
                <w:bCs/>
                <w:sz w:val="24"/>
                <w:szCs w:val="24"/>
                <w:lang w:val="ro-RO"/>
              </w:rPr>
            </w:pPr>
            <w:r w:rsidRPr="009D1E36">
              <w:rPr>
                <w:rFonts w:ascii="Tahoma" w:eastAsia="Times New Roman" w:hAnsi="Tahoma" w:cs="Tahoma"/>
                <w:b/>
                <w:bCs/>
                <w:sz w:val="24"/>
                <w:szCs w:val="24"/>
                <w:lang w:val="ro-RO"/>
              </w:rPr>
              <w:t>4,3</w:t>
            </w:r>
          </w:p>
        </w:tc>
        <w:tc>
          <w:tcPr>
            <w:tcW w:w="435" w:type="pct"/>
            <w:vAlign w:val="center"/>
          </w:tcPr>
          <w:p w14:paraId="617F1757" w14:textId="77777777" w:rsidR="00DB15BA" w:rsidRPr="009D1E36" w:rsidRDefault="00DB15BA" w:rsidP="009D1E36">
            <w:pPr>
              <w:keepNext/>
              <w:spacing w:before="60" w:line="276" w:lineRule="auto"/>
              <w:jc w:val="center"/>
              <w:rPr>
                <w:rFonts w:ascii="Tahoma" w:eastAsia="Times New Roman" w:hAnsi="Tahoma" w:cs="Tahoma"/>
                <w:b/>
                <w:bCs/>
                <w:sz w:val="24"/>
                <w:szCs w:val="24"/>
                <w:lang w:val="ro-RO"/>
              </w:rPr>
            </w:pPr>
            <w:r w:rsidRPr="009D1E36">
              <w:rPr>
                <w:rFonts w:ascii="Tahoma" w:eastAsia="Times New Roman" w:hAnsi="Tahoma" w:cs="Tahoma"/>
                <w:b/>
                <w:bCs/>
                <w:sz w:val="24"/>
                <w:szCs w:val="24"/>
                <w:lang w:val="ro-RO"/>
              </w:rPr>
              <w:t>5,9</w:t>
            </w:r>
          </w:p>
        </w:tc>
      </w:tr>
      <w:tr w:rsidR="00DB15BA" w:rsidRPr="009D1E36" w14:paraId="5E1D8F20" w14:textId="77777777" w:rsidTr="00803633">
        <w:trPr>
          <w:jc w:val="center"/>
        </w:trPr>
        <w:tc>
          <w:tcPr>
            <w:tcW w:w="1794" w:type="pct"/>
            <w:tcBorders>
              <w:bottom w:val="nil"/>
            </w:tcBorders>
            <w:vAlign w:val="bottom"/>
          </w:tcPr>
          <w:p w14:paraId="55FB4193" w14:textId="77777777" w:rsidR="00DB15BA" w:rsidRPr="009D1E36" w:rsidRDefault="00DB15BA" w:rsidP="009D1E36">
            <w:pPr>
              <w:keepNext/>
              <w:spacing w:before="60" w:line="276" w:lineRule="auto"/>
              <w:rPr>
                <w:rFonts w:ascii="Tahoma" w:eastAsia="Times New Roman" w:hAnsi="Tahoma" w:cs="Tahoma"/>
                <w:sz w:val="24"/>
                <w:szCs w:val="24"/>
                <w:lang w:val="ro-RO"/>
              </w:rPr>
            </w:pPr>
            <w:r w:rsidRPr="009D1E36">
              <w:rPr>
                <w:rFonts w:ascii="Tahoma" w:eastAsia="Times New Roman" w:hAnsi="Tahoma" w:cs="Tahoma"/>
                <w:sz w:val="24"/>
                <w:szCs w:val="24"/>
                <w:lang w:val="ro-RO"/>
              </w:rPr>
              <w:t>- Industrie</w:t>
            </w:r>
          </w:p>
        </w:tc>
        <w:tc>
          <w:tcPr>
            <w:tcW w:w="1066" w:type="pct"/>
            <w:tcBorders>
              <w:bottom w:val="nil"/>
            </w:tcBorders>
            <w:vAlign w:val="center"/>
          </w:tcPr>
          <w:p w14:paraId="230F8EA7"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-1,9</w:t>
            </w:r>
          </w:p>
        </w:tc>
        <w:tc>
          <w:tcPr>
            <w:tcW w:w="639" w:type="pct"/>
            <w:tcBorders>
              <w:bottom w:val="nil"/>
            </w:tcBorders>
            <w:vAlign w:val="center"/>
          </w:tcPr>
          <w:p w14:paraId="26E065E0"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-1,0</w:t>
            </w:r>
          </w:p>
        </w:tc>
        <w:tc>
          <w:tcPr>
            <w:tcW w:w="1066" w:type="pct"/>
            <w:tcBorders>
              <w:bottom w:val="nil"/>
            </w:tcBorders>
            <w:vAlign w:val="bottom"/>
          </w:tcPr>
          <w:p w14:paraId="09B1079D" w14:textId="77777777" w:rsidR="00DB15BA" w:rsidRPr="009D1E36" w:rsidRDefault="00DB15BA" w:rsidP="009D1E36">
            <w:pPr>
              <w:keepNext/>
              <w:spacing w:before="60" w:line="276" w:lineRule="auto"/>
              <w:jc w:val="center"/>
              <w:rPr>
                <w:rFonts w:ascii="Tahoma" w:eastAsia="Times New Roman" w:hAnsi="Tahoma" w:cs="Tahoma"/>
                <w:sz w:val="24"/>
                <w:szCs w:val="24"/>
              </w:rPr>
            </w:pPr>
            <w:r w:rsidRPr="009D1E36">
              <w:rPr>
                <w:rFonts w:ascii="Tahoma" w:eastAsia="Times New Roman" w:hAnsi="Tahoma" w:cs="Tahoma"/>
                <w:sz w:val="24"/>
                <w:szCs w:val="24"/>
              </w:rPr>
              <w:t>1,2</w:t>
            </w:r>
          </w:p>
        </w:tc>
        <w:tc>
          <w:tcPr>
            <w:tcW w:w="435" w:type="pct"/>
            <w:tcBorders>
              <w:bottom w:val="nil"/>
            </w:tcBorders>
            <w:vAlign w:val="center"/>
          </w:tcPr>
          <w:p w14:paraId="677DBF37"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1,0</w:t>
            </w:r>
          </w:p>
        </w:tc>
      </w:tr>
      <w:tr w:rsidR="00DB15BA" w:rsidRPr="009D1E36" w14:paraId="30D67A81" w14:textId="77777777" w:rsidTr="00803633">
        <w:trPr>
          <w:jc w:val="center"/>
        </w:trPr>
        <w:tc>
          <w:tcPr>
            <w:tcW w:w="1794" w:type="pct"/>
            <w:tcBorders>
              <w:top w:val="nil"/>
              <w:bottom w:val="nil"/>
            </w:tcBorders>
            <w:vAlign w:val="bottom"/>
          </w:tcPr>
          <w:p w14:paraId="2F0898EA" w14:textId="77777777" w:rsidR="00DB15BA" w:rsidRPr="009D1E36" w:rsidRDefault="00DB15BA" w:rsidP="009D1E36">
            <w:pPr>
              <w:keepNext/>
              <w:spacing w:before="60" w:line="276" w:lineRule="auto"/>
              <w:rPr>
                <w:rFonts w:ascii="Tahoma" w:eastAsia="Times New Roman" w:hAnsi="Tahoma" w:cs="Tahoma"/>
                <w:sz w:val="24"/>
                <w:szCs w:val="24"/>
                <w:lang w:val="ro-RO"/>
              </w:rPr>
            </w:pPr>
            <w:r w:rsidRPr="009D1E36">
              <w:rPr>
                <w:rFonts w:ascii="Tahoma" w:eastAsia="Times New Roman" w:hAnsi="Tahoma" w:cs="Tahoma"/>
                <w:sz w:val="24"/>
                <w:szCs w:val="24"/>
                <w:lang w:val="ro-RO"/>
              </w:rPr>
              <w:t>- Agricultură, silvicultură, pescuit</w:t>
            </w:r>
          </w:p>
        </w:tc>
        <w:tc>
          <w:tcPr>
            <w:tcW w:w="1066" w:type="pct"/>
            <w:tcBorders>
              <w:top w:val="nil"/>
              <w:bottom w:val="nil"/>
            </w:tcBorders>
            <w:vAlign w:val="center"/>
          </w:tcPr>
          <w:p w14:paraId="77DF1E20"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-0,9</w:t>
            </w:r>
          </w:p>
        </w:tc>
        <w:tc>
          <w:tcPr>
            <w:tcW w:w="639" w:type="pct"/>
            <w:tcBorders>
              <w:top w:val="nil"/>
              <w:bottom w:val="nil"/>
            </w:tcBorders>
            <w:vAlign w:val="center"/>
          </w:tcPr>
          <w:p w14:paraId="459398A7"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-0,6</w:t>
            </w:r>
          </w:p>
        </w:tc>
        <w:tc>
          <w:tcPr>
            <w:tcW w:w="1066" w:type="pct"/>
            <w:tcBorders>
              <w:top w:val="nil"/>
              <w:bottom w:val="nil"/>
            </w:tcBorders>
            <w:vAlign w:val="bottom"/>
          </w:tcPr>
          <w:p w14:paraId="4A540F37" w14:textId="77777777" w:rsidR="00DB15BA" w:rsidRPr="009D1E36" w:rsidRDefault="00DB15BA" w:rsidP="009D1E36">
            <w:pPr>
              <w:keepNext/>
              <w:spacing w:before="60" w:line="276" w:lineRule="auto"/>
              <w:jc w:val="center"/>
              <w:rPr>
                <w:rFonts w:ascii="Tahoma" w:eastAsia="Times New Roman" w:hAnsi="Tahoma" w:cs="Tahoma"/>
                <w:sz w:val="24"/>
                <w:szCs w:val="24"/>
              </w:rPr>
            </w:pPr>
            <w:r w:rsidRPr="009D1E36">
              <w:rPr>
                <w:rFonts w:ascii="Tahoma" w:eastAsia="Times New Roman" w:hAnsi="Tahoma" w:cs="Tahoma"/>
                <w:sz w:val="24"/>
                <w:szCs w:val="24"/>
              </w:rPr>
              <w:t>0,5</w:t>
            </w:r>
          </w:p>
        </w:tc>
        <w:tc>
          <w:tcPr>
            <w:tcW w:w="435" w:type="pct"/>
            <w:tcBorders>
              <w:top w:val="nil"/>
              <w:bottom w:val="nil"/>
            </w:tcBorders>
            <w:vAlign w:val="center"/>
          </w:tcPr>
          <w:p w14:paraId="15D894F0"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0,5</w:t>
            </w:r>
          </w:p>
        </w:tc>
      </w:tr>
      <w:tr w:rsidR="00DB15BA" w:rsidRPr="009D1E36" w14:paraId="745B632E" w14:textId="77777777" w:rsidTr="00803633">
        <w:trPr>
          <w:jc w:val="center"/>
        </w:trPr>
        <w:tc>
          <w:tcPr>
            <w:tcW w:w="1794" w:type="pct"/>
            <w:tcBorders>
              <w:top w:val="nil"/>
              <w:bottom w:val="nil"/>
            </w:tcBorders>
            <w:vAlign w:val="bottom"/>
          </w:tcPr>
          <w:p w14:paraId="2F266CFF" w14:textId="77777777" w:rsidR="00DB15BA" w:rsidRPr="009D1E36" w:rsidRDefault="00DB15BA" w:rsidP="009D1E36">
            <w:pPr>
              <w:keepNext/>
              <w:spacing w:before="60" w:line="276" w:lineRule="auto"/>
              <w:rPr>
                <w:rFonts w:ascii="Tahoma" w:eastAsia="Times New Roman" w:hAnsi="Tahoma" w:cs="Tahoma"/>
                <w:sz w:val="24"/>
                <w:szCs w:val="24"/>
                <w:lang w:val="ro-RO"/>
              </w:rPr>
            </w:pPr>
            <w:r w:rsidRPr="009D1E36">
              <w:rPr>
                <w:rFonts w:ascii="Tahoma" w:eastAsia="Times New Roman" w:hAnsi="Tahoma" w:cs="Tahoma"/>
                <w:sz w:val="24"/>
                <w:szCs w:val="24"/>
                <w:lang w:val="ro-RO"/>
              </w:rPr>
              <w:t xml:space="preserve">- </w:t>
            </w:r>
            <w:proofErr w:type="spellStart"/>
            <w:r w:rsidRPr="009D1E36">
              <w:rPr>
                <w:rFonts w:ascii="Tahoma" w:eastAsia="Times New Roman" w:hAnsi="Tahoma" w:cs="Tahoma"/>
                <w:sz w:val="24"/>
                <w:szCs w:val="24"/>
                <w:lang w:val="ro-RO"/>
              </w:rPr>
              <w:t>Construcţii</w:t>
            </w:r>
            <w:proofErr w:type="spellEnd"/>
          </w:p>
        </w:tc>
        <w:tc>
          <w:tcPr>
            <w:tcW w:w="1066" w:type="pct"/>
            <w:tcBorders>
              <w:top w:val="nil"/>
              <w:bottom w:val="nil"/>
            </w:tcBorders>
            <w:vAlign w:val="center"/>
          </w:tcPr>
          <w:p w14:paraId="70304D13"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0,7</w:t>
            </w:r>
          </w:p>
        </w:tc>
        <w:tc>
          <w:tcPr>
            <w:tcW w:w="639" w:type="pct"/>
            <w:tcBorders>
              <w:top w:val="nil"/>
              <w:bottom w:val="nil"/>
            </w:tcBorders>
            <w:vAlign w:val="center"/>
          </w:tcPr>
          <w:p w14:paraId="0809B4F6"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0,5</w:t>
            </w:r>
          </w:p>
        </w:tc>
        <w:tc>
          <w:tcPr>
            <w:tcW w:w="1066" w:type="pct"/>
            <w:tcBorders>
              <w:top w:val="nil"/>
              <w:bottom w:val="nil"/>
            </w:tcBorders>
            <w:vAlign w:val="bottom"/>
          </w:tcPr>
          <w:p w14:paraId="776FF9EF" w14:textId="77777777" w:rsidR="00DB15BA" w:rsidRPr="009D1E36" w:rsidRDefault="00DB15BA" w:rsidP="009D1E36">
            <w:pPr>
              <w:keepNext/>
              <w:spacing w:before="60" w:line="276" w:lineRule="auto"/>
              <w:jc w:val="center"/>
              <w:rPr>
                <w:rFonts w:ascii="Tahoma" w:eastAsia="Times New Roman" w:hAnsi="Tahoma" w:cs="Tahoma"/>
                <w:sz w:val="24"/>
                <w:szCs w:val="24"/>
              </w:rPr>
            </w:pPr>
            <w:r w:rsidRPr="009D1E36">
              <w:rPr>
                <w:rFonts w:ascii="Tahoma" w:eastAsia="Times New Roman" w:hAnsi="Tahoma" w:cs="Tahoma"/>
                <w:sz w:val="24"/>
                <w:szCs w:val="24"/>
              </w:rPr>
              <w:t>0,4</w:t>
            </w:r>
          </w:p>
        </w:tc>
        <w:tc>
          <w:tcPr>
            <w:tcW w:w="435" w:type="pct"/>
            <w:tcBorders>
              <w:top w:val="nil"/>
              <w:bottom w:val="nil"/>
            </w:tcBorders>
            <w:vAlign w:val="center"/>
          </w:tcPr>
          <w:p w14:paraId="1DD44B59"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-0,1</w:t>
            </w:r>
          </w:p>
        </w:tc>
      </w:tr>
      <w:tr w:rsidR="00DB15BA" w:rsidRPr="009D1E36" w14:paraId="488689C5" w14:textId="77777777" w:rsidTr="00803633">
        <w:trPr>
          <w:jc w:val="center"/>
        </w:trPr>
        <w:tc>
          <w:tcPr>
            <w:tcW w:w="1794" w:type="pct"/>
            <w:tcBorders>
              <w:top w:val="nil"/>
              <w:bottom w:val="nil"/>
            </w:tcBorders>
            <w:vAlign w:val="bottom"/>
          </w:tcPr>
          <w:p w14:paraId="70F8D159" w14:textId="77777777" w:rsidR="00DB15BA" w:rsidRPr="009D1E36" w:rsidRDefault="00DB15BA" w:rsidP="009D1E36">
            <w:pPr>
              <w:keepNext/>
              <w:spacing w:before="60" w:line="276" w:lineRule="auto"/>
              <w:rPr>
                <w:rFonts w:ascii="Tahoma" w:eastAsia="Times New Roman" w:hAnsi="Tahoma" w:cs="Tahoma"/>
                <w:sz w:val="24"/>
                <w:szCs w:val="24"/>
                <w:lang w:val="ro-RO"/>
              </w:rPr>
            </w:pPr>
            <w:r w:rsidRPr="009D1E36">
              <w:rPr>
                <w:rFonts w:ascii="Tahoma" w:eastAsia="Times New Roman" w:hAnsi="Tahoma" w:cs="Tahoma"/>
                <w:sz w:val="24"/>
                <w:szCs w:val="24"/>
                <w:lang w:val="ro-RO"/>
              </w:rPr>
              <w:t>- Total servicii</w:t>
            </w:r>
          </w:p>
        </w:tc>
        <w:tc>
          <w:tcPr>
            <w:tcW w:w="1066" w:type="pct"/>
            <w:tcBorders>
              <w:top w:val="nil"/>
              <w:bottom w:val="nil"/>
            </w:tcBorders>
            <w:vAlign w:val="center"/>
          </w:tcPr>
          <w:p w14:paraId="14842411"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-1,4</w:t>
            </w:r>
          </w:p>
        </w:tc>
        <w:tc>
          <w:tcPr>
            <w:tcW w:w="639" w:type="pct"/>
            <w:tcBorders>
              <w:top w:val="nil"/>
              <w:bottom w:val="nil"/>
            </w:tcBorders>
            <w:vAlign w:val="center"/>
          </w:tcPr>
          <w:p w14:paraId="2C6866D6"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-2,1</w:t>
            </w:r>
          </w:p>
        </w:tc>
        <w:tc>
          <w:tcPr>
            <w:tcW w:w="1066" w:type="pct"/>
            <w:tcBorders>
              <w:top w:val="nil"/>
              <w:bottom w:val="nil"/>
            </w:tcBorders>
            <w:vAlign w:val="bottom"/>
          </w:tcPr>
          <w:p w14:paraId="3C3DDE3C" w14:textId="77777777" w:rsidR="00DB15BA" w:rsidRPr="009D1E36" w:rsidRDefault="00DB15BA" w:rsidP="009D1E36">
            <w:pPr>
              <w:keepNext/>
              <w:spacing w:before="60" w:line="276" w:lineRule="auto"/>
              <w:jc w:val="center"/>
              <w:rPr>
                <w:rFonts w:ascii="Tahoma" w:eastAsia="Times New Roman" w:hAnsi="Tahoma" w:cs="Tahoma"/>
                <w:sz w:val="24"/>
                <w:szCs w:val="24"/>
              </w:rPr>
            </w:pPr>
            <w:r w:rsidRPr="009D1E36">
              <w:rPr>
                <w:rFonts w:ascii="Tahoma" w:eastAsia="Times New Roman" w:hAnsi="Tahoma" w:cs="Tahoma"/>
                <w:sz w:val="24"/>
                <w:szCs w:val="24"/>
              </w:rPr>
              <w:t>1,8</w:t>
            </w:r>
          </w:p>
        </w:tc>
        <w:tc>
          <w:tcPr>
            <w:tcW w:w="435" w:type="pct"/>
            <w:tcBorders>
              <w:top w:val="nil"/>
              <w:bottom w:val="nil"/>
            </w:tcBorders>
            <w:vAlign w:val="center"/>
          </w:tcPr>
          <w:p w14:paraId="2C836A02"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3,7</w:t>
            </w:r>
          </w:p>
        </w:tc>
      </w:tr>
      <w:tr w:rsidR="00DB15BA" w:rsidRPr="009D1E36" w14:paraId="358C6F55" w14:textId="77777777" w:rsidTr="00803633">
        <w:trPr>
          <w:jc w:val="center"/>
        </w:trPr>
        <w:tc>
          <w:tcPr>
            <w:tcW w:w="1794" w:type="pct"/>
            <w:tcBorders>
              <w:top w:val="nil"/>
            </w:tcBorders>
            <w:vAlign w:val="bottom"/>
          </w:tcPr>
          <w:p w14:paraId="6C602980" w14:textId="77777777" w:rsidR="00DB15BA" w:rsidRPr="009D1E36" w:rsidRDefault="00DB15BA" w:rsidP="009D1E36">
            <w:pPr>
              <w:keepNext/>
              <w:spacing w:before="60" w:line="276" w:lineRule="auto"/>
              <w:rPr>
                <w:rFonts w:ascii="Tahoma" w:eastAsia="Times New Roman" w:hAnsi="Tahoma" w:cs="Tahoma"/>
                <w:sz w:val="24"/>
                <w:szCs w:val="24"/>
                <w:lang w:val="ro-RO"/>
              </w:rPr>
            </w:pPr>
            <w:r w:rsidRPr="009D1E36">
              <w:rPr>
                <w:rFonts w:ascii="Tahoma" w:eastAsia="Times New Roman" w:hAnsi="Tahoma" w:cs="Tahoma"/>
                <w:sz w:val="24"/>
                <w:szCs w:val="24"/>
                <w:lang w:val="ro-RO"/>
              </w:rPr>
              <w:t>- Impozite nete pe produs</w:t>
            </w:r>
          </w:p>
        </w:tc>
        <w:tc>
          <w:tcPr>
            <w:tcW w:w="1066" w:type="pct"/>
            <w:tcBorders>
              <w:top w:val="nil"/>
            </w:tcBorders>
            <w:vAlign w:val="center"/>
          </w:tcPr>
          <w:p w14:paraId="4024F2A9"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-0,9</w:t>
            </w:r>
          </w:p>
        </w:tc>
        <w:tc>
          <w:tcPr>
            <w:tcW w:w="639" w:type="pct"/>
            <w:tcBorders>
              <w:top w:val="nil"/>
            </w:tcBorders>
            <w:vAlign w:val="center"/>
          </w:tcPr>
          <w:p w14:paraId="647E0B3E"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-0,6</w:t>
            </w:r>
          </w:p>
        </w:tc>
        <w:tc>
          <w:tcPr>
            <w:tcW w:w="1066" w:type="pct"/>
            <w:tcBorders>
              <w:top w:val="nil"/>
            </w:tcBorders>
            <w:vAlign w:val="bottom"/>
          </w:tcPr>
          <w:p w14:paraId="52823F29" w14:textId="77777777" w:rsidR="00DB15BA" w:rsidRPr="009D1E36" w:rsidRDefault="00DB15BA" w:rsidP="009D1E36">
            <w:pPr>
              <w:keepNext/>
              <w:spacing w:before="60" w:line="276" w:lineRule="auto"/>
              <w:jc w:val="center"/>
              <w:rPr>
                <w:rFonts w:ascii="Tahoma" w:eastAsia="Times New Roman" w:hAnsi="Tahoma" w:cs="Tahoma"/>
                <w:sz w:val="24"/>
                <w:szCs w:val="24"/>
              </w:rPr>
            </w:pPr>
            <w:r w:rsidRPr="009D1E36">
              <w:rPr>
                <w:rFonts w:ascii="Tahoma" w:eastAsia="Times New Roman" w:hAnsi="Tahoma" w:cs="Tahoma"/>
                <w:sz w:val="24"/>
                <w:szCs w:val="24"/>
              </w:rPr>
              <w:t>0,4</w:t>
            </w:r>
          </w:p>
        </w:tc>
        <w:tc>
          <w:tcPr>
            <w:tcW w:w="435" w:type="pct"/>
            <w:tcBorders>
              <w:top w:val="nil"/>
            </w:tcBorders>
            <w:vAlign w:val="center"/>
          </w:tcPr>
          <w:p w14:paraId="69BDE87A" w14:textId="77777777" w:rsidR="00DB15BA" w:rsidRPr="009D1E36" w:rsidRDefault="00DB15BA" w:rsidP="009D1E36">
            <w:pPr>
              <w:keepNext/>
              <w:spacing w:before="60" w:line="276" w:lineRule="auto"/>
              <w:jc w:val="center"/>
              <w:rPr>
                <w:rFonts w:ascii="Tahoma" w:eastAsia="Times New Roman" w:hAnsi="Tahoma" w:cs="Tahoma"/>
                <w:sz w:val="24"/>
                <w:szCs w:val="24"/>
                <w:lang w:val="ro-RO"/>
              </w:rPr>
            </w:pPr>
            <w:r w:rsidRPr="009D1E36">
              <w:rPr>
                <w:rFonts w:ascii="Tahoma" w:eastAsia="Times New Roman" w:hAnsi="Tahoma" w:cs="Tahoma"/>
                <w:sz w:val="24"/>
                <w:szCs w:val="24"/>
                <w:lang w:val="ro-RO"/>
              </w:rPr>
              <w:t>0,8</w:t>
            </w:r>
          </w:p>
        </w:tc>
      </w:tr>
    </w:tbl>
    <w:p w14:paraId="6797CFA4" w14:textId="77777777" w:rsidR="00DB15BA" w:rsidRPr="009D1E36" w:rsidRDefault="00DB15BA" w:rsidP="009D1E36">
      <w:pPr>
        <w:keepNext/>
        <w:spacing w:before="120" w:line="276" w:lineRule="auto"/>
        <w:jc w:val="both"/>
        <w:rPr>
          <w:rFonts w:ascii="Tahoma" w:eastAsia="Times New Roman" w:hAnsi="Tahoma" w:cs="Tahoma"/>
          <w:i/>
          <w:iCs/>
          <w:sz w:val="24"/>
          <w:szCs w:val="24"/>
          <w:lang w:val="ro-RO"/>
        </w:rPr>
      </w:pPr>
      <w:r w:rsidRPr="009D1E36">
        <w:rPr>
          <w:rFonts w:ascii="Tahoma" w:eastAsia="Times New Roman" w:hAnsi="Tahoma" w:cs="Tahoma"/>
          <w:i/>
          <w:iCs/>
          <w:sz w:val="24"/>
          <w:szCs w:val="24"/>
          <w:lang w:val="ro-RO"/>
        </w:rPr>
        <w:t xml:space="preserve">Notă: Datele pentru 2020 sunt </w:t>
      </w:r>
      <w:proofErr w:type="spellStart"/>
      <w:r w:rsidRPr="009D1E36">
        <w:rPr>
          <w:rFonts w:ascii="Tahoma" w:eastAsia="Times New Roman" w:hAnsi="Tahoma" w:cs="Tahoma"/>
          <w:i/>
          <w:iCs/>
          <w:sz w:val="24"/>
          <w:szCs w:val="24"/>
          <w:lang w:val="ro-RO"/>
        </w:rPr>
        <w:t>semidefinitive</w:t>
      </w:r>
      <w:proofErr w:type="spellEnd"/>
      <w:r w:rsidRPr="009D1E36">
        <w:rPr>
          <w:rFonts w:ascii="Tahoma" w:eastAsia="Times New Roman" w:hAnsi="Tahoma" w:cs="Tahoma"/>
          <w:i/>
          <w:iCs/>
          <w:sz w:val="24"/>
          <w:szCs w:val="24"/>
          <w:lang w:val="ro-RO"/>
        </w:rPr>
        <w:t>, iar cele din 2021 sunt provizorii.</w:t>
      </w:r>
    </w:p>
    <w:p w14:paraId="4605B685" w14:textId="77777777" w:rsidR="00DB15BA" w:rsidRPr="009D1E36" w:rsidRDefault="00DB15BA" w:rsidP="009D1E36">
      <w:pPr>
        <w:keepNext/>
        <w:spacing w:before="120" w:line="276" w:lineRule="auto"/>
        <w:jc w:val="both"/>
        <w:rPr>
          <w:rFonts w:ascii="Tahoma" w:eastAsia="Times New Roman" w:hAnsi="Tahoma" w:cs="Tahoma"/>
          <w:sz w:val="24"/>
          <w:szCs w:val="24"/>
          <w:lang w:val="ro-RO"/>
        </w:rPr>
      </w:pPr>
    </w:p>
    <w:p w14:paraId="51A785A1" w14:textId="77777777" w:rsidR="00DB15BA" w:rsidRPr="009D1E36" w:rsidRDefault="00DB15BA" w:rsidP="009D1E36">
      <w:pPr>
        <w:keepNext/>
        <w:spacing w:before="120" w:line="276" w:lineRule="auto"/>
        <w:ind w:firstLine="720"/>
        <w:jc w:val="both"/>
        <w:rPr>
          <w:rFonts w:ascii="Tahoma" w:eastAsia="Times New Roman" w:hAnsi="Tahoma" w:cs="Tahoma"/>
          <w:sz w:val="24"/>
          <w:szCs w:val="24"/>
          <w:lang w:val="ro-RO"/>
        </w:rPr>
      </w:pPr>
      <w:r w:rsidRPr="009D1E36">
        <w:rPr>
          <w:rFonts w:ascii="Tahoma" w:eastAsia="Times New Roman" w:hAnsi="Tahoma" w:cs="Tahoma"/>
          <w:sz w:val="24"/>
          <w:szCs w:val="24"/>
          <w:lang w:val="ro-RO"/>
        </w:rPr>
        <w:t xml:space="preserve">Sectorul serviciilor a înregistrat o majorare importantă a valorii adăugate brute de 6,1%, ceea ce s-a concretizat într-o </w:t>
      </w:r>
      <w:proofErr w:type="spellStart"/>
      <w:r w:rsidRPr="009D1E36">
        <w:rPr>
          <w:rFonts w:ascii="Tahoma" w:eastAsia="Times New Roman" w:hAnsi="Tahoma" w:cs="Tahoma"/>
          <w:sz w:val="24"/>
          <w:szCs w:val="24"/>
          <w:lang w:val="ro-RO"/>
        </w:rPr>
        <w:t>contribuţie</w:t>
      </w:r>
      <w:proofErr w:type="spellEnd"/>
      <w:r w:rsidRPr="009D1E36">
        <w:rPr>
          <w:rFonts w:ascii="Tahoma" w:eastAsia="Times New Roman" w:hAnsi="Tahoma" w:cs="Tahoma"/>
          <w:sz w:val="24"/>
          <w:szCs w:val="24"/>
          <w:lang w:val="ro-RO"/>
        </w:rPr>
        <w:t xml:space="preserve"> de 3,7 puncte procentuale la </w:t>
      </w:r>
      <w:proofErr w:type="spellStart"/>
      <w:r w:rsidRPr="009D1E36">
        <w:rPr>
          <w:rFonts w:ascii="Tahoma" w:eastAsia="Times New Roman" w:hAnsi="Tahoma" w:cs="Tahoma"/>
          <w:sz w:val="24"/>
          <w:szCs w:val="24"/>
          <w:lang w:val="ro-RO"/>
        </w:rPr>
        <w:t>creşterea</w:t>
      </w:r>
      <w:proofErr w:type="spellEnd"/>
      <w:r w:rsidRPr="009D1E36">
        <w:rPr>
          <w:rFonts w:ascii="Tahoma" w:eastAsia="Times New Roman" w:hAnsi="Tahoma" w:cs="Tahoma"/>
          <w:sz w:val="24"/>
          <w:szCs w:val="24"/>
          <w:lang w:val="ro-RO"/>
        </w:rPr>
        <w:t xml:space="preserve"> </w:t>
      </w:r>
      <w:r w:rsidRPr="009D1E36">
        <w:rPr>
          <w:rFonts w:ascii="Tahoma" w:eastAsia="Times New Roman" w:hAnsi="Tahoma" w:cs="Tahoma"/>
          <w:sz w:val="24"/>
          <w:szCs w:val="24"/>
          <w:lang w:val="ro-RO"/>
        </w:rPr>
        <w:lastRenderedPageBreak/>
        <w:t xml:space="preserve">economică. Pe tipuri de </w:t>
      </w:r>
      <w:proofErr w:type="spellStart"/>
      <w:r w:rsidRPr="009D1E36">
        <w:rPr>
          <w:rFonts w:ascii="Tahoma" w:eastAsia="Times New Roman" w:hAnsi="Tahoma" w:cs="Tahoma"/>
          <w:sz w:val="24"/>
          <w:szCs w:val="24"/>
          <w:lang w:val="ro-RO"/>
        </w:rPr>
        <w:t>activităţi</w:t>
      </w:r>
      <w:proofErr w:type="spellEnd"/>
      <w:r w:rsidRPr="009D1E36">
        <w:rPr>
          <w:rFonts w:ascii="Tahoma" w:eastAsia="Times New Roman" w:hAnsi="Tahoma" w:cs="Tahoma"/>
          <w:sz w:val="24"/>
          <w:szCs w:val="24"/>
          <w:lang w:val="ro-RO"/>
        </w:rPr>
        <w:t xml:space="preserve"> </w:t>
      </w:r>
      <w:proofErr w:type="spellStart"/>
      <w:r w:rsidRPr="009D1E36">
        <w:rPr>
          <w:rFonts w:ascii="Tahoma" w:eastAsia="Times New Roman" w:hAnsi="Tahoma" w:cs="Tahoma"/>
          <w:sz w:val="24"/>
          <w:szCs w:val="24"/>
          <w:lang w:val="ro-RO"/>
        </w:rPr>
        <w:t>evoluţiile</w:t>
      </w:r>
      <w:proofErr w:type="spellEnd"/>
      <w:r w:rsidRPr="009D1E36">
        <w:rPr>
          <w:rFonts w:ascii="Tahoma" w:eastAsia="Times New Roman" w:hAnsi="Tahoma" w:cs="Tahoma"/>
          <w:sz w:val="24"/>
          <w:szCs w:val="24"/>
          <w:lang w:val="ro-RO"/>
        </w:rPr>
        <w:t xml:space="preserve"> au fost diferite. În ramura care include „</w:t>
      </w:r>
      <w:proofErr w:type="spellStart"/>
      <w:r w:rsidRPr="009D1E36">
        <w:rPr>
          <w:rFonts w:ascii="Tahoma" w:eastAsia="Times New Roman" w:hAnsi="Tahoma" w:cs="Tahoma"/>
          <w:sz w:val="24"/>
          <w:szCs w:val="24"/>
          <w:lang w:val="ro-RO"/>
        </w:rPr>
        <w:t>comerţul</w:t>
      </w:r>
      <w:proofErr w:type="spellEnd"/>
      <w:r w:rsidRPr="009D1E36">
        <w:rPr>
          <w:rFonts w:ascii="Tahoma" w:eastAsia="Times New Roman" w:hAnsi="Tahoma" w:cs="Tahoma"/>
          <w:sz w:val="24"/>
          <w:szCs w:val="24"/>
          <w:lang w:val="ro-RO"/>
        </w:rPr>
        <w:t xml:space="preserve">, transporturile, hotelurile </w:t>
      </w:r>
      <w:proofErr w:type="spellStart"/>
      <w:r w:rsidRPr="009D1E36">
        <w:rPr>
          <w:rFonts w:ascii="Tahoma" w:eastAsia="Times New Roman" w:hAnsi="Tahoma" w:cs="Tahoma"/>
          <w:sz w:val="24"/>
          <w:szCs w:val="24"/>
          <w:lang w:val="ro-RO"/>
        </w:rPr>
        <w:t>şi</w:t>
      </w:r>
      <w:proofErr w:type="spellEnd"/>
      <w:r w:rsidRPr="009D1E36">
        <w:rPr>
          <w:rFonts w:ascii="Tahoma" w:eastAsia="Times New Roman" w:hAnsi="Tahoma" w:cs="Tahoma"/>
          <w:sz w:val="24"/>
          <w:szCs w:val="24"/>
          <w:lang w:val="ro-RO"/>
        </w:rPr>
        <w:t xml:space="preserve"> restaurantele” s-a realizat o dinamică de 9,4%, </w:t>
      </w:r>
      <w:proofErr w:type="spellStart"/>
      <w:r w:rsidRPr="009D1E36">
        <w:rPr>
          <w:rFonts w:ascii="Tahoma" w:eastAsia="Times New Roman" w:hAnsi="Tahoma" w:cs="Tahoma"/>
          <w:sz w:val="24"/>
          <w:szCs w:val="24"/>
          <w:lang w:val="ro-RO"/>
        </w:rPr>
        <w:t>evoluţia</w:t>
      </w:r>
      <w:proofErr w:type="spellEnd"/>
      <w:r w:rsidRPr="009D1E36">
        <w:rPr>
          <w:rFonts w:ascii="Tahoma" w:eastAsia="Times New Roman" w:hAnsi="Tahoma" w:cs="Tahoma"/>
          <w:sz w:val="24"/>
          <w:szCs w:val="24"/>
          <w:lang w:val="ro-RO"/>
        </w:rPr>
        <w:t xml:space="preserve"> datorându-se apetitului ridicat al </w:t>
      </w:r>
      <w:proofErr w:type="spellStart"/>
      <w:r w:rsidRPr="009D1E36">
        <w:rPr>
          <w:rFonts w:ascii="Tahoma" w:eastAsia="Times New Roman" w:hAnsi="Tahoma" w:cs="Tahoma"/>
          <w:sz w:val="24"/>
          <w:szCs w:val="24"/>
          <w:lang w:val="ro-RO"/>
        </w:rPr>
        <w:t>populaţiei</w:t>
      </w:r>
      <w:proofErr w:type="spellEnd"/>
      <w:r w:rsidRPr="009D1E36">
        <w:rPr>
          <w:rFonts w:ascii="Tahoma" w:eastAsia="Times New Roman" w:hAnsi="Tahoma" w:cs="Tahoma"/>
          <w:sz w:val="24"/>
          <w:szCs w:val="24"/>
          <w:lang w:val="ro-RO"/>
        </w:rPr>
        <w:t xml:space="preserve"> pentru consum </w:t>
      </w:r>
      <w:proofErr w:type="spellStart"/>
      <w:r w:rsidRPr="009D1E36">
        <w:rPr>
          <w:rFonts w:ascii="Tahoma" w:eastAsia="Times New Roman" w:hAnsi="Tahoma" w:cs="Tahoma"/>
          <w:sz w:val="24"/>
          <w:szCs w:val="24"/>
          <w:lang w:val="ro-RO"/>
        </w:rPr>
        <w:t>şi</w:t>
      </w:r>
      <w:proofErr w:type="spellEnd"/>
      <w:r w:rsidRPr="009D1E36">
        <w:rPr>
          <w:rFonts w:ascii="Tahoma" w:eastAsia="Times New Roman" w:hAnsi="Tahoma" w:cs="Tahoma"/>
          <w:sz w:val="24"/>
          <w:szCs w:val="24"/>
          <w:lang w:val="ro-RO"/>
        </w:rPr>
        <w:t xml:space="preserve"> servicii. </w:t>
      </w:r>
    </w:p>
    <w:p w14:paraId="22BE6182" w14:textId="77777777" w:rsidR="00DB15BA" w:rsidRPr="009D1E36" w:rsidRDefault="00DB15BA" w:rsidP="009D1E36">
      <w:pPr>
        <w:keepNext/>
        <w:spacing w:before="120" w:line="276" w:lineRule="auto"/>
        <w:ind w:firstLine="720"/>
        <w:jc w:val="both"/>
        <w:rPr>
          <w:rFonts w:ascii="Tahoma" w:eastAsia="Times New Roman" w:hAnsi="Tahoma" w:cs="Tahoma"/>
          <w:sz w:val="24"/>
          <w:szCs w:val="24"/>
          <w:lang w:val="ro-RO"/>
        </w:rPr>
      </w:pPr>
      <w:r w:rsidRPr="009D1E36">
        <w:rPr>
          <w:rFonts w:ascii="Tahoma" w:eastAsia="Times New Roman" w:hAnsi="Tahoma" w:cs="Tahoma"/>
          <w:sz w:val="24"/>
          <w:szCs w:val="24"/>
          <w:lang w:val="ro-RO"/>
        </w:rPr>
        <w:t>Un domeniu puternic afectat de criza sanitară în anul 2020 a fost cel al „</w:t>
      </w:r>
      <w:proofErr w:type="spellStart"/>
      <w:r w:rsidRPr="009D1E36">
        <w:rPr>
          <w:rFonts w:ascii="Tahoma" w:eastAsia="Times New Roman" w:hAnsi="Tahoma" w:cs="Tahoma"/>
          <w:sz w:val="24"/>
          <w:szCs w:val="24"/>
          <w:lang w:val="ro-RO"/>
        </w:rPr>
        <w:t>activităţilor</w:t>
      </w:r>
      <w:proofErr w:type="spellEnd"/>
      <w:r w:rsidRPr="009D1E36">
        <w:rPr>
          <w:rFonts w:ascii="Tahoma" w:eastAsia="Times New Roman" w:hAnsi="Tahoma" w:cs="Tahoma"/>
          <w:sz w:val="24"/>
          <w:szCs w:val="24"/>
          <w:lang w:val="ro-RO"/>
        </w:rPr>
        <w:t xml:space="preserve"> de spectacole, culturale </w:t>
      </w:r>
      <w:proofErr w:type="spellStart"/>
      <w:r w:rsidRPr="009D1E36">
        <w:rPr>
          <w:rFonts w:ascii="Tahoma" w:eastAsia="Times New Roman" w:hAnsi="Tahoma" w:cs="Tahoma"/>
          <w:sz w:val="24"/>
          <w:szCs w:val="24"/>
          <w:lang w:val="ro-RO"/>
        </w:rPr>
        <w:t>şi</w:t>
      </w:r>
      <w:proofErr w:type="spellEnd"/>
      <w:r w:rsidRPr="009D1E36">
        <w:rPr>
          <w:rFonts w:ascii="Tahoma" w:eastAsia="Times New Roman" w:hAnsi="Tahoma" w:cs="Tahoma"/>
          <w:sz w:val="24"/>
          <w:szCs w:val="24"/>
          <w:lang w:val="ro-RO"/>
        </w:rPr>
        <w:t xml:space="preserve"> recreative” care, după o diminuare semnificativă cu 16,4%, a înregistrat o majorare a valorii adăugate brute cu 17% în anul 2021.</w:t>
      </w:r>
    </w:p>
    <w:p w14:paraId="7CAF80E7" w14:textId="77777777" w:rsidR="00DB15BA" w:rsidRPr="009D1E36" w:rsidRDefault="00DB15BA" w:rsidP="009D1E36">
      <w:pPr>
        <w:keepNext/>
        <w:spacing w:before="120" w:line="276" w:lineRule="auto"/>
        <w:ind w:firstLine="720"/>
        <w:jc w:val="both"/>
        <w:rPr>
          <w:rFonts w:ascii="Tahoma" w:eastAsia="Times New Roman" w:hAnsi="Tahoma" w:cs="Tahoma"/>
          <w:sz w:val="24"/>
          <w:szCs w:val="24"/>
          <w:lang w:val="ro-RO"/>
        </w:rPr>
      </w:pPr>
      <w:r w:rsidRPr="009D1E36">
        <w:rPr>
          <w:rFonts w:ascii="Tahoma" w:eastAsia="Times New Roman" w:hAnsi="Tahoma" w:cs="Tahoma"/>
          <w:sz w:val="24"/>
          <w:szCs w:val="24"/>
          <w:lang w:val="ro-RO"/>
        </w:rPr>
        <w:t>„</w:t>
      </w:r>
      <w:proofErr w:type="spellStart"/>
      <w:r w:rsidRPr="009D1E36">
        <w:rPr>
          <w:rFonts w:ascii="Tahoma" w:eastAsia="Times New Roman" w:hAnsi="Tahoma" w:cs="Tahoma"/>
          <w:sz w:val="24"/>
          <w:szCs w:val="24"/>
          <w:lang w:val="ro-RO"/>
        </w:rPr>
        <w:t>Informaţiile</w:t>
      </w:r>
      <w:proofErr w:type="spellEnd"/>
      <w:r w:rsidRPr="009D1E36">
        <w:rPr>
          <w:rFonts w:ascii="Tahoma" w:eastAsia="Times New Roman" w:hAnsi="Tahoma" w:cs="Tahoma"/>
          <w:sz w:val="24"/>
          <w:szCs w:val="24"/>
          <w:lang w:val="ro-RO"/>
        </w:rPr>
        <w:t xml:space="preserve"> </w:t>
      </w:r>
      <w:proofErr w:type="spellStart"/>
      <w:r w:rsidRPr="009D1E36">
        <w:rPr>
          <w:rFonts w:ascii="Tahoma" w:eastAsia="Times New Roman" w:hAnsi="Tahoma" w:cs="Tahoma"/>
          <w:sz w:val="24"/>
          <w:szCs w:val="24"/>
          <w:lang w:val="ro-RO"/>
        </w:rPr>
        <w:t>şi</w:t>
      </w:r>
      <w:proofErr w:type="spellEnd"/>
      <w:r w:rsidRPr="009D1E36">
        <w:rPr>
          <w:rFonts w:ascii="Tahoma" w:eastAsia="Times New Roman" w:hAnsi="Tahoma" w:cs="Tahoma"/>
          <w:sz w:val="24"/>
          <w:szCs w:val="24"/>
          <w:lang w:val="ro-RO"/>
        </w:rPr>
        <w:t xml:space="preserve"> </w:t>
      </w:r>
      <w:proofErr w:type="spellStart"/>
      <w:r w:rsidRPr="009D1E36">
        <w:rPr>
          <w:rFonts w:ascii="Tahoma" w:eastAsia="Times New Roman" w:hAnsi="Tahoma" w:cs="Tahoma"/>
          <w:sz w:val="24"/>
          <w:szCs w:val="24"/>
          <w:lang w:val="ro-RO"/>
        </w:rPr>
        <w:t>comunicaţiile</w:t>
      </w:r>
      <w:proofErr w:type="spellEnd"/>
      <w:r w:rsidRPr="009D1E36">
        <w:rPr>
          <w:rFonts w:ascii="Tahoma" w:eastAsia="Times New Roman" w:hAnsi="Tahoma" w:cs="Tahoma"/>
          <w:sz w:val="24"/>
          <w:szCs w:val="24"/>
          <w:lang w:val="ro-RO"/>
        </w:rPr>
        <w:t xml:space="preserve">”, ca </w:t>
      </w:r>
      <w:proofErr w:type="spellStart"/>
      <w:r w:rsidRPr="009D1E36">
        <w:rPr>
          <w:rFonts w:ascii="Tahoma" w:eastAsia="Times New Roman" w:hAnsi="Tahoma" w:cs="Tahoma"/>
          <w:sz w:val="24"/>
          <w:szCs w:val="24"/>
          <w:lang w:val="ro-RO"/>
        </w:rPr>
        <w:t>şi</w:t>
      </w:r>
      <w:proofErr w:type="spellEnd"/>
      <w:r w:rsidRPr="009D1E36">
        <w:rPr>
          <w:rFonts w:ascii="Tahoma" w:eastAsia="Times New Roman" w:hAnsi="Tahoma" w:cs="Tahoma"/>
          <w:sz w:val="24"/>
          <w:szCs w:val="24"/>
          <w:lang w:val="ro-RO"/>
        </w:rPr>
        <w:t xml:space="preserve"> în anii anteriori, au continuat să constituie unul din cele mai performante domenii, iar în 2021 valoarea adăugată brută s-a majorat semnificativ, cu 13,4%, fiind una dintre cele mai dinamice </w:t>
      </w:r>
      <w:proofErr w:type="spellStart"/>
      <w:r w:rsidRPr="009D1E36">
        <w:rPr>
          <w:rFonts w:ascii="Tahoma" w:eastAsia="Times New Roman" w:hAnsi="Tahoma" w:cs="Tahoma"/>
          <w:sz w:val="24"/>
          <w:szCs w:val="24"/>
          <w:lang w:val="ro-RO"/>
        </w:rPr>
        <w:t>activităţi</w:t>
      </w:r>
      <w:proofErr w:type="spellEnd"/>
      <w:r w:rsidRPr="009D1E36">
        <w:rPr>
          <w:rFonts w:ascii="Tahoma" w:eastAsia="Times New Roman" w:hAnsi="Tahoma" w:cs="Tahoma"/>
          <w:sz w:val="24"/>
          <w:szCs w:val="24"/>
          <w:lang w:val="ro-RO"/>
        </w:rPr>
        <w:t xml:space="preserve"> ale economiei </w:t>
      </w:r>
      <w:proofErr w:type="spellStart"/>
      <w:r w:rsidRPr="009D1E36">
        <w:rPr>
          <w:rFonts w:ascii="Tahoma" w:eastAsia="Times New Roman" w:hAnsi="Tahoma" w:cs="Tahoma"/>
          <w:sz w:val="24"/>
          <w:szCs w:val="24"/>
          <w:lang w:val="ro-RO"/>
        </w:rPr>
        <w:t>naţionale</w:t>
      </w:r>
      <w:proofErr w:type="spellEnd"/>
      <w:r w:rsidRPr="009D1E36">
        <w:rPr>
          <w:rFonts w:ascii="Tahoma" w:eastAsia="Times New Roman" w:hAnsi="Tahoma" w:cs="Tahoma"/>
          <w:sz w:val="24"/>
          <w:szCs w:val="24"/>
          <w:lang w:val="ro-RO"/>
        </w:rPr>
        <w:t xml:space="preserve">, participarea la realizarea </w:t>
      </w:r>
      <w:proofErr w:type="spellStart"/>
      <w:r w:rsidRPr="009D1E36">
        <w:rPr>
          <w:rFonts w:ascii="Tahoma" w:eastAsia="Times New Roman" w:hAnsi="Tahoma" w:cs="Tahoma"/>
          <w:sz w:val="24"/>
          <w:szCs w:val="24"/>
          <w:lang w:val="ro-RO"/>
        </w:rPr>
        <w:t>creşterii</w:t>
      </w:r>
      <w:proofErr w:type="spellEnd"/>
      <w:r w:rsidRPr="009D1E36">
        <w:rPr>
          <w:rFonts w:ascii="Tahoma" w:eastAsia="Times New Roman" w:hAnsi="Tahoma" w:cs="Tahoma"/>
          <w:sz w:val="24"/>
          <w:szCs w:val="24"/>
          <w:lang w:val="ro-RO"/>
        </w:rPr>
        <w:t xml:space="preserve"> economice situându-se la 0,8 puncte procentuale.</w:t>
      </w:r>
    </w:p>
    <w:p w14:paraId="73F12576" w14:textId="77777777" w:rsidR="00DB15BA" w:rsidRPr="009D1E36" w:rsidRDefault="00DB15BA" w:rsidP="009D1E36">
      <w:pPr>
        <w:keepNext/>
        <w:spacing w:before="120" w:line="276" w:lineRule="auto"/>
        <w:ind w:firstLine="720"/>
        <w:jc w:val="both"/>
        <w:rPr>
          <w:rFonts w:ascii="Tahoma" w:eastAsia="Times New Roman" w:hAnsi="Tahoma" w:cs="Tahoma"/>
          <w:sz w:val="24"/>
          <w:szCs w:val="24"/>
          <w:lang w:val="ro-RO"/>
        </w:rPr>
      </w:pPr>
      <w:r w:rsidRPr="009D1E36">
        <w:rPr>
          <w:rFonts w:ascii="Tahoma" w:eastAsia="Times New Roman" w:hAnsi="Tahoma" w:cs="Tahoma"/>
          <w:sz w:val="24"/>
          <w:szCs w:val="24"/>
          <w:lang w:val="ro-RO"/>
        </w:rPr>
        <w:t xml:space="preserve">Activitatea de </w:t>
      </w:r>
      <w:proofErr w:type="spellStart"/>
      <w:r w:rsidRPr="009D1E36">
        <w:rPr>
          <w:rFonts w:ascii="Tahoma" w:eastAsia="Times New Roman" w:hAnsi="Tahoma" w:cs="Tahoma"/>
          <w:sz w:val="24"/>
          <w:szCs w:val="24"/>
          <w:lang w:val="ro-RO"/>
        </w:rPr>
        <w:t>construcţii</w:t>
      </w:r>
      <w:proofErr w:type="spellEnd"/>
      <w:r w:rsidRPr="009D1E36">
        <w:rPr>
          <w:rFonts w:ascii="Tahoma" w:eastAsia="Times New Roman" w:hAnsi="Tahoma" w:cs="Tahoma"/>
          <w:sz w:val="24"/>
          <w:szCs w:val="24"/>
          <w:lang w:val="ro-RO"/>
        </w:rPr>
        <w:t xml:space="preserve"> s-a restrâns în ultimul semestru, pe fondul problemelor apărute cu majorarea </w:t>
      </w:r>
      <w:proofErr w:type="spellStart"/>
      <w:r w:rsidRPr="009D1E36">
        <w:rPr>
          <w:rFonts w:ascii="Tahoma" w:eastAsia="Times New Roman" w:hAnsi="Tahoma" w:cs="Tahoma"/>
          <w:sz w:val="24"/>
          <w:szCs w:val="24"/>
          <w:lang w:val="ro-RO"/>
        </w:rPr>
        <w:t>preţurilor</w:t>
      </w:r>
      <w:proofErr w:type="spellEnd"/>
      <w:r w:rsidRPr="009D1E36">
        <w:rPr>
          <w:rFonts w:ascii="Tahoma" w:eastAsia="Times New Roman" w:hAnsi="Tahoma" w:cs="Tahoma"/>
          <w:sz w:val="24"/>
          <w:szCs w:val="24"/>
          <w:lang w:val="ro-RO"/>
        </w:rPr>
        <w:t xml:space="preserve"> la materiale, astfel că pe ansamblu scăderea valorii adăugate brute a fost de 1,7% în 2021.</w:t>
      </w:r>
    </w:p>
    <w:p w14:paraId="05371057" w14:textId="77777777" w:rsidR="00DB15BA" w:rsidRPr="009D1E36" w:rsidRDefault="00DB15BA" w:rsidP="009D1E36">
      <w:pPr>
        <w:keepNext/>
        <w:spacing w:before="120" w:line="276" w:lineRule="auto"/>
        <w:jc w:val="both"/>
        <w:rPr>
          <w:rFonts w:ascii="Tahoma" w:eastAsia="Times New Roman" w:hAnsi="Tahoma" w:cs="Tahoma"/>
          <w:sz w:val="24"/>
          <w:szCs w:val="24"/>
          <w:lang w:val="ro-RO"/>
        </w:rPr>
      </w:pPr>
      <w:r w:rsidRPr="009D1E36">
        <w:rPr>
          <w:rFonts w:ascii="Tahoma" w:eastAsia="Times New Roman" w:hAnsi="Tahoma" w:cs="Tahoma"/>
          <w:sz w:val="24"/>
          <w:szCs w:val="24"/>
          <w:lang w:val="ro-RO"/>
        </w:rPr>
        <w:tab/>
      </w:r>
      <w:proofErr w:type="spellStart"/>
      <w:r w:rsidRPr="009D1E36">
        <w:rPr>
          <w:rFonts w:ascii="Tahoma" w:eastAsia="Times New Roman" w:hAnsi="Tahoma" w:cs="Tahoma"/>
          <w:b/>
          <w:sz w:val="24"/>
          <w:szCs w:val="24"/>
          <w:lang w:val="ro-RO"/>
        </w:rPr>
        <w:t>Inflaţia</w:t>
      </w:r>
      <w:proofErr w:type="spellEnd"/>
      <w:r w:rsidRPr="009D1E36">
        <w:rPr>
          <w:rFonts w:ascii="Tahoma" w:eastAsia="Times New Roman" w:hAnsi="Tahoma" w:cs="Tahoma"/>
          <w:b/>
          <w:sz w:val="24"/>
          <w:szCs w:val="24"/>
          <w:lang w:val="ro-RO"/>
        </w:rPr>
        <w:t xml:space="preserve"> anuală</w:t>
      </w:r>
      <w:r w:rsidRPr="009D1E36">
        <w:rPr>
          <w:rFonts w:ascii="Tahoma" w:eastAsia="Times New Roman" w:hAnsi="Tahoma" w:cs="Tahoma"/>
          <w:sz w:val="24"/>
          <w:szCs w:val="24"/>
          <w:lang w:val="ro-RO"/>
        </w:rPr>
        <w:t xml:space="preserve"> a urmat o traiectorie ascendentă pe parcursul anului 2021, similar cu </w:t>
      </w:r>
      <w:proofErr w:type="spellStart"/>
      <w:r w:rsidRPr="009D1E36">
        <w:rPr>
          <w:rFonts w:ascii="Tahoma" w:eastAsia="Times New Roman" w:hAnsi="Tahoma" w:cs="Tahoma"/>
          <w:sz w:val="24"/>
          <w:szCs w:val="24"/>
          <w:lang w:val="ro-RO"/>
        </w:rPr>
        <w:t>evoluţiile</w:t>
      </w:r>
      <w:proofErr w:type="spellEnd"/>
      <w:r w:rsidRPr="009D1E36">
        <w:rPr>
          <w:rFonts w:ascii="Tahoma" w:eastAsia="Times New Roman" w:hAnsi="Tahoma" w:cs="Tahoma"/>
          <w:sz w:val="24"/>
          <w:szCs w:val="24"/>
          <w:lang w:val="ro-RO"/>
        </w:rPr>
        <w:t xml:space="preserve"> la nivel global, manifestată mai pregnant începând cu a doua parte a anului, </w:t>
      </w:r>
      <w:proofErr w:type="spellStart"/>
      <w:r w:rsidRPr="009D1E36">
        <w:rPr>
          <w:rFonts w:ascii="Tahoma" w:eastAsia="Times New Roman" w:hAnsi="Tahoma" w:cs="Tahoma"/>
          <w:sz w:val="24"/>
          <w:szCs w:val="24"/>
          <w:lang w:val="ro-RO"/>
        </w:rPr>
        <w:t>depăşind</w:t>
      </w:r>
      <w:proofErr w:type="spellEnd"/>
      <w:r w:rsidRPr="009D1E36">
        <w:rPr>
          <w:rFonts w:ascii="Tahoma" w:eastAsia="Times New Roman" w:hAnsi="Tahoma" w:cs="Tahoma"/>
          <w:sz w:val="24"/>
          <w:szCs w:val="24"/>
          <w:lang w:val="ro-RO"/>
        </w:rPr>
        <w:t xml:space="preserve"> </w:t>
      </w:r>
      <w:proofErr w:type="spellStart"/>
      <w:r w:rsidRPr="009D1E36">
        <w:rPr>
          <w:rFonts w:ascii="Tahoma" w:eastAsia="Times New Roman" w:hAnsi="Tahoma" w:cs="Tahoma"/>
          <w:sz w:val="24"/>
          <w:szCs w:val="24"/>
          <w:lang w:val="ro-RO"/>
        </w:rPr>
        <w:t>anticipaţiile</w:t>
      </w:r>
      <w:proofErr w:type="spellEnd"/>
      <w:r w:rsidRPr="009D1E36">
        <w:rPr>
          <w:rFonts w:ascii="Tahoma" w:eastAsia="Times New Roman" w:hAnsi="Tahoma" w:cs="Tahoma"/>
          <w:sz w:val="24"/>
          <w:szCs w:val="24"/>
          <w:lang w:val="ro-RO"/>
        </w:rPr>
        <w:t xml:space="preserve"> </w:t>
      </w:r>
      <w:proofErr w:type="spellStart"/>
      <w:r w:rsidRPr="009D1E36">
        <w:rPr>
          <w:rFonts w:ascii="Tahoma" w:eastAsia="Times New Roman" w:hAnsi="Tahoma" w:cs="Tahoma"/>
          <w:sz w:val="24"/>
          <w:szCs w:val="24"/>
          <w:lang w:val="ro-RO"/>
        </w:rPr>
        <w:t>iniţiale</w:t>
      </w:r>
      <w:proofErr w:type="spellEnd"/>
      <w:r w:rsidRPr="009D1E36">
        <w:rPr>
          <w:rFonts w:ascii="Tahoma" w:eastAsia="Times New Roman" w:hAnsi="Tahoma" w:cs="Tahoma"/>
          <w:sz w:val="24"/>
          <w:szCs w:val="24"/>
          <w:lang w:val="ro-RO"/>
        </w:rPr>
        <w:t xml:space="preserve">. </w:t>
      </w:r>
      <w:proofErr w:type="spellStart"/>
      <w:r w:rsidRPr="009D1E36">
        <w:rPr>
          <w:rFonts w:ascii="Tahoma" w:eastAsia="Times New Roman" w:hAnsi="Tahoma" w:cs="Tahoma"/>
          <w:sz w:val="24"/>
          <w:szCs w:val="24"/>
          <w:lang w:val="ro-RO"/>
        </w:rPr>
        <w:t>Creşterea</w:t>
      </w:r>
      <w:proofErr w:type="spellEnd"/>
      <w:r w:rsidRPr="009D1E36">
        <w:rPr>
          <w:rFonts w:ascii="Tahoma" w:eastAsia="Times New Roman" w:hAnsi="Tahoma" w:cs="Tahoma"/>
          <w:sz w:val="24"/>
          <w:szCs w:val="24"/>
          <w:lang w:val="ro-RO"/>
        </w:rPr>
        <w:t xml:space="preserve"> </w:t>
      </w:r>
      <w:proofErr w:type="spellStart"/>
      <w:r w:rsidRPr="009D1E36">
        <w:rPr>
          <w:rFonts w:ascii="Tahoma" w:eastAsia="Times New Roman" w:hAnsi="Tahoma" w:cs="Tahoma"/>
          <w:sz w:val="24"/>
          <w:szCs w:val="24"/>
          <w:lang w:val="ro-RO"/>
        </w:rPr>
        <w:t>preţurilor</w:t>
      </w:r>
      <w:proofErr w:type="spellEnd"/>
      <w:r w:rsidRPr="009D1E36">
        <w:rPr>
          <w:rFonts w:ascii="Tahoma" w:eastAsia="Times New Roman" w:hAnsi="Tahoma" w:cs="Tahoma"/>
          <w:sz w:val="24"/>
          <w:szCs w:val="24"/>
          <w:lang w:val="ro-RO"/>
        </w:rPr>
        <w:t xml:space="preserve"> a ajuns, astfel, în luna decembrie, la un maxim al ultimilor 10 ani, de 8,19%. </w:t>
      </w:r>
    </w:p>
    <w:p w14:paraId="2C7A7F72" w14:textId="77777777" w:rsidR="00DB15BA" w:rsidRPr="009D1E36" w:rsidRDefault="00DB15BA" w:rsidP="009D1E36">
      <w:pPr>
        <w:keepNext/>
        <w:spacing w:before="120" w:line="276" w:lineRule="auto"/>
        <w:jc w:val="both"/>
        <w:rPr>
          <w:rFonts w:ascii="Tahoma" w:eastAsia="Times New Roman" w:hAnsi="Tahoma" w:cs="Tahoma"/>
          <w:sz w:val="24"/>
          <w:szCs w:val="24"/>
          <w:lang w:val="ro-RO"/>
        </w:rPr>
      </w:pPr>
      <w:r w:rsidRPr="009D1E36">
        <w:rPr>
          <w:rFonts w:ascii="Tahoma" w:eastAsia="Times New Roman" w:hAnsi="Tahoma" w:cs="Tahoma"/>
          <w:sz w:val="24"/>
          <w:szCs w:val="24"/>
          <w:lang w:val="ro-RO"/>
        </w:rPr>
        <w:tab/>
        <w:t xml:space="preserve">Cauza presiunilor </w:t>
      </w:r>
      <w:proofErr w:type="spellStart"/>
      <w:r w:rsidRPr="009D1E36">
        <w:rPr>
          <w:rFonts w:ascii="Tahoma" w:eastAsia="Times New Roman" w:hAnsi="Tahoma" w:cs="Tahoma"/>
          <w:sz w:val="24"/>
          <w:szCs w:val="24"/>
          <w:lang w:val="ro-RO"/>
        </w:rPr>
        <w:t>inflaţioniste</w:t>
      </w:r>
      <w:proofErr w:type="spellEnd"/>
      <w:r w:rsidRPr="009D1E36">
        <w:rPr>
          <w:rFonts w:ascii="Tahoma" w:eastAsia="Times New Roman" w:hAnsi="Tahoma" w:cs="Tahoma"/>
          <w:sz w:val="24"/>
          <w:szCs w:val="24"/>
          <w:lang w:val="ro-RO"/>
        </w:rPr>
        <w:t xml:space="preserve"> a provenit, în principal, din partea componentei energetice, </w:t>
      </w:r>
      <w:proofErr w:type="spellStart"/>
      <w:r w:rsidRPr="009D1E36">
        <w:rPr>
          <w:rFonts w:ascii="Tahoma" w:eastAsia="Times New Roman" w:hAnsi="Tahoma" w:cs="Tahoma"/>
          <w:sz w:val="24"/>
          <w:szCs w:val="24"/>
          <w:lang w:val="ro-RO"/>
        </w:rPr>
        <w:t>cotaţiile</w:t>
      </w:r>
      <w:proofErr w:type="spellEnd"/>
      <w:r w:rsidRPr="009D1E36">
        <w:rPr>
          <w:rFonts w:ascii="Tahoma" w:eastAsia="Times New Roman" w:hAnsi="Tahoma" w:cs="Tahoma"/>
          <w:sz w:val="24"/>
          <w:szCs w:val="24"/>
          <w:lang w:val="ro-RO"/>
        </w:rPr>
        <w:t xml:space="preserve"> </w:t>
      </w:r>
      <w:proofErr w:type="spellStart"/>
      <w:r w:rsidRPr="009D1E36">
        <w:rPr>
          <w:rFonts w:ascii="Tahoma" w:eastAsia="Times New Roman" w:hAnsi="Tahoma" w:cs="Tahoma"/>
          <w:sz w:val="24"/>
          <w:szCs w:val="24"/>
          <w:lang w:val="ro-RO"/>
        </w:rPr>
        <w:t>internaţionale</w:t>
      </w:r>
      <w:proofErr w:type="spellEnd"/>
      <w:r w:rsidRPr="009D1E36">
        <w:rPr>
          <w:rFonts w:ascii="Tahoma" w:eastAsia="Times New Roman" w:hAnsi="Tahoma" w:cs="Tahoma"/>
          <w:sz w:val="24"/>
          <w:szCs w:val="24"/>
          <w:lang w:val="ro-RO"/>
        </w:rPr>
        <w:t xml:space="preserve"> </w:t>
      </w:r>
      <w:proofErr w:type="spellStart"/>
      <w:r w:rsidRPr="009D1E36">
        <w:rPr>
          <w:rFonts w:ascii="Tahoma" w:eastAsia="Times New Roman" w:hAnsi="Tahoma" w:cs="Tahoma"/>
          <w:sz w:val="24"/>
          <w:szCs w:val="24"/>
          <w:lang w:val="ro-RO"/>
        </w:rPr>
        <w:t>depăşind</w:t>
      </w:r>
      <w:proofErr w:type="spellEnd"/>
      <w:r w:rsidRPr="009D1E36">
        <w:rPr>
          <w:rFonts w:ascii="Tahoma" w:eastAsia="Times New Roman" w:hAnsi="Tahoma" w:cs="Tahoma"/>
          <w:sz w:val="24"/>
          <w:szCs w:val="24"/>
          <w:lang w:val="ro-RO"/>
        </w:rPr>
        <w:t xml:space="preserve"> cu mult estimările globale din prognozele </w:t>
      </w:r>
      <w:proofErr w:type="spellStart"/>
      <w:r w:rsidRPr="009D1E36">
        <w:rPr>
          <w:rFonts w:ascii="Tahoma" w:eastAsia="Times New Roman" w:hAnsi="Tahoma" w:cs="Tahoma"/>
          <w:sz w:val="24"/>
          <w:szCs w:val="24"/>
          <w:lang w:val="ro-RO"/>
        </w:rPr>
        <w:t>iniţiale</w:t>
      </w:r>
      <w:proofErr w:type="spellEnd"/>
      <w:r w:rsidRPr="009D1E36">
        <w:rPr>
          <w:rFonts w:ascii="Tahoma" w:eastAsia="Times New Roman" w:hAnsi="Tahoma" w:cs="Tahoma"/>
          <w:sz w:val="24"/>
          <w:szCs w:val="24"/>
          <w:lang w:val="ro-RO"/>
        </w:rPr>
        <w:t xml:space="preserve">. </w:t>
      </w:r>
      <w:proofErr w:type="spellStart"/>
      <w:r w:rsidRPr="009D1E36">
        <w:rPr>
          <w:rFonts w:ascii="Tahoma" w:eastAsia="Times New Roman" w:hAnsi="Tahoma" w:cs="Tahoma"/>
          <w:sz w:val="24"/>
          <w:szCs w:val="24"/>
          <w:lang w:val="ro-RO"/>
        </w:rPr>
        <w:t>Deşi</w:t>
      </w:r>
      <w:proofErr w:type="spellEnd"/>
      <w:r w:rsidRPr="009D1E36">
        <w:rPr>
          <w:rFonts w:ascii="Tahoma" w:eastAsia="Times New Roman" w:hAnsi="Tahoma" w:cs="Tahoma"/>
          <w:sz w:val="24"/>
          <w:szCs w:val="24"/>
          <w:lang w:val="ro-RO"/>
        </w:rPr>
        <w:t xml:space="preserve"> dinamica </w:t>
      </w:r>
      <w:proofErr w:type="spellStart"/>
      <w:r w:rsidRPr="009D1E36">
        <w:rPr>
          <w:rFonts w:ascii="Tahoma" w:eastAsia="Times New Roman" w:hAnsi="Tahoma" w:cs="Tahoma"/>
          <w:sz w:val="24"/>
          <w:szCs w:val="24"/>
          <w:lang w:val="ro-RO"/>
        </w:rPr>
        <w:t>preţurilor</w:t>
      </w:r>
      <w:proofErr w:type="spellEnd"/>
      <w:r w:rsidRPr="009D1E36">
        <w:rPr>
          <w:rFonts w:ascii="Tahoma" w:eastAsia="Times New Roman" w:hAnsi="Tahoma" w:cs="Tahoma"/>
          <w:sz w:val="24"/>
          <w:szCs w:val="24"/>
          <w:lang w:val="ro-RO"/>
        </w:rPr>
        <w:t xml:space="preserve"> la energie electrică </w:t>
      </w:r>
      <w:proofErr w:type="spellStart"/>
      <w:r w:rsidRPr="009D1E36">
        <w:rPr>
          <w:rFonts w:ascii="Tahoma" w:eastAsia="Times New Roman" w:hAnsi="Tahoma" w:cs="Tahoma"/>
          <w:sz w:val="24"/>
          <w:szCs w:val="24"/>
          <w:lang w:val="ro-RO"/>
        </w:rPr>
        <w:t>şi</w:t>
      </w:r>
      <w:proofErr w:type="spellEnd"/>
      <w:r w:rsidRPr="009D1E36">
        <w:rPr>
          <w:rFonts w:ascii="Tahoma" w:eastAsia="Times New Roman" w:hAnsi="Tahoma" w:cs="Tahoma"/>
          <w:sz w:val="24"/>
          <w:szCs w:val="24"/>
          <w:lang w:val="ro-RO"/>
        </w:rPr>
        <w:t xml:space="preserve"> gaze naturale a înregistrat o temperare spre finalul anului, determinată de măsurile guvernamentale de compensare </w:t>
      </w:r>
      <w:proofErr w:type="spellStart"/>
      <w:r w:rsidRPr="009D1E36">
        <w:rPr>
          <w:rFonts w:ascii="Tahoma" w:eastAsia="Times New Roman" w:hAnsi="Tahoma" w:cs="Tahoma"/>
          <w:sz w:val="24"/>
          <w:szCs w:val="24"/>
          <w:lang w:val="ro-RO"/>
        </w:rPr>
        <w:t>şi</w:t>
      </w:r>
      <w:proofErr w:type="spellEnd"/>
      <w:r w:rsidRPr="009D1E36">
        <w:rPr>
          <w:rFonts w:ascii="Tahoma" w:eastAsia="Times New Roman" w:hAnsi="Tahoma" w:cs="Tahoma"/>
          <w:sz w:val="24"/>
          <w:szCs w:val="24"/>
          <w:lang w:val="ro-RO"/>
        </w:rPr>
        <w:t xml:space="preserve"> plafonare a </w:t>
      </w:r>
      <w:proofErr w:type="spellStart"/>
      <w:r w:rsidRPr="009D1E36">
        <w:rPr>
          <w:rFonts w:ascii="Tahoma" w:eastAsia="Times New Roman" w:hAnsi="Tahoma" w:cs="Tahoma"/>
          <w:sz w:val="24"/>
          <w:szCs w:val="24"/>
          <w:lang w:val="ro-RO"/>
        </w:rPr>
        <w:t>preţurilor</w:t>
      </w:r>
      <w:proofErr w:type="spellEnd"/>
      <w:r w:rsidRPr="009D1E36">
        <w:rPr>
          <w:rFonts w:ascii="Tahoma" w:eastAsia="Times New Roman" w:hAnsi="Tahoma" w:cs="Tahoma"/>
          <w:sz w:val="24"/>
          <w:szCs w:val="24"/>
          <w:lang w:val="ro-RO"/>
        </w:rPr>
        <w:t xml:space="preserve"> pentru consumatorii casnici, peste 50% din </w:t>
      </w:r>
      <w:proofErr w:type="spellStart"/>
      <w:r w:rsidRPr="009D1E36">
        <w:rPr>
          <w:rFonts w:ascii="Tahoma" w:eastAsia="Times New Roman" w:hAnsi="Tahoma" w:cs="Tahoma"/>
          <w:sz w:val="24"/>
          <w:szCs w:val="24"/>
          <w:lang w:val="ro-RO"/>
        </w:rPr>
        <w:t>creşterea</w:t>
      </w:r>
      <w:proofErr w:type="spellEnd"/>
      <w:r w:rsidRPr="009D1E36">
        <w:rPr>
          <w:rFonts w:ascii="Tahoma" w:eastAsia="Times New Roman" w:hAnsi="Tahoma" w:cs="Tahoma"/>
          <w:sz w:val="24"/>
          <w:szCs w:val="24"/>
          <w:lang w:val="ro-RO"/>
        </w:rPr>
        <w:t xml:space="preserve"> anuală a </w:t>
      </w:r>
      <w:proofErr w:type="spellStart"/>
      <w:r w:rsidRPr="009D1E36">
        <w:rPr>
          <w:rFonts w:ascii="Tahoma" w:eastAsia="Times New Roman" w:hAnsi="Tahoma" w:cs="Tahoma"/>
          <w:sz w:val="24"/>
          <w:szCs w:val="24"/>
          <w:lang w:val="ro-RO"/>
        </w:rPr>
        <w:t>preţurilor</w:t>
      </w:r>
      <w:proofErr w:type="spellEnd"/>
      <w:r w:rsidRPr="009D1E36">
        <w:rPr>
          <w:rFonts w:ascii="Tahoma" w:eastAsia="Times New Roman" w:hAnsi="Tahoma" w:cs="Tahoma"/>
          <w:sz w:val="24"/>
          <w:szCs w:val="24"/>
          <w:lang w:val="ro-RO"/>
        </w:rPr>
        <w:t xml:space="preserve"> de consum la </w:t>
      </w:r>
      <w:proofErr w:type="spellStart"/>
      <w:r w:rsidRPr="009D1E36">
        <w:rPr>
          <w:rFonts w:ascii="Tahoma" w:eastAsia="Times New Roman" w:hAnsi="Tahoma" w:cs="Tahoma"/>
          <w:sz w:val="24"/>
          <w:szCs w:val="24"/>
          <w:lang w:val="ro-RO"/>
        </w:rPr>
        <w:t>sfârşit</w:t>
      </w:r>
      <w:proofErr w:type="spellEnd"/>
      <w:r w:rsidRPr="009D1E36">
        <w:rPr>
          <w:rFonts w:ascii="Tahoma" w:eastAsia="Times New Roman" w:hAnsi="Tahoma" w:cs="Tahoma"/>
          <w:sz w:val="24"/>
          <w:szCs w:val="24"/>
          <w:lang w:val="ro-RO"/>
        </w:rPr>
        <w:t xml:space="preserve"> de an (8,19%) a fost determinată de </w:t>
      </w:r>
      <w:proofErr w:type="spellStart"/>
      <w:r w:rsidRPr="009D1E36">
        <w:rPr>
          <w:rFonts w:ascii="Tahoma" w:eastAsia="Times New Roman" w:hAnsi="Tahoma" w:cs="Tahoma"/>
          <w:sz w:val="24"/>
          <w:szCs w:val="24"/>
          <w:lang w:val="ro-RO"/>
        </w:rPr>
        <w:t>preţurile</w:t>
      </w:r>
      <w:proofErr w:type="spellEnd"/>
      <w:r w:rsidRPr="009D1E36">
        <w:rPr>
          <w:rFonts w:ascii="Tahoma" w:eastAsia="Times New Roman" w:hAnsi="Tahoma" w:cs="Tahoma"/>
          <w:sz w:val="24"/>
          <w:szCs w:val="24"/>
          <w:lang w:val="ro-RO"/>
        </w:rPr>
        <w:t xml:space="preserve"> produselor energetice. </w:t>
      </w:r>
    </w:p>
    <w:p w14:paraId="727807D6" w14:textId="77777777" w:rsidR="00DB15BA" w:rsidRPr="009D1E36" w:rsidRDefault="00DB15BA" w:rsidP="009D1E36">
      <w:pPr>
        <w:keepNext/>
        <w:spacing w:before="120" w:line="276" w:lineRule="auto"/>
        <w:jc w:val="both"/>
        <w:rPr>
          <w:rFonts w:ascii="Tahoma" w:eastAsia="Times New Roman" w:hAnsi="Tahoma" w:cs="Tahoma"/>
          <w:sz w:val="24"/>
          <w:szCs w:val="24"/>
          <w:lang w:val="ro-RO"/>
        </w:rPr>
      </w:pPr>
      <w:r w:rsidRPr="009D1E36">
        <w:rPr>
          <w:rFonts w:ascii="Tahoma" w:eastAsia="Times New Roman" w:hAnsi="Tahoma" w:cs="Tahoma"/>
          <w:sz w:val="24"/>
          <w:szCs w:val="24"/>
          <w:lang w:val="ro-RO"/>
        </w:rPr>
        <w:tab/>
        <w:t xml:space="preserve">Presiuni suplimentare s-au manifestat în ultima parte a anului </w:t>
      </w:r>
      <w:proofErr w:type="spellStart"/>
      <w:r w:rsidRPr="009D1E36">
        <w:rPr>
          <w:rFonts w:ascii="Tahoma" w:eastAsia="Times New Roman" w:hAnsi="Tahoma" w:cs="Tahoma"/>
          <w:sz w:val="24"/>
          <w:szCs w:val="24"/>
          <w:lang w:val="ro-RO"/>
        </w:rPr>
        <w:t>şi</w:t>
      </w:r>
      <w:proofErr w:type="spellEnd"/>
      <w:r w:rsidRPr="009D1E36">
        <w:rPr>
          <w:rFonts w:ascii="Tahoma" w:eastAsia="Times New Roman" w:hAnsi="Tahoma" w:cs="Tahoma"/>
          <w:sz w:val="24"/>
          <w:szCs w:val="24"/>
          <w:lang w:val="ro-RO"/>
        </w:rPr>
        <w:t xml:space="preserve"> din partea mărfurilor alimentare,  în contextul majorării </w:t>
      </w:r>
      <w:proofErr w:type="spellStart"/>
      <w:r w:rsidRPr="009D1E36">
        <w:rPr>
          <w:rFonts w:ascii="Tahoma" w:eastAsia="Times New Roman" w:hAnsi="Tahoma" w:cs="Tahoma"/>
          <w:sz w:val="24"/>
          <w:szCs w:val="24"/>
          <w:lang w:val="ro-RO"/>
        </w:rPr>
        <w:t>cotaţiilor</w:t>
      </w:r>
      <w:proofErr w:type="spellEnd"/>
      <w:r w:rsidRPr="009D1E36">
        <w:rPr>
          <w:rFonts w:ascii="Tahoma" w:eastAsia="Times New Roman" w:hAnsi="Tahoma" w:cs="Tahoma"/>
          <w:sz w:val="24"/>
          <w:szCs w:val="24"/>
          <w:lang w:val="ro-RO"/>
        </w:rPr>
        <w:t xml:space="preserve"> materiilor prime agroalimentare </w:t>
      </w:r>
      <w:proofErr w:type="spellStart"/>
      <w:r w:rsidRPr="009D1E36">
        <w:rPr>
          <w:rFonts w:ascii="Tahoma" w:eastAsia="Times New Roman" w:hAnsi="Tahoma" w:cs="Tahoma"/>
          <w:sz w:val="24"/>
          <w:szCs w:val="24"/>
          <w:lang w:val="ro-RO"/>
        </w:rPr>
        <w:t>şi</w:t>
      </w:r>
      <w:proofErr w:type="spellEnd"/>
      <w:r w:rsidRPr="009D1E36">
        <w:rPr>
          <w:rFonts w:ascii="Tahoma" w:eastAsia="Times New Roman" w:hAnsi="Tahoma" w:cs="Tahoma"/>
          <w:sz w:val="24"/>
          <w:szCs w:val="24"/>
          <w:lang w:val="ro-RO"/>
        </w:rPr>
        <w:t xml:space="preserve"> a produselor energetice la nivel global. Avansul peste estimările </w:t>
      </w:r>
      <w:proofErr w:type="spellStart"/>
      <w:r w:rsidRPr="009D1E36">
        <w:rPr>
          <w:rFonts w:ascii="Tahoma" w:eastAsia="Times New Roman" w:hAnsi="Tahoma" w:cs="Tahoma"/>
          <w:sz w:val="24"/>
          <w:szCs w:val="24"/>
          <w:lang w:val="ro-RO"/>
        </w:rPr>
        <w:t>iniţiale</w:t>
      </w:r>
      <w:proofErr w:type="spellEnd"/>
      <w:r w:rsidRPr="009D1E36">
        <w:rPr>
          <w:rFonts w:ascii="Tahoma" w:eastAsia="Times New Roman" w:hAnsi="Tahoma" w:cs="Tahoma"/>
          <w:sz w:val="24"/>
          <w:szCs w:val="24"/>
          <w:lang w:val="ro-RO"/>
        </w:rPr>
        <w:t xml:space="preserve"> a fost </w:t>
      </w:r>
      <w:proofErr w:type="spellStart"/>
      <w:r w:rsidRPr="009D1E36">
        <w:rPr>
          <w:rFonts w:ascii="Tahoma" w:eastAsia="Times New Roman" w:hAnsi="Tahoma" w:cs="Tahoma"/>
          <w:sz w:val="24"/>
          <w:szCs w:val="24"/>
          <w:lang w:val="ro-RO"/>
        </w:rPr>
        <w:t>susţinut</w:t>
      </w:r>
      <w:proofErr w:type="spellEnd"/>
      <w:r w:rsidRPr="009D1E36">
        <w:rPr>
          <w:rFonts w:ascii="Tahoma" w:eastAsia="Times New Roman" w:hAnsi="Tahoma" w:cs="Tahoma"/>
          <w:sz w:val="24"/>
          <w:szCs w:val="24"/>
          <w:lang w:val="ro-RO"/>
        </w:rPr>
        <w:t xml:space="preserve"> </w:t>
      </w:r>
      <w:proofErr w:type="spellStart"/>
      <w:r w:rsidRPr="009D1E36">
        <w:rPr>
          <w:rFonts w:ascii="Tahoma" w:eastAsia="Times New Roman" w:hAnsi="Tahoma" w:cs="Tahoma"/>
          <w:sz w:val="24"/>
          <w:szCs w:val="24"/>
          <w:lang w:val="ro-RO"/>
        </w:rPr>
        <w:t>şi</w:t>
      </w:r>
      <w:proofErr w:type="spellEnd"/>
      <w:r w:rsidRPr="009D1E36">
        <w:rPr>
          <w:rFonts w:ascii="Tahoma" w:eastAsia="Times New Roman" w:hAnsi="Tahoma" w:cs="Tahoma"/>
          <w:sz w:val="24"/>
          <w:szCs w:val="24"/>
          <w:lang w:val="ro-RO"/>
        </w:rPr>
        <w:t xml:space="preserve"> de amplificarea sincopelor în </w:t>
      </w:r>
      <w:proofErr w:type="spellStart"/>
      <w:r w:rsidRPr="009D1E36">
        <w:rPr>
          <w:rFonts w:ascii="Tahoma" w:eastAsia="Times New Roman" w:hAnsi="Tahoma" w:cs="Tahoma"/>
          <w:sz w:val="24"/>
          <w:szCs w:val="24"/>
          <w:lang w:val="ro-RO"/>
        </w:rPr>
        <w:t>lanţurile</w:t>
      </w:r>
      <w:proofErr w:type="spellEnd"/>
      <w:r w:rsidRPr="009D1E36">
        <w:rPr>
          <w:rFonts w:ascii="Tahoma" w:eastAsia="Times New Roman" w:hAnsi="Tahoma" w:cs="Tahoma"/>
          <w:sz w:val="24"/>
          <w:szCs w:val="24"/>
          <w:lang w:val="ro-RO"/>
        </w:rPr>
        <w:t xml:space="preserve"> de aprovizionare care, pe fondul unei reveniri a cererii, a condus la majorări suplimentare de </w:t>
      </w:r>
      <w:proofErr w:type="spellStart"/>
      <w:r w:rsidRPr="009D1E36">
        <w:rPr>
          <w:rFonts w:ascii="Tahoma" w:eastAsia="Times New Roman" w:hAnsi="Tahoma" w:cs="Tahoma"/>
          <w:sz w:val="24"/>
          <w:szCs w:val="24"/>
          <w:lang w:val="ro-RO"/>
        </w:rPr>
        <w:t>preţ</w:t>
      </w:r>
      <w:proofErr w:type="spellEnd"/>
      <w:r w:rsidRPr="009D1E36">
        <w:rPr>
          <w:rFonts w:ascii="Tahoma" w:eastAsia="Times New Roman" w:hAnsi="Tahoma" w:cs="Tahoma"/>
          <w:sz w:val="24"/>
          <w:szCs w:val="24"/>
          <w:lang w:val="ro-RO"/>
        </w:rPr>
        <w:t>, în special pentru materiile prime.</w:t>
      </w:r>
    </w:p>
    <w:p w14:paraId="01D18B44" w14:textId="77777777" w:rsidR="00DB15BA" w:rsidRPr="009D1E36" w:rsidRDefault="00DB15BA" w:rsidP="009D1E36">
      <w:pPr>
        <w:keepNext/>
        <w:spacing w:before="120" w:line="276" w:lineRule="auto"/>
        <w:jc w:val="both"/>
        <w:rPr>
          <w:rFonts w:ascii="Tahoma" w:eastAsia="Times New Roman" w:hAnsi="Tahoma" w:cs="Tahoma"/>
          <w:sz w:val="24"/>
          <w:szCs w:val="24"/>
          <w:lang w:val="ro-RO"/>
        </w:rPr>
      </w:pPr>
      <w:r w:rsidRPr="009D1E36">
        <w:rPr>
          <w:rFonts w:ascii="Tahoma" w:eastAsia="Times New Roman" w:hAnsi="Tahoma" w:cs="Tahoma"/>
          <w:sz w:val="24"/>
          <w:szCs w:val="24"/>
          <w:lang w:val="ro-RO"/>
        </w:rPr>
        <w:tab/>
        <w:t xml:space="preserve">Ca medie anuală, </w:t>
      </w:r>
      <w:proofErr w:type="spellStart"/>
      <w:r w:rsidRPr="009D1E36">
        <w:rPr>
          <w:rFonts w:ascii="Tahoma" w:eastAsia="Times New Roman" w:hAnsi="Tahoma" w:cs="Tahoma"/>
          <w:sz w:val="24"/>
          <w:szCs w:val="24"/>
          <w:lang w:val="ro-RO"/>
        </w:rPr>
        <w:t>inflaţia</w:t>
      </w:r>
      <w:proofErr w:type="spellEnd"/>
      <w:r w:rsidRPr="009D1E36">
        <w:rPr>
          <w:rFonts w:ascii="Tahoma" w:eastAsia="Times New Roman" w:hAnsi="Tahoma" w:cs="Tahoma"/>
          <w:sz w:val="24"/>
          <w:szCs w:val="24"/>
          <w:lang w:val="ro-RO"/>
        </w:rPr>
        <w:t xml:space="preserve"> a înregistrat un nivel ridicat, de 5,05%, </w:t>
      </w:r>
      <w:proofErr w:type="spellStart"/>
      <w:r w:rsidRPr="009D1E36">
        <w:rPr>
          <w:rFonts w:ascii="Tahoma" w:eastAsia="Times New Roman" w:hAnsi="Tahoma" w:cs="Tahoma"/>
          <w:sz w:val="24"/>
          <w:szCs w:val="24"/>
          <w:lang w:val="ro-RO"/>
        </w:rPr>
        <w:t>creşteri</w:t>
      </w:r>
      <w:proofErr w:type="spellEnd"/>
      <w:r w:rsidRPr="009D1E36">
        <w:rPr>
          <w:rFonts w:ascii="Tahoma" w:eastAsia="Times New Roman" w:hAnsi="Tahoma" w:cs="Tahoma"/>
          <w:sz w:val="24"/>
          <w:szCs w:val="24"/>
          <w:lang w:val="ro-RO"/>
        </w:rPr>
        <w:t xml:space="preserve"> </w:t>
      </w:r>
      <w:proofErr w:type="spellStart"/>
      <w:r w:rsidRPr="009D1E36">
        <w:rPr>
          <w:rFonts w:ascii="Tahoma" w:eastAsia="Times New Roman" w:hAnsi="Tahoma" w:cs="Tahoma"/>
          <w:sz w:val="24"/>
          <w:szCs w:val="24"/>
          <w:lang w:val="ro-RO"/>
        </w:rPr>
        <w:t>pronunţate</w:t>
      </w:r>
      <w:proofErr w:type="spellEnd"/>
      <w:r w:rsidRPr="009D1E36">
        <w:rPr>
          <w:rFonts w:ascii="Tahoma" w:eastAsia="Times New Roman" w:hAnsi="Tahoma" w:cs="Tahoma"/>
          <w:sz w:val="24"/>
          <w:szCs w:val="24"/>
          <w:lang w:val="ro-RO"/>
        </w:rPr>
        <w:t xml:space="preserve"> regăsindu-se la grupa mărfurilor nealimentare (7,08%), în timp ce </w:t>
      </w:r>
      <w:proofErr w:type="spellStart"/>
      <w:r w:rsidRPr="009D1E36">
        <w:rPr>
          <w:rFonts w:ascii="Tahoma" w:eastAsia="Times New Roman" w:hAnsi="Tahoma" w:cs="Tahoma"/>
          <w:sz w:val="24"/>
          <w:szCs w:val="24"/>
          <w:lang w:val="ro-RO"/>
        </w:rPr>
        <w:t>preţurile</w:t>
      </w:r>
      <w:proofErr w:type="spellEnd"/>
      <w:r w:rsidRPr="009D1E36">
        <w:rPr>
          <w:rFonts w:ascii="Tahoma" w:eastAsia="Times New Roman" w:hAnsi="Tahoma" w:cs="Tahoma"/>
          <w:sz w:val="24"/>
          <w:szCs w:val="24"/>
          <w:lang w:val="ro-RO"/>
        </w:rPr>
        <w:t xml:space="preserve"> produselor alimentare </w:t>
      </w:r>
      <w:proofErr w:type="spellStart"/>
      <w:r w:rsidRPr="009D1E36">
        <w:rPr>
          <w:rFonts w:ascii="Tahoma" w:eastAsia="Times New Roman" w:hAnsi="Tahoma" w:cs="Tahoma"/>
          <w:sz w:val="24"/>
          <w:szCs w:val="24"/>
          <w:lang w:val="ro-RO"/>
        </w:rPr>
        <w:t>şi</w:t>
      </w:r>
      <w:proofErr w:type="spellEnd"/>
      <w:r w:rsidRPr="009D1E36">
        <w:rPr>
          <w:rFonts w:ascii="Tahoma" w:eastAsia="Times New Roman" w:hAnsi="Tahoma" w:cs="Tahoma"/>
          <w:sz w:val="24"/>
          <w:szCs w:val="24"/>
          <w:lang w:val="ro-RO"/>
        </w:rPr>
        <w:t xml:space="preserve"> tarifele serviciilor au crescut cu 3,24%, respectiv 3,10%.  </w:t>
      </w:r>
    </w:p>
    <w:p w14:paraId="3FE2179B" w14:textId="78B1656C" w:rsidR="009D1E36" w:rsidRDefault="009D1E36" w:rsidP="009D1E36">
      <w:pPr>
        <w:keepNext/>
        <w:autoSpaceDE w:val="0"/>
        <w:autoSpaceDN w:val="0"/>
        <w:adjustRightInd w:val="0"/>
        <w:spacing w:line="276" w:lineRule="auto"/>
        <w:ind w:firstLine="720"/>
        <w:jc w:val="both"/>
        <w:rPr>
          <w:rFonts w:ascii="Tahoma" w:eastAsia="Times New Roman" w:hAnsi="Tahoma" w:cs="Tahoma"/>
          <w:sz w:val="24"/>
          <w:szCs w:val="24"/>
          <w:lang w:val="ro-RO"/>
        </w:rPr>
      </w:pPr>
      <w:r>
        <w:rPr>
          <w:rFonts w:ascii="Tahoma" w:eastAsia="Times New Roman" w:hAnsi="Tahoma" w:cs="Tahoma"/>
          <w:sz w:val="24"/>
          <w:szCs w:val="24"/>
          <w:lang w:val="ro-RO"/>
        </w:rPr>
        <w:br w:type="page"/>
      </w:r>
    </w:p>
    <w:p w14:paraId="386228FD" w14:textId="13753F3A" w:rsidR="00061865" w:rsidRPr="004E68A7" w:rsidRDefault="00061865" w:rsidP="006F30AE">
      <w:pPr>
        <w:pStyle w:val="Heading1"/>
        <w:keepLines w:val="0"/>
        <w:pageBreakBefore/>
        <w:spacing w:after="240"/>
        <w:rPr>
          <w:rFonts w:ascii="Arial" w:hAnsi="Arial" w:cs="Arial"/>
          <w:b/>
          <w:bCs/>
          <w:color w:val="auto"/>
          <w:sz w:val="24"/>
          <w:szCs w:val="24"/>
          <w:lang w:val="ro-RO"/>
        </w:rPr>
      </w:pPr>
      <w:bookmarkStart w:id="6" w:name="_Toc516046456"/>
      <w:r w:rsidRPr="004E68A7">
        <w:rPr>
          <w:rFonts w:ascii="Arial" w:hAnsi="Arial" w:cs="Arial"/>
          <w:b/>
          <w:bCs/>
          <w:color w:val="auto"/>
          <w:sz w:val="24"/>
          <w:szCs w:val="24"/>
          <w:lang w:val="ro-RO"/>
        </w:rPr>
        <w:lastRenderedPageBreak/>
        <w:t xml:space="preserve">II. Deficitul ESA </w:t>
      </w:r>
      <w:r w:rsidR="004B07C5" w:rsidRPr="004E68A7">
        <w:rPr>
          <w:rFonts w:ascii="Arial" w:hAnsi="Arial" w:cs="Arial"/>
          <w:b/>
          <w:bCs/>
          <w:color w:val="auto"/>
          <w:sz w:val="24"/>
          <w:szCs w:val="24"/>
          <w:lang w:val="ro-RO"/>
        </w:rPr>
        <w:t>și</w:t>
      </w:r>
      <w:r w:rsidRPr="004E68A7">
        <w:rPr>
          <w:rFonts w:ascii="Arial" w:hAnsi="Arial" w:cs="Arial"/>
          <w:b/>
          <w:bCs/>
          <w:color w:val="auto"/>
          <w:sz w:val="24"/>
          <w:szCs w:val="24"/>
          <w:lang w:val="ro-RO"/>
        </w:rPr>
        <w:t xml:space="preserve"> deficitul structural</w:t>
      </w:r>
      <w:bookmarkEnd w:id="6"/>
    </w:p>
    <w:p w14:paraId="09A424EB" w14:textId="77777777" w:rsidR="00BA5E33" w:rsidRPr="004E68A7" w:rsidRDefault="00BA5E33" w:rsidP="00104228">
      <w:pPr>
        <w:keepNext/>
        <w:keepLines/>
        <w:spacing w:after="120" w:line="276" w:lineRule="auto"/>
        <w:ind w:firstLine="288"/>
        <w:rPr>
          <w:rFonts w:ascii="Arial" w:hAnsi="Arial" w:cs="Arial"/>
          <w:b/>
          <w:bCs/>
          <w:sz w:val="24"/>
          <w:szCs w:val="24"/>
          <w:lang w:val="ro-RO"/>
        </w:rPr>
      </w:pPr>
      <w:r w:rsidRPr="004E68A7">
        <w:rPr>
          <w:rFonts w:ascii="Arial" w:hAnsi="Arial" w:cs="Arial"/>
          <w:b/>
          <w:bCs/>
          <w:sz w:val="24"/>
          <w:szCs w:val="24"/>
          <w:lang w:val="ro-RO"/>
        </w:rPr>
        <w:t xml:space="preserve">II.1 Deficitul ESA </w:t>
      </w:r>
    </w:p>
    <w:p w14:paraId="062D24D9" w14:textId="319C6859" w:rsidR="00BA5E33" w:rsidRPr="004E68A7" w:rsidRDefault="00BA5E33" w:rsidP="00104228">
      <w:pPr>
        <w:keepNext/>
        <w:keepLines/>
        <w:spacing w:line="276" w:lineRule="auto"/>
        <w:ind w:firstLine="720"/>
        <w:jc w:val="both"/>
        <w:rPr>
          <w:rFonts w:ascii="Tahoma" w:hAnsi="Tahoma" w:cs="Tahoma"/>
          <w:color w:val="000000"/>
          <w:sz w:val="24"/>
          <w:szCs w:val="24"/>
          <w:lang w:val="ro-RO"/>
        </w:rPr>
      </w:pPr>
      <w:r w:rsidRPr="004E68A7">
        <w:rPr>
          <w:rFonts w:ascii="Tahoma" w:hAnsi="Tahoma" w:cs="Tahoma"/>
          <w:color w:val="000000"/>
          <w:sz w:val="24"/>
          <w:szCs w:val="24"/>
          <w:lang w:val="ro-RO"/>
        </w:rPr>
        <w:t xml:space="preserve">Pentru anul </w:t>
      </w:r>
      <w:r w:rsidR="0060546F" w:rsidRPr="004E68A7">
        <w:rPr>
          <w:rFonts w:ascii="Tahoma" w:hAnsi="Tahoma" w:cs="Tahoma"/>
          <w:color w:val="000000"/>
          <w:sz w:val="24"/>
          <w:szCs w:val="24"/>
          <w:lang w:val="ro-RO"/>
        </w:rPr>
        <w:t>20</w:t>
      </w:r>
      <w:r w:rsidR="008E425E" w:rsidRPr="004E68A7">
        <w:rPr>
          <w:rFonts w:ascii="Tahoma" w:hAnsi="Tahoma" w:cs="Tahoma"/>
          <w:color w:val="000000"/>
          <w:sz w:val="24"/>
          <w:szCs w:val="24"/>
          <w:lang w:val="ro-RO"/>
        </w:rPr>
        <w:t>2</w:t>
      </w:r>
      <w:r w:rsidR="005C6831">
        <w:rPr>
          <w:rFonts w:ascii="Tahoma" w:hAnsi="Tahoma" w:cs="Tahoma"/>
          <w:color w:val="000000"/>
          <w:sz w:val="24"/>
          <w:szCs w:val="24"/>
          <w:lang w:val="ro-RO"/>
        </w:rPr>
        <w:t>1</w:t>
      </w:r>
      <w:r w:rsidRPr="004E68A7">
        <w:rPr>
          <w:rFonts w:ascii="Tahoma" w:hAnsi="Tahoma" w:cs="Tahoma"/>
          <w:color w:val="000000"/>
          <w:sz w:val="24"/>
          <w:szCs w:val="24"/>
          <w:lang w:val="ro-RO"/>
        </w:rPr>
        <w:t xml:space="preserve">, deficitul administrației publice generale s-a calculat pe baza datelor transmise de instituțiile publice </w:t>
      </w:r>
      <w:r w:rsidR="00C61FEE" w:rsidRPr="004E68A7">
        <w:rPr>
          <w:rFonts w:ascii="Tahoma" w:hAnsi="Tahoma" w:cs="Tahoma"/>
          <w:color w:val="000000"/>
          <w:sz w:val="24"/>
          <w:szCs w:val="24"/>
          <w:lang w:val="ro-RO"/>
        </w:rPr>
        <w:t>și</w:t>
      </w:r>
      <w:r w:rsidRPr="004E68A7">
        <w:rPr>
          <w:rFonts w:ascii="Tahoma" w:hAnsi="Tahoma" w:cs="Tahoma"/>
          <w:color w:val="000000"/>
          <w:sz w:val="24"/>
          <w:szCs w:val="24"/>
          <w:lang w:val="ro-RO"/>
        </w:rPr>
        <w:t xml:space="preserve"> a celor provizorii ale companiilor de stat clasificate în administrația publică, deficitul rezultat (date semifinale) conform metodologiei ESA 2010 fiind de </w:t>
      </w:r>
      <w:r w:rsidR="0029694E">
        <w:rPr>
          <w:rFonts w:ascii="Tahoma" w:hAnsi="Tahoma" w:cs="Tahoma"/>
          <w:color w:val="000000"/>
          <w:sz w:val="24"/>
          <w:szCs w:val="24"/>
          <w:lang w:val="ro-RO"/>
        </w:rPr>
        <w:t>7,1</w:t>
      </w:r>
      <w:r w:rsidRPr="004E68A7">
        <w:rPr>
          <w:rFonts w:ascii="Tahoma" w:hAnsi="Tahoma" w:cs="Tahoma"/>
          <w:color w:val="000000"/>
          <w:sz w:val="24"/>
          <w:szCs w:val="24"/>
          <w:lang w:val="ro-RO"/>
        </w:rPr>
        <w:t>% din PIB</w:t>
      </w:r>
      <w:r w:rsidR="00C506BB" w:rsidRPr="004E68A7">
        <w:rPr>
          <w:rFonts w:ascii="Tahoma" w:hAnsi="Tahoma" w:cs="Tahoma"/>
          <w:color w:val="000000"/>
          <w:sz w:val="24"/>
          <w:szCs w:val="24"/>
          <w:lang w:val="ro-RO"/>
        </w:rPr>
        <w:t>.</w:t>
      </w:r>
      <w:r w:rsidRPr="004E68A7">
        <w:rPr>
          <w:rFonts w:ascii="Tahoma" w:hAnsi="Tahoma" w:cs="Tahoma"/>
          <w:color w:val="000000"/>
          <w:sz w:val="24"/>
          <w:szCs w:val="24"/>
          <w:lang w:val="ro-RO"/>
        </w:rPr>
        <w:t xml:space="preserve"> </w:t>
      </w:r>
    </w:p>
    <w:p w14:paraId="0C1648B5" w14:textId="7178DFD1" w:rsidR="000F5753" w:rsidRPr="004E68A7" w:rsidRDefault="00BA5E33" w:rsidP="00104228">
      <w:pPr>
        <w:keepNext/>
        <w:keepLines/>
        <w:spacing w:after="240" w:line="276" w:lineRule="auto"/>
        <w:ind w:firstLine="720"/>
        <w:jc w:val="both"/>
        <w:rPr>
          <w:rFonts w:ascii="Tahoma" w:hAnsi="Tahoma" w:cs="Tahoma"/>
          <w:color w:val="000000"/>
          <w:sz w:val="24"/>
          <w:szCs w:val="24"/>
          <w:lang w:val="ro-RO"/>
        </w:rPr>
      </w:pPr>
      <w:r w:rsidRPr="004E68A7">
        <w:rPr>
          <w:rFonts w:ascii="Tahoma" w:hAnsi="Tahoma" w:cs="Tahoma"/>
          <w:color w:val="000000"/>
          <w:sz w:val="24"/>
          <w:szCs w:val="24"/>
          <w:lang w:val="ro-RO"/>
        </w:rPr>
        <w:t xml:space="preserve">Comparativ cu anul </w:t>
      </w:r>
      <w:r w:rsidR="0060546F" w:rsidRPr="004E68A7">
        <w:rPr>
          <w:rFonts w:ascii="Tahoma" w:hAnsi="Tahoma" w:cs="Tahoma"/>
          <w:color w:val="000000"/>
          <w:sz w:val="24"/>
          <w:szCs w:val="24"/>
          <w:lang w:val="ro-RO"/>
        </w:rPr>
        <w:t>20</w:t>
      </w:r>
      <w:r w:rsidR="005C6831">
        <w:rPr>
          <w:rFonts w:ascii="Tahoma" w:hAnsi="Tahoma" w:cs="Tahoma"/>
          <w:color w:val="000000"/>
          <w:sz w:val="24"/>
          <w:szCs w:val="24"/>
          <w:lang w:val="ro-RO"/>
        </w:rPr>
        <w:t>20</w:t>
      </w:r>
      <w:r w:rsidR="0060546F" w:rsidRPr="004E68A7">
        <w:rPr>
          <w:rFonts w:ascii="Tahoma" w:hAnsi="Tahoma" w:cs="Tahoma"/>
          <w:color w:val="000000"/>
          <w:sz w:val="24"/>
          <w:szCs w:val="24"/>
          <w:lang w:val="ro-RO"/>
        </w:rPr>
        <w:t xml:space="preserve"> </w:t>
      </w:r>
      <w:r w:rsidRPr="004E68A7">
        <w:rPr>
          <w:rFonts w:ascii="Tahoma" w:hAnsi="Tahoma" w:cs="Tahoma"/>
          <w:color w:val="000000"/>
          <w:sz w:val="24"/>
          <w:szCs w:val="24"/>
          <w:lang w:val="ro-RO"/>
        </w:rPr>
        <w:t xml:space="preserve">deficitul calculat conform metodologiei ESA 2010 în anul </w:t>
      </w:r>
      <w:r w:rsidR="005C6831" w:rsidRPr="004E68A7">
        <w:rPr>
          <w:rFonts w:ascii="Tahoma" w:hAnsi="Tahoma" w:cs="Tahoma"/>
          <w:color w:val="000000"/>
          <w:sz w:val="24"/>
          <w:szCs w:val="24"/>
          <w:lang w:val="ro-RO"/>
        </w:rPr>
        <w:t>202</w:t>
      </w:r>
      <w:r w:rsidR="005C6831">
        <w:rPr>
          <w:rFonts w:ascii="Tahoma" w:hAnsi="Tahoma" w:cs="Tahoma"/>
          <w:color w:val="000000"/>
          <w:sz w:val="24"/>
          <w:szCs w:val="24"/>
          <w:lang w:val="ro-RO"/>
        </w:rPr>
        <w:t>1</w:t>
      </w:r>
      <w:r w:rsidR="005C6831" w:rsidRPr="004E68A7">
        <w:rPr>
          <w:rFonts w:ascii="Tahoma" w:hAnsi="Tahoma" w:cs="Tahoma"/>
          <w:color w:val="000000"/>
          <w:sz w:val="24"/>
          <w:szCs w:val="24"/>
          <w:lang w:val="ro-RO"/>
        </w:rPr>
        <w:t xml:space="preserve"> </w:t>
      </w:r>
      <w:r w:rsidR="0029694E">
        <w:rPr>
          <w:rFonts w:ascii="Tahoma" w:hAnsi="Tahoma" w:cs="Tahoma"/>
          <w:color w:val="000000"/>
          <w:sz w:val="24"/>
          <w:szCs w:val="24"/>
          <w:lang w:val="ro-RO"/>
        </w:rPr>
        <w:t xml:space="preserve">s-a redus </w:t>
      </w:r>
      <w:r w:rsidR="009539B5" w:rsidRPr="004E68A7">
        <w:rPr>
          <w:rFonts w:ascii="Tahoma" w:hAnsi="Tahoma" w:cs="Tahoma"/>
          <w:color w:val="000000"/>
          <w:sz w:val="24"/>
          <w:szCs w:val="24"/>
          <w:lang w:val="ro-RO"/>
        </w:rPr>
        <w:t xml:space="preserve">cu </w:t>
      </w:r>
      <w:r w:rsidR="0029694E">
        <w:rPr>
          <w:rFonts w:ascii="Tahoma" w:hAnsi="Tahoma" w:cs="Tahoma"/>
          <w:color w:val="000000"/>
          <w:sz w:val="24"/>
          <w:szCs w:val="24"/>
          <w:lang w:val="ro-RO"/>
        </w:rPr>
        <w:t>2,2</w:t>
      </w:r>
      <w:r w:rsidR="00FE36A2" w:rsidRPr="004E68A7">
        <w:rPr>
          <w:rFonts w:ascii="Tahoma" w:hAnsi="Tahoma" w:cs="Tahoma"/>
          <w:color w:val="000000"/>
          <w:sz w:val="24"/>
          <w:szCs w:val="24"/>
          <w:lang w:val="ro-RO"/>
        </w:rPr>
        <w:t xml:space="preserve"> puncte procentuale </w:t>
      </w:r>
      <w:r w:rsidRPr="004E68A7">
        <w:rPr>
          <w:rFonts w:ascii="Tahoma" w:hAnsi="Tahoma" w:cs="Tahoma"/>
          <w:color w:val="000000"/>
          <w:sz w:val="24"/>
          <w:szCs w:val="24"/>
          <w:lang w:val="ro-RO"/>
        </w:rPr>
        <w:t xml:space="preserve">de la </w:t>
      </w:r>
      <w:r w:rsidR="0029694E">
        <w:rPr>
          <w:rFonts w:ascii="Tahoma" w:hAnsi="Tahoma" w:cs="Tahoma"/>
          <w:color w:val="000000"/>
          <w:sz w:val="24"/>
          <w:szCs w:val="24"/>
          <w:lang w:val="ro-RO"/>
        </w:rPr>
        <w:t>9,3</w:t>
      </w:r>
      <w:r w:rsidRPr="004E68A7">
        <w:rPr>
          <w:rFonts w:ascii="Tahoma" w:hAnsi="Tahoma" w:cs="Tahoma"/>
          <w:color w:val="000000"/>
          <w:sz w:val="24"/>
          <w:szCs w:val="24"/>
          <w:lang w:val="ro-RO"/>
        </w:rPr>
        <w:t xml:space="preserve">% din PIB în </w:t>
      </w:r>
      <w:r w:rsidR="0029694E" w:rsidRPr="004E68A7">
        <w:rPr>
          <w:rFonts w:ascii="Tahoma" w:hAnsi="Tahoma" w:cs="Tahoma"/>
          <w:color w:val="000000"/>
          <w:sz w:val="24"/>
          <w:szCs w:val="24"/>
          <w:lang w:val="ro-RO"/>
        </w:rPr>
        <w:t>20</w:t>
      </w:r>
      <w:r w:rsidR="0029694E">
        <w:rPr>
          <w:rFonts w:ascii="Tahoma" w:hAnsi="Tahoma" w:cs="Tahoma"/>
          <w:color w:val="000000"/>
          <w:sz w:val="24"/>
          <w:szCs w:val="24"/>
          <w:lang w:val="ro-RO"/>
        </w:rPr>
        <w:t>20</w:t>
      </w:r>
      <w:r w:rsidR="0029694E" w:rsidRPr="004E68A7">
        <w:rPr>
          <w:rFonts w:ascii="Tahoma" w:hAnsi="Tahoma" w:cs="Tahoma"/>
          <w:color w:val="000000"/>
          <w:sz w:val="24"/>
          <w:szCs w:val="24"/>
          <w:lang w:val="ro-RO"/>
        </w:rPr>
        <w:t xml:space="preserve"> </w:t>
      </w:r>
      <w:r w:rsidRPr="004E68A7">
        <w:rPr>
          <w:rFonts w:ascii="Tahoma" w:hAnsi="Tahoma" w:cs="Tahoma"/>
          <w:color w:val="000000"/>
          <w:sz w:val="24"/>
          <w:szCs w:val="24"/>
          <w:lang w:val="ro-RO"/>
        </w:rPr>
        <w:t xml:space="preserve">la </w:t>
      </w:r>
      <w:r w:rsidR="0029694E">
        <w:rPr>
          <w:rFonts w:ascii="Tahoma" w:hAnsi="Tahoma" w:cs="Tahoma"/>
          <w:color w:val="000000"/>
          <w:sz w:val="24"/>
          <w:szCs w:val="24"/>
          <w:lang w:val="ro-RO"/>
        </w:rPr>
        <w:t>7,1</w:t>
      </w:r>
      <w:r w:rsidR="00A83E86" w:rsidRPr="004E68A7">
        <w:rPr>
          <w:rFonts w:ascii="Tahoma" w:hAnsi="Tahoma" w:cs="Tahoma"/>
          <w:color w:val="000000"/>
          <w:sz w:val="24"/>
          <w:szCs w:val="24"/>
          <w:lang w:val="ro-RO"/>
        </w:rPr>
        <w:t>%</w:t>
      </w:r>
      <w:r w:rsidRPr="004E68A7">
        <w:rPr>
          <w:rFonts w:ascii="Tahoma" w:hAnsi="Tahoma" w:cs="Tahoma"/>
          <w:color w:val="000000"/>
          <w:sz w:val="24"/>
          <w:szCs w:val="24"/>
          <w:lang w:val="ro-RO"/>
        </w:rPr>
        <w:t xml:space="preserve"> din PIB în </w:t>
      </w:r>
      <w:r w:rsidR="0029694E" w:rsidRPr="004E68A7">
        <w:rPr>
          <w:rFonts w:ascii="Tahoma" w:hAnsi="Tahoma" w:cs="Tahoma"/>
          <w:color w:val="000000"/>
          <w:sz w:val="24"/>
          <w:szCs w:val="24"/>
          <w:lang w:val="ro-RO"/>
        </w:rPr>
        <w:t>202</w:t>
      </w:r>
      <w:r w:rsidR="0029694E">
        <w:rPr>
          <w:rFonts w:ascii="Tahoma" w:hAnsi="Tahoma" w:cs="Tahoma"/>
          <w:color w:val="000000"/>
          <w:sz w:val="24"/>
          <w:szCs w:val="24"/>
          <w:lang w:val="ro-RO"/>
        </w:rPr>
        <w:t>1</w:t>
      </w:r>
      <w:r w:rsidR="00A83E86" w:rsidRPr="004E68A7">
        <w:rPr>
          <w:rFonts w:ascii="Tahoma" w:hAnsi="Tahoma" w:cs="Tahoma"/>
          <w:color w:val="000000"/>
          <w:sz w:val="24"/>
          <w:szCs w:val="24"/>
          <w:lang w:val="ro-RO"/>
        </w:rPr>
        <w:t>.</w:t>
      </w:r>
    </w:p>
    <w:p w14:paraId="4DEFFD54" w14:textId="77777777" w:rsidR="00BA5E33" w:rsidRPr="004E68A7" w:rsidRDefault="00BA5E33" w:rsidP="00104228">
      <w:pPr>
        <w:keepNext/>
        <w:keepLines/>
        <w:spacing w:line="276" w:lineRule="auto"/>
        <w:jc w:val="center"/>
        <w:rPr>
          <w:rFonts w:ascii="Tahoma" w:hAnsi="Tahoma" w:cs="Tahoma"/>
          <w:b/>
          <w:bCs/>
          <w:sz w:val="24"/>
          <w:szCs w:val="24"/>
          <w:lang w:val="ro-RO"/>
        </w:rPr>
      </w:pPr>
      <w:r w:rsidRPr="004E68A7">
        <w:rPr>
          <w:rFonts w:ascii="Tahoma" w:hAnsi="Tahoma" w:cs="Tahoma"/>
          <w:b/>
          <w:bCs/>
          <w:sz w:val="24"/>
          <w:szCs w:val="24"/>
          <w:lang w:val="ro-RO"/>
        </w:rPr>
        <w:t>Deficitul administrației publice generale conform ESA 2010</w:t>
      </w:r>
    </w:p>
    <w:p w14:paraId="1C8E080E" w14:textId="77777777" w:rsidR="00BB25B4" w:rsidRPr="004E68A7" w:rsidRDefault="00BB25B4" w:rsidP="00104228">
      <w:pPr>
        <w:keepNext/>
        <w:keepLines/>
        <w:spacing w:line="276" w:lineRule="auto"/>
        <w:jc w:val="center"/>
        <w:rPr>
          <w:rFonts w:ascii="Tahoma" w:hAnsi="Tahoma" w:cs="Tahoma"/>
          <w:b/>
          <w:bCs/>
          <w:sz w:val="24"/>
          <w:szCs w:val="24"/>
          <w:lang w:val="ro-RO"/>
        </w:rPr>
      </w:pPr>
    </w:p>
    <w:p w14:paraId="54BE4258" w14:textId="609855D8" w:rsidR="00DC18DB" w:rsidRPr="004E68A7" w:rsidRDefault="005C6831" w:rsidP="00104228">
      <w:pPr>
        <w:keepNext/>
        <w:keepLines/>
        <w:spacing w:line="276" w:lineRule="auto"/>
        <w:jc w:val="center"/>
        <w:rPr>
          <w:rFonts w:ascii="Tahoma" w:hAnsi="Tahoma" w:cs="Tahoma"/>
          <w:b/>
          <w:bCs/>
          <w:sz w:val="24"/>
          <w:szCs w:val="24"/>
          <w:lang w:val="ro-RO"/>
        </w:rPr>
      </w:pPr>
      <w:r w:rsidRPr="005C6831">
        <w:rPr>
          <w:noProof/>
        </w:rPr>
        <w:drawing>
          <wp:inline distT="0" distB="0" distL="0" distR="0" wp14:anchorId="5341A4EF" wp14:editId="716A937B">
            <wp:extent cx="6200775" cy="120015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0775" cy="1200150"/>
                    </a:xfrm>
                    <a:prstGeom prst="rect">
                      <a:avLst/>
                    </a:prstGeom>
                    <a:noFill/>
                    <a:ln>
                      <a:noFill/>
                    </a:ln>
                  </pic:spPr>
                </pic:pic>
              </a:graphicData>
            </a:graphic>
          </wp:inline>
        </w:drawing>
      </w:r>
      <w:r w:rsidR="00E60C59" w:rsidRPr="004E68A7">
        <w:rPr>
          <w:rFonts w:ascii="Tahoma" w:hAnsi="Tahoma" w:cs="Tahoma"/>
          <w:lang w:val="ro-RO"/>
        </w:rPr>
        <w:t xml:space="preserve"> </w:t>
      </w:r>
    </w:p>
    <w:p w14:paraId="2D367A2D" w14:textId="77777777" w:rsidR="00EB35BA" w:rsidRPr="004E68A7" w:rsidRDefault="00EB35BA" w:rsidP="00104228">
      <w:pPr>
        <w:keepNext/>
        <w:keepLines/>
        <w:spacing w:line="276" w:lineRule="auto"/>
        <w:ind w:firstLine="720"/>
        <w:jc w:val="both"/>
        <w:rPr>
          <w:rFonts w:ascii="Tahoma" w:hAnsi="Tahoma" w:cs="Tahoma"/>
          <w:bCs/>
          <w:sz w:val="24"/>
          <w:szCs w:val="24"/>
          <w:lang w:val="ro-RO"/>
        </w:rPr>
      </w:pPr>
    </w:p>
    <w:p w14:paraId="69503001" w14:textId="1C313BE1" w:rsidR="0005167E" w:rsidRPr="004E68A7" w:rsidRDefault="002C084E" w:rsidP="00104228">
      <w:pPr>
        <w:keepNext/>
        <w:keepLines/>
        <w:spacing w:after="120" w:line="276" w:lineRule="auto"/>
        <w:ind w:firstLine="720"/>
        <w:jc w:val="both"/>
        <w:rPr>
          <w:rFonts w:ascii="Tahoma" w:hAnsi="Tahoma" w:cs="Tahoma"/>
          <w:bCs/>
          <w:sz w:val="24"/>
          <w:szCs w:val="24"/>
          <w:lang w:val="ro-RO"/>
        </w:rPr>
      </w:pPr>
      <w:r w:rsidRPr="004E68A7">
        <w:rPr>
          <w:rFonts w:ascii="Tahoma" w:hAnsi="Tahoma" w:cs="Tahoma"/>
          <w:bCs/>
          <w:sz w:val="24"/>
          <w:szCs w:val="24"/>
          <w:lang w:val="ro-RO"/>
        </w:rPr>
        <w:t xml:space="preserve">Deficitul bugetar calculat conform metodologiei europene s-a situat </w:t>
      </w:r>
      <w:r w:rsidR="00E60C59" w:rsidRPr="004E68A7">
        <w:rPr>
          <w:rFonts w:ascii="Tahoma" w:hAnsi="Tahoma" w:cs="Tahoma"/>
          <w:bCs/>
          <w:sz w:val="24"/>
          <w:szCs w:val="24"/>
          <w:lang w:val="ro-RO"/>
        </w:rPr>
        <w:t>peste</w:t>
      </w:r>
      <w:r w:rsidR="0060546F" w:rsidRPr="004E68A7">
        <w:rPr>
          <w:rFonts w:ascii="Tahoma" w:hAnsi="Tahoma" w:cs="Tahoma"/>
          <w:bCs/>
          <w:sz w:val="24"/>
          <w:szCs w:val="24"/>
          <w:lang w:val="ro-RO"/>
        </w:rPr>
        <w:t xml:space="preserve"> </w:t>
      </w:r>
      <w:r w:rsidRPr="004E68A7">
        <w:rPr>
          <w:rFonts w:ascii="Tahoma" w:hAnsi="Tahoma" w:cs="Tahoma"/>
          <w:bCs/>
          <w:sz w:val="24"/>
          <w:szCs w:val="24"/>
          <w:lang w:val="ro-RO"/>
        </w:rPr>
        <w:t xml:space="preserve">limita nivelului de referință a Pactului de Stabilitate și Creștere, înregistrând un nivelul de </w:t>
      </w:r>
      <w:r w:rsidR="0029694E">
        <w:rPr>
          <w:rFonts w:ascii="Tahoma" w:hAnsi="Tahoma" w:cs="Tahoma"/>
          <w:bCs/>
          <w:sz w:val="24"/>
          <w:szCs w:val="24"/>
          <w:lang w:val="ro-RO"/>
        </w:rPr>
        <w:t>7,1</w:t>
      </w:r>
      <w:r w:rsidRPr="004E68A7">
        <w:rPr>
          <w:rFonts w:ascii="Tahoma" w:hAnsi="Tahoma" w:cs="Tahoma"/>
          <w:bCs/>
          <w:sz w:val="24"/>
          <w:szCs w:val="24"/>
          <w:lang w:val="ro-RO"/>
        </w:rPr>
        <w:t xml:space="preserve">% din PIB în anul </w:t>
      </w:r>
      <w:r w:rsidR="0029694E" w:rsidRPr="004E68A7">
        <w:rPr>
          <w:rFonts w:ascii="Tahoma" w:hAnsi="Tahoma" w:cs="Tahoma"/>
          <w:bCs/>
          <w:sz w:val="24"/>
          <w:szCs w:val="24"/>
          <w:lang w:val="ro-RO"/>
        </w:rPr>
        <w:t>202</w:t>
      </w:r>
      <w:r w:rsidR="0029694E">
        <w:rPr>
          <w:rFonts w:ascii="Tahoma" w:hAnsi="Tahoma" w:cs="Tahoma"/>
          <w:bCs/>
          <w:sz w:val="24"/>
          <w:szCs w:val="24"/>
          <w:lang w:val="ro-RO"/>
        </w:rPr>
        <w:t>1</w:t>
      </w:r>
      <w:r w:rsidRPr="004E68A7">
        <w:rPr>
          <w:rFonts w:ascii="Tahoma" w:hAnsi="Tahoma" w:cs="Tahoma"/>
          <w:bCs/>
          <w:sz w:val="24"/>
          <w:szCs w:val="24"/>
          <w:lang w:val="ro-RO"/>
        </w:rPr>
        <w:t xml:space="preserve">. </w:t>
      </w:r>
    </w:p>
    <w:p w14:paraId="5C67BA9F" w14:textId="194A4A51" w:rsidR="005A5FEC" w:rsidRPr="004E68A7" w:rsidRDefault="005A5FEC" w:rsidP="00104228">
      <w:pPr>
        <w:keepNext/>
        <w:keepLines/>
        <w:spacing w:after="120" w:line="276" w:lineRule="auto"/>
        <w:ind w:firstLine="720"/>
        <w:jc w:val="both"/>
        <w:rPr>
          <w:rFonts w:ascii="Tahoma" w:hAnsi="Tahoma" w:cs="Tahoma"/>
          <w:color w:val="000000"/>
          <w:sz w:val="24"/>
          <w:szCs w:val="24"/>
          <w:lang w:val="ro-RO"/>
        </w:rPr>
      </w:pPr>
      <w:r w:rsidRPr="004E68A7">
        <w:rPr>
          <w:rFonts w:ascii="Tahoma" w:hAnsi="Tahoma" w:cs="Tahoma"/>
          <w:color w:val="000000"/>
          <w:sz w:val="24"/>
          <w:szCs w:val="24"/>
          <w:lang w:val="ro-RO"/>
        </w:rPr>
        <w:t xml:space="preserve">Deficitul bugetar aferent anului </w:t>
      </w:r>
      <w:r w:rsidR="0029694E" w:rsidRPr="004E68A7">
        <w:rPr>
          <w:rFonts w:ascii="Tahoma" w:hAnsi="Tahoma" w:cs="Tahoma"/>
          <w:color w:val="000000"/>
          <w:sz w:val="24"/>
          <w:szCs w:val="24"/>
          <w:lang w:val="ro-RO"/>
        </w:rPr>
        <w:t>202</w:t>
      </w:r>
      <w:r w:rsidR="0029694E">
        <w:rPr>
          <w:rFonts w:ascii="Tahoma" w:hAnsi="Tahoma" w:cs="Tahoma"/>
          <w:color w:val="000000"/>
          <w:sz w:val="24"/>
          <w:szCs w:val="24"/>
          <w:lang w:val="ro-RO"/>
        </w:rPr>
        <w:t>1</w:t>
      </w:r>
      <w:r w:rsidR="0029694E" w:rsidRPr="004E68A7">
        <w:rPr>
          <w:rFonts w:ascii="Tahoma" w:hAnsi="Tahoma" w:cs="Tahoma"/>
          <w:color w:val="000000"/>
          <w:sz w:val="24"/>
          <w:szCs w:val="24"/>
          <w:lang w:val="ro-RO"/>
        </w:rPr>
        <w:t xml:space="preserve"> </w:t>
      </w:r>
      <w:r w:rsidRPr="004E68A7">
        <w:rPr>
          <w:rFonts w:ascii="Tahoma" w:hAnsi="Tahoma" w:cs="Tahoma"/>
          <w:color w:val="000000"/>
          <w:sz w:val="24"/>
          <w:szCs w:val="24"/>
          <w:lang w:val="ro-RO"/>
        </w:rPr>
        <w:t xml:space="preserve">s-a situat peste media deficitului bugetar pentru zona euro de </w:t>
      </w:r>
      <w:r w:rsidR="0029694E">
        <w:rPr>
          <w:rFonts w:ascii="Tahoma" w:hAnsi="Tahoma" w:cs="Tahoma"/>
          <w:color w:val="000000"/>
          <w:sz w:val="24"/>
          <w:szCs w:val="24"/>
          <w:lang w:val="ro-RO"/>
        </w:rPr>
        <w:t>5,1</w:t>
      </w:r>
      <w:r w:rsidRPr="004E68A7">
        <w:rPr>
          <w:rFonts w:ascii="Tahoma" w:hAnsi="Tahoma" w:cs="Tahoma"/>
          <w:color w:val="000000"/>
          <w:sz w:val="24"/>
          <w:szCs w:val="24"/>
          <w:lang w:val="ro-RO"/>
        </w:rPr>
        <w:t xml:space="preserve">% din PIB </w:t>
      </w:r>
      <w:r w:rsidR="004B07C5" w:rsidRPr="004E68A7">
        <w:rPr>
          <w:rFonts w:ascii="Tahoma" w:hAnsi="Tahoma" w:cs="Tahoma"/>
          <w:color w:val="000000"/>
          <w:sz w:val="24"/>
          <w:szCs w:val="24"/>
          <w:lang w:val="ro-RO"/>
        </w:rPr>
        <w:t>și</w:t>
      </w:r>
      <w:r w:rsidRPr="004E68A7">
        <w:rPr>
          <w:rFonts w:ascii="Tahoma" w:hAnsi="Tahoma" w:cs="Tahoma"/>
          <w:color w:val="000000"/>
          <w:sz w:val="24"/>
          <w:szCs w:val="24"/>
          <w:lang w:val="ro-RO"/>
        </w:rPr>
        <w:t xml:space="preserve"> pentru UE2</w:t>
      </w:r>
      <w:r w:rsidR="00E60C59" w:rsidRPr="004E68A7">
        <w:rPr>
          <w:rFonts w:ascii="Tahoma" w:hAnsi="Tahoma" w:cs="Tahoma"/>
          <w:color w:val="000000"/>
          <w:sz w:val="24"/>
          <w:szCs w:val="24"/>
          <w:lang w:val="ro-RO"/>
        </w:rPr>
        <w:t>7</w:t>
      </w:r>
      <w:r w:rsidRPr="004E68A7">
        <w:rPr>
          <w:rFonts w:ascii="Tahoma" w:hAnsi="Tahoma" w:cs="Tahoma"/>
          <w:color w:val="000000"/>
          <w:sz w:val="24"/>
          <w:szCs w:val="24"/>
          <w:lang w:val="ro-RO"/>
        </w:rPr>
        <w:t xml:space="preserve"> de </w:t>
      </w:r>
      <w:r w:rsidR="0029694E">
        <w:rPr>
          <w:rFonts w:ascii="Tahoma" w:hAnsi="Tahoma" w:cs="Tahoma"/>
          <w:color w:val="000000"/>
          <w:sz w:val="24"/>
          <w:szCs w:val="24"/>
          <w:lang w:val="ro-RO"/>
        </w:rPr>
        <w:t>4,7</w:t>
      </w:r>
      <w:r w:rsidRPr="004E68A7">
        <w:rPr>
          <w:rFonts w:ascii="Tahoma" w:hAnsi="Tahoma" w:cs="Tahoma"/>
          <w:color w:val="000000"/>
          <w:sz w:val="24"/>
          <w:szCs w:val="24"/>
          <w:lang w:val="ro-RO"/>
        </w:rPr>
        <w:t>% din PIB.</w:t>
      </w:r>
    </w:p>
    <w:p w14:paraId="14E53CD1" w14:textId="1AEFB897" w:rsidR="00D52D53" w:rsidRPr="004E68A7" w:rsidRDefault="005A5FEC" w:rsidP="00104228">
      <w:pPr>
        <w:keepNext/>
        <w:keepLines/>
        <w:spacing w:after="120" w:line="276" w:lineRule="auto"/>
        <w:ind w:firstLine="720"/>
        <w:jc w:val="both"/>
        <w:rPr>
          <w:rFonts w:ascii="Tahoma" w:hAnsi="Tahoma" w:cs="Tahoma"/>
          <w:bCs/>
          <w:color w:val="000000"/>
          <w:sz w:val="24"/>
          <w:szCs w:val="24"/>
          <w:lang w:val="ro-RO"/>
        </w:rPr>
      </w:pPr>
      <w:r w:rsidRPr="004E68A7">
        <w:rPr>
          <w:rFonts w:ascii="Tahoma" w:hAnsi="Tahoma" w:cs="Tahoma"/>
          <w:bCs/>
          <w:color w:val="000000"/>
          <w:sz w:val="24"/>
          <w:szCs w:val="24"/>
          <w:lang w:val="ro-RO"/>
        </w:rPr>
        <w:t>Conform datelor publicate de EUROSTAT</w:t>
      </w:r>
      <w:r w:rsidRPr="004E68A7">
        <w:rPr>
          <w:rStyle w:val="FootnoteReference"/>
          <w:rFonts w:ascii="Tahoma" w:hAnsi="Tahoma" w:cs="Tahoma"/>
          <w:bCs/>
          <w:color w:val="000000"/>
          <w:sz w:val="24"/>
          <w:szCs w:val="24"/>
          <w:lang w:val="ro-RO"/>
        </w:rPr>
        <w:footnoteReference w:id="1"/>
      </w:r>
      <w:r w:rsidRPr="004E68A7">
        <w:rPr>
          <w:rFonts w:ascii="Tahoma" w:hAnsi="Tahoma" w:cs="Tahoma"/>
          <w:bCs/>
          <w:color w:val="000000"/>
          <w:sz w:val="24"/>
          <w:szCs w:val="24"/>
          <w:lang w:val="ro-RO"/>
        </w:rPr>
        <w:t xml:space="preserve"> </w:t>
      </w:r>
      <w:r w:rsidR="0029694E">
        <w:rPr>
          <w:rFonts w:ascii="Tahoma" w:hAnsi="Tahoma" w:cs="Tahoma"/>
          <w:bCs/>
          <w:color w:val="000000"/>
          <w:sz w:val="24"/>
          <w:szCs w:val="24"/>
          <w:lang w:val="ro-RO"/>
        </w:rPr>
        <w:t xml:space="preserve">majoritatea </w:t>
      </w:r>
      <w:r w:rsidR="00F925FA" w:rsidRPr="004E68A7">
        <w:rPr>
          <w:rFonts w:ascii="Tahoma" w:hAnsi="Tahoma" w:cs="Tahoma"/>
          <w:bCs/>
          <w:color w:val="000000"/>
          <w:sz w:val="24"/>
          <w:szCs w:val="24"/>
          <w:lang w:val="ro-RO"/>
        </w:rPr>
        <w:t xml:space="preserve"> </w:t>
      </w:r>
      <w:r w:rsidR="0029694E" w:rsidRPr="004E68A7">
        <w:rPr>
          <w:rFonts w:ascii="Tahoma" w:hAnsi="Tahoma" w:cs="Tahoma"/>
          <w:bCs/>
          <w:color w:val="000000"/>
          <w:sz w:val="24"/>
          <w:szCs w:val="24"/>
          <w:lang w:val="ro-RO"/>
        </w:rPr>
        <w:t>statel</w:t>
      </w:r>
      <w:r w:rsidR="0029694E">
        <w:rPr>
          <w:rFonts w:ascii="Tahoma" w:hAnsi="Tahoma" w:cs="Tahoma"/>
          <w:bCs/>
          <w:color w:val="000000"/>
          <w:sz w:val="24"/>
          <w:szCs w:val="24"/>
          <w:lang w:val="ro-RO"/>
        </w:rPr>
        <w:t>or</w:t>
      </w:r>
      <w:r w:rsidR="0029694E" w:rsidRPr="004E68A7">
        <w:rPr>
          <w:rFonts w:ascii="Tahoma" w:hAnsi="Tahoma" w:cs="Tahoma"/>
          <w:bCs/>
          <w:color w:val="000000"/>
          <w:sz w:val="24"/>
          <w:szCs w:val="24"/>
          <w:lang w:val="ro-RO"/>
        </w:rPr>
        <w:t xml:space="preserve"> </w:t>
      </w:r>
      <w:r w:rsidR="00F925FA" w:rsidRPr="004E68A7">
        <w:rPr>
          <w:rFonts w:ascii="Tahoma" w:hAnsi="Tahoma" w:cs="Tahoma"/>
          <w:bCs/>
          <w:color w:val="000000"/>
          <w:sz w:val="24"/>
          <w:szCs w:val="24"/>
          <w:lang w:val="ro-RO"/>
        </w:rPr>
        <w:t xml:space="preserve">membre au înregistrat în anul </w:t>
      </w:r>
      <w:r w:rsidR="0029694E" w:rsidRPr="004E68A7">
        <w:rPr>
          <w:rFonts w:ascii="Tahoma" w:hAnsi="Tahoma" w:cs="Tahoma"/>
          <w:bCs/>
          <w:color w:val="000000"/>
          <w:sz w:val="24"/>
          <w:szCs w:val="24"/>
          <w:lang w:val="ro-RO"/>
        </w:rPr>
        <w:t>202</w:t>
      </w:r>
      <w:r w:rsidR="0029694E">
        <w:rPr>
          <w:rFonts w:ascii="Tahoma" w:hAnsi="Tahoma" w:cs="Tahoma"/>
          <w:bCs/>
          <w:color w:val="000000"/>
          <w:sz w:val="24"/>
          <w:szCs w:val="24"/>
          <w:lang w:val="ro-RO"/>
        </w:rPr>
        <w:t>1</w:t>
      </w:r>
      <w:r w:rsidR="0029694E" w:rsidRPr="004E68A7">
        <w:rPr>
          <w:rFonts w:ascii="Tahoma" w:hAnsi="Tahoma" w:cs="Tahoma"/>
          <w:bCs/>
          <w:color w:val="000000"/>
          <w:sz w:val="24"/>
          <w:szCs w:val="24"/>
          <w:lang w:val="ro-RO"/>
        </w:rPr>
        <w:t xml:space="preserve"> </w:t>
      </w:r>
      <w:r w:rsidR="00F925FA" w:rsidRPr="004E68A7">
        <w:rPr>
          <w:rFonts w:ascii="Tahoma" w:hAnsi="Tahoma" w:cs="Tahoma"/>
          <w:bCs/>
          <w:color w:val="000000"/>
          <w:sz w:val="24"/>
          <w:szCs w:val="24"/>
          <w:lang w:val="ro-RO"/>
        </w:rPr>
        <w:t>deficit bugetar</w:t>
      </w:r>
      <w:r w:rsidR="0029694E">
        <w:rPr>
          <w:rFonts w:ascii="Tahoma" w:hAnsi="Tahoma" w:cs="Tahoma"/>
          <w:bCs/>
          <w:color w:val="000000"/>
          <w:sz w:val="24"/>
          <w:szCs w:val="24"/>
          <w:lang w:val="ro-RO"/>
        </w:rPr>
        <w:t xml:space="preserve"> excepție făcând </w:t>
      </w:r>
      <w:r w:rsidR="00084581">
        <w:rPr>
          <w:rFonts w:ascii="Tahoma" w:hAnsi="Tahoma" w:cs="Tahoma"/>
          <w:bCs/>
          <w:color w:val="000000"/>
          <w:sz w:val="24"/>
          <w:szCs w:val="24"/>
          <w:lang w:val="ro-RO"/>
        </w:rPr>
        <w:t>Danemarca și L</w:t>
      </w:r>
      <w:r w:rsidR="0029694E">
        <w:rPr>
          <w:rFonts w:ascii="Tahoma" w:hAnsi="Tahoma" w:cs="Tahoma"/>
          <w:bCs/>
          <w:color w:val="000000"/>
          <w:sz w:val="24"/>
          <w:szCs w:val="24"/>
          <w:lang w:val="ro-RO"/>
        </w:rPr>
        <w:t>uxemburg care au înregistrat excedente bugetare de 2,3% și respectiv 0,9%.</w:t>
      </w:r>
    </w:p>
    <w:p w14:paraId="52C34601" w14:textId="74C500CE" w:rsidR="00E607DD" w:rsidRPr="004E68A7" w:rsidRDefault="00E607DD" w:rsidP="00104228">
      <w:pPr>
        <w:keepNext/>
        <w:keepLines/>
        <w:spacing w:after="240" w:line="276" w:lineRule="auto"/>
        <w:ind w:firstLine="720"/>
        <w:jc w:val="both"/>
        <w:rPr>
          <w:rFonts w:ascii="Tahoma" w:hAnsi="Tahoma" w:cs="Tahoma"/>
          <w:bCs/>
          <w:color w:val="000000"/>
          <w:sz w:val="24"/>
          <w:szCs w:val="24"/>
          <w:lang w:val="ro-RO"/>
        </w:rPr>
      </w:pPr>
      <w:r>
        <w:rPr>
          <w:rFonts w:ascii="Tahoma" w:hAnsi="Tahoma" w:cs="Tahoma"/>
          <w:bCs/>
          <w:color w:val="000000"/>
          <w:sz w:val="24"/>
          <w:szCs w:val="24"/>
          <w:lang w:val="ro-RO"/>
        </w:rPr>
        <w:t>D</w:t>
      </w:r>
      <w:r w:rsidR="00F925FA" w:rsidRPr="004E68A7">
        <w:rPr>
          <w:rFonts w:ascii="Tahoma" w:hAnsi="Tahoma" w:cs="Tahoma"/>
          <w:bCs/>
          <w:color w:val="000000"/>
          <w:sz w:val="24"/>
          <w:szCs w:val="24"/>
          <w:lang w:val="ro-RO"/>
        </w:rPr>
        <w:t xml:space="preserve">eficite </w:t>
      </w:r>
      <w:r>
        <w:rPr>
          <w:rFonts w:ascii="Tahoma" w:hAnsi="Tahoma" w:cs="Tahoma"/>
          <w:bCs/>
          <w:color w:val="000000"/>
          <w:sz w:val="24"/>
          <w:szCs w:val="24"/>
          <w:lang w:val="ro-RO"/>
        </w:rPr>
        <w:t xml:space="preserve">peste media europeană </w:t>
      </w:r>
      <w:r w:rsidR="00F925FA" w:rsidRPr="004E68A7">
        <w:rPr>
          <w:rFonts w:ascii="Tahoma" w:hAnsi="Tahoma" w:cs="Tahoma"/>
          <w:bCs/>
          <w:color w:val="000000"/>
          <w:sz w:val="24"/>
          <w:szCs w:val="24"/>
          <w:lang w:val="ro-RO"/>
        </w:rPr>
        <w:t>s-au înregistrat în Malta (-</w:t>
      </w:r>
      <w:r w:rsidR="0029694E">
        <w:rPr>
          <w:rFonts w:ascii="Tahoma" w:hAnsi="Tahoma" w:cs="Tahoma"/>
          <w:bCs/>
          <w:color w:val="000000"/>
          <w:sz w:val="24"/>
          <w:szCs w:val="24"/>
          <w:lang w:val="ro-RO"/>
        </w:rPr>
        <w:t>8</w:t>
      </w:r>
      <w:r w:rsidR="00F925FA" w:rsidRPr="004E68A7">
        <w:rPr>
          <w:rFonts w:ascii="Tahoma" w:hAnsi="Tahoma" w:cs="Tahoma"/>
          <w:bCs/>
          <w:color w:val="000000"/>
          <w:sz w:val="24"/>
          <w:szCs w:val="24"/>
          <w:lang w:val="ro-RO"/>
        </w:rPr>
        <w:t>%); Grec</w:t>
      </w:r>
      <w:r w:rsidR="00EB35BA" w:rsidRPr="004E68A7">
        <w:rPr>
          <w:rFonts w:ascii="Tahoma" w:hAnsi="Tahoma" w:cs="Tahoma"/>
          <w:bCs/>
          <w:color w:val="000000"/>
          <w:sz w:val="24"/>
          <w:szCs w:val="24"/>
          <w:lang w:val="ro-RO"/>
        </w:rPr>
        <w:t>ia (-</w:t>
      </w:r>
      <w:r w:rsidR="0029694E">
        <w:rPr>
          <w:rFonts w:ascii="Tahoma" w:hAnsi="Tahoma" w:cs="Tahoma"/>
          <w:bCs/>
          <w:color w:val="000000"/>
          <w:sz w:val="24"/>
          <w:szCs w:val="24"/>
          <w:lang w:val="ro-RO"/>
        </w:rPr>
        <w:t>7,4</w:t>
      </w:r>
      <w:r w:rsidR="00EB35BA" w:rsidRPr="004E68A7">
        <w:rPr>
          <w:rFonts w:ascii="Tahoma" w:hAnsi="Tahoma" w:cs="Tahoma"/>
          <w:bCs/>
          <w:color w:val="000000"/>
          <w:sz w:val="24"/>
          <w:szCs w:val="24"/>
          <w:lang w:val="ro-RO"/>
        </w:rPr>
        <w:t>%);</w:t>
      </w:r>
      <w:r>
        <w:rPr>
          <w:rFonts w:ascii="Tahoma" w:hAnsi="Tahoma" w:cs="Tahoma"/>
          <w:bCs/>
          <w:color w:val="000000"/>
          <w:sz w:val="24"/>
          <w:szCs w:val="24"/>
          <w:lang w:val="ro-RO"/>
        </w:rPr>
        <w:t xml:space="preserve"> Letonia (-7,3%);</w:t>
      </w:r>
      <w:r w:rsidR="00EB35BA" w:rsidRPr="004E68A7">
        <w:rPr>
          <w:rFonts w:ascii="Tahoma" w:hAnsi="Tahoma" w:cs="Tahoma"/>
          <w:bCs/>
          <w:color w:val="000000"/>
          <w:sz w:val="24"/>
          <w:szCs w:val="24"/>
          <w:lang w:val="ro-RO"/>
        </w:rPr>
        <w:t xml:space="preserve"> Italia (-</w:t>
      </w:r>
      <w:r>
        <w:rPr>
          <w:rFonts w:ascii="Tahoma" w:hAnsi="Tahoma" w:cs="Tahoma"/>
          <w:bCs/>
          <w:color w:val="000000"/>
          <w:sz w:val="24"/>
          <w:szCs w:val="24"/>
          <w:lang w:val="ro-RO"/>
        </w:rPr>
        <w:t>7,2</w:t>
      </w:r>
      <w:r w:rsidR="00EB35BA" w:rsidRPr="004E68A7">
        <w:rPr>
          <w:rFonts w:ascii="Tahoma" w:hAnsi="Tahoma" w:cs="Tahoma"/>
          <w:bCs/>
          <w:color w:val="000000"/>
          <w:sz w:val="24"/>
          <w:szCs w:val="24"/>
          <w:lang w:val="ro-RO"/>
        </w:rPr>
        <w:t>%)</w:t>
      </w:r>
      <w:r w:rsidR="00084581">
        <w:rPr>
          <w:rFonts w:ascii="Tahoma" w:hAnsi="Tahoma" w:cs="Tahoma"/>
          <w:bCs/>
          <w:color w:val="000000"/>
          <w:sz w:val="24"/>
          <w:szCs w:val="24"/>
          <w:lang w:val="ro-RO"/>
        </w:rPr>
        <w:t>;</w:t>
      </w:r>
      <w:r w:rsidR="00CA0306">
        <w:rPr>
          <w:rFonts w:ascii="Tahoma" w:hAnsi="Tahoma" w:cs="Tahoma"/>
          <w:bCs/>
          <w:color w:val="000000"/>
          <w:sz w:val="24"/>
          <w:szCs w:val="24"/>
          <w:lang w:val="ro-RO"/>
        </w:rPr>
        <w:t xml:space="preserve"> </w:t>
      </w:r>
      <w:r w:rsidR="00F925FA" w:rsidRPr="004E68A7">
        <w:rPr>
          <w:rFonts w:ascii="Tahoma" w:hAnsi="Tahoma" w:cs="Tahoma"/>
          <w:bCs/>
          <w:color w:val="000000"/>
          <w:sz w:val="24"/>
          <w:szCs w:val="24"/>
          <w:lang w:val="ro-RO"/>
        </w:rPr>
        <w:t>România (-</w:t>
      </w:r>
      <w:r>
        <w:rPr>
          <w:rFonts w:ascii="Tahoma" w:hAnsi="Tahoma" w:cs="Tahoma"/>
          <w:bCs/>
          <w:color w:val="000000"/>
          <w:sz w:val="24"/>
          <w:szCs w:val="24"/>
          <w:lang w:val="ro-RO"/>
        </w:rPr>
        <w:t>7,1</w:t>
      </w:r>
      <w:r w:rsidR="00F925FA" w:rsidRPr="004E68A7">
        <w:rPr>
          <w:rFonts w:ascii="Tahoma" w:hAnsi="Tahoma" w:cs="Tahoma"/>
          <w:bCs/>
          <w:color w:val="000000"/>
          <w:sz w:val="24"/>
          <w:szCs w:val="24"/>
          <w:lang w:val="ro-RO"/>
        </w:rPr>
        <w:t>%);</w:t>
      </w:r>
      <w:r w:rsidRPr="00E607DD">
        <w:rPr>
          <w:rFonts w:ascii="Tahoma" w:hAnsi="Tahoma" w:cs="Tahoma"/>
          <w:bCs/>
          <w:color w:val="000000"/>
          <w:sz w:val="24"/>
          <w:szCs w:val="24"/>
          <w:lang w:val="ro-RO"/>
        </w:rPr>
        <w:t xml:space="preserve"> </w:t>
      </w:r>
      <w:r w:rsidRPr="004E68A7">
        <w:rPr>
          <w:rFonts w:ascii="Tahoma" w:hAnsi="Tahoma" w:cs="Tahoma"/>
          <w:bCs/>
          <w:color w:val="000000"/>
          <w:sz w:val="24"/>
          <w:szCs w:val="24"/>
          <w:lang w:val="ro-RO"/>
        </w:rPr>
        <w:t>Spania (-</w:t>
      </w:r>
      <w:r>
        <w:rPr>
          <w:rFonts w:ascii="Tahoma" w:hAnsi="Tahoma" w:cs="Tahoma"/>
          <w:bCs/>
          <w:color w:val="000000"/>
          <w:sz w:val="24"/>
          <w:szCs w:val="24"/>
          <w:lang w:val="ro-RO"/>
        </w:rPr>
        <w:t>6,9</w:t>
      </w:r>
      <w:r w:rsidRPr="004E68A7">
        <w:rPr>
          <w:rFonts w:ascii="Tahoma" w:hAnsi="Tahoma" w:cs="Tahoma"/>
          <w:bCs/>
          <w:color w:val="000000"/>
          <w:sz w:val="24"/>
          <w:szCs w:val="24"/>
          <w:lang w:val="ro-RO"/>
        </w:rPr>
        <w:t>%)</w:t>
      </w:r>
      <w:r>
        <w:rPr>
          <w:rFonts w:ascii="Tahoma" w:hAnsi="Tahoma" w:cs="Tahoma"/>
          <w:bCs/>
          <w:color w:val="000000"/>
          <w:sz w:val="24"/>
          <w:szCs w:val="24"/>
          <w:lang w:val="ro-RO"/>
        </w:rPr>
        <w:t>;</w:t>
      </w:r>
      <w:r w:rsidR="00F925FA" w:rsidRPr="004E68A7">
        <w:rPr>
          <w:rFonts w:ascii="Tahoma" w:hAnsi="Tahoma" w:cs="Tahoma"/>
          <w:bCs/>
          <w:color w:val="000000"/>
          <w:sz w:val="24"/>
          <w:szCs w:val="24"/>
          <w:lang w:val="ro-RO"/>
        </w:rPr>
        <w:t xml:space="preserve"> </w:t>
      </w:r>
      <w:r w:rsidRPr="004E68A7">
        <w:rPr>
          <w:rFonts w:ascii="Tahoma" w:hAnsi="Tahoma" w:cs="Tahoma"/>
          <w:bCs/>
          <w:color w:val="000000"/>
          <w:sz w:val="24"/>
          <w:szCs w:val="24"/>
          <w:lang w:val="ro-RO"/>
        </w:rPr>
        <w:t>Ungaria(-</w:t>
      </w:r>
      <w:r>
        <w:rPr>
          <w:rFonts w:ascii="Tahoma" w:hAnsi="Tahoma" w:cs="Tahoma"/>
          <w:bCs/>
          <w:color w:val="000000"/>
          <w:sz w:val="24"/>
          <w:szCs w:val="24"/>
          <w:lang w:val="ro-RO"/>
        </w:rPr>
        <w:t>6,8</w:t>
      </w:r>
      <w:r w:rsidRPr="004E68A7">
        <w:rPr>
          <w:rFonts w:ascii="Tahoma" w:hAnsi="Tahoma" w:cs="Tahoma"/>
          <w:bCs/>
          <w:color w:val="000000"/>
          <w:sz w:val="24"/>
          <w:szCs w:val="24"/>
          <w:lang w:val="ro-RO"/>
        </w:rPr>
        <w:t>%)</w:t>
      </w:r>
      <w:r>
        <w:rPr>
          <w:rFonts w:ascii="Tahoma" w:hAnsi="Tahoma" w:cs="Tahoma"/>
          <w:bCs/>
          <w:color w:val="000000"/>
          <w:sz w:val="24"/>
          <w:szCs w:val="24"/>
          <w:lang w:val="ro-RO"/>
        </w:rPr>
        <w:t>;</w:t>
      </w:r>
      <w:r w:rsidRPr="00E607DD">
        <w:rPr>
          <w:rFonts w:ascii="Tahoma" w:hAnsi="Tahoma" w:cs="Tahoma"/>
          <w:bCs/>
          <w:color w:val="000000"/>
          <w:sz w:val="24"/>
          <w:szCs w:val="24"/>
          <w:lang w:val="ro-RO"/>
        </w:rPr>
        <w:t xml:space="preserve"> </w:t>
      </w:r>
      <w:r w:rsidRPr="004E68A7">
        <w:rPr>
          <w:rFonts w:ascii="Tahoma" w:hAnsi="Tahoma" w:cs="Tahoma"/>
          <w:bCs/>
          <w:color w:val="000000"/>
          <w:sz w:val="24"/>
          <w:szCs w:val="24"/>
          <w:lang w:val="ro-RO"/>
        </w:rPr>
        <w:t xml:space="preserve">Franța </w:t>
      </w:r>
      <w:r>
        <w:rPr>
          <w:rFonts w:ascii="Tahoma" w:hAnsi="Tahoma" w:cs="Tahoma"/>
          <w:bCs/>
          <w:color w:val="000000"/>
          <w:sz w:val="24"/>
          <w:szCs w:val="24"/>
          <w:lang w:val="ro-RO"/>
        </w:rPr>
        <w:t>(-6,5%); Slovacia(-6,2); Cehia</w:t>
      </w:r>
      <w:r w:rsidR="00084581">
        <w:rPr>
          <w:rFonts w:ascii="Tahoma" w:hAnsi="Tahoma" w:cs="Tahoma"/>
          <w:bCs/>
          <w:color w:val="000000"/>
          <w:sz w:val="24"/>
          <w:szCs w:val="24"/>
          <w:lang w:val="ro-RO"/>
        </w:rPr>
        <w:t xml:space="preserve"> și </w:t>
      </w:r>
      <w:r w:rsidR="00084581" w:rsidRPr="004E68A7">
        <w:rPr>
          <w:rFonts w:ascii="Tahoma" w:hAnsi="Tahoma" w:cs="Tahoma"/>
          <w:bCs/>
          <w:color w:val="000000"/>
          <w:sz w:val="24"/>
          <w:szCs w:val="24"/>
          <w:lang w:val="ro-RO"/>
        </w:rPr>
        <w:t>Austria</w:t>
      </w:r>
      <w:r w:rsidR="00084581">
        <w:rPr>
          <w:rFonts w:ascii="Tahoma" w:hAnsi="Tahoma" w:cs="Tahoma"/>
          <w:bCs/>
          <w:color w:val="000000"/>
          <w:sz w:val="24"/>
          <w:szCs w:val="24"/>
          <w:lang w:val="ro-RO"/>
        </w:rPr>
        <w:t xml:space="preserve"> </w:t>
      </w:r>
      <w:r>
        <w:rPr>
          <w:rFonts w:ascii="Tahoma" w:hAnsi="Tahoma" w:cs="Tahoma"/>
          <w:bCs/>
          <w:color w:val="000000"/>
          <w:sz w:val="24"/>
          <w:szCs w:val="24"/>
          <w:lang w:val="ro-RO"/>
        </w:rPr>
        <w:t xml:space="preserve">(-5,9%); Belgia(-5,5%) și </w:t>
      </w:r>
      <w:r w:rsidR="00F925FA" w:rsidRPr="004E68A7">
        <w:rPr>
          <w:rFonts w:ascii="Tahoma" w:hAnsi="Tahoma" w:cs="Tahoma"/>
          <w:bCs/>
          <w:color w:val="000000"/>
          <w:sz w:val="24"/>
          <w:szCs w:val="24"/>
          <w:lang w:val="ro-RO"/>
        </w:rPr>
        <w:t>Slovenia</w:t>
      </w:r>
      <w:r w:rsidR="00EB35BA" w:rsidRPr="004E68A7">
        <w:rPr>
          <w:rFonts w:ascii="Tahoma" w:hAnsi="Tahoma" w:cs="Tahoma"/>
          <w:bCs/>
          <w:color w:val="000000"/>
          <w:sz w:val="24"/>
          <w:szCs w:val="24"/>
          <w:lang w:val="ro-RO"/>
        </w:rPr>
        <w:t xml:space="preserve"> </w:t>
      </w:r>
      <w:r w:rsidR="00F925FA" w:rsidRPr="004E68A7">
        <w:rPr>
          <w:rFonts w:ascii="Tahoma" w:hAnsi="Tahoma" w:cs="Tahoma"/>
          <w:bCs/>
          <w:color w:val="000000"/>
          <w:sz w:val="24"/>
          <w:szCs w:val="24"/>
          <w:lang w:val="ro-RO"/>
        </w:rPr>
        <w:t>(-</w:t>
      </w:r>
      <w:r>
        <w:rPr>
          <w:rFonts w:ascii="Tahoma" w:hAnsi="Tahoma" w:cs="Tahoma"/>
          <w:bCs/>
          <w:color w:val="000000"/>
          <w:sz w:val="24"/>
          <w:szCs w:val="24"/>
          <w:lang w:val="ro-RO"/>
        </w:rPr>
        <w:t>5,2</w:t>
      </w:r>
      <w:r w:rsidR="00F925FA" w:rsidRPr="004E68A7">
        <w:rPr>
          <w:rFonts w:ascii="Tahoma" w:hAnsi="Tahoma" w:cs="Tahoma"/>
          <w:bCs/>
          <w:color w:val="000000"/>
          <w:sz w:val="24"/>
          <w:szCs w:val="24"/>
          <w:lang w:val="ro-RO"/>
        </w:rPr>
        <w:t>%)</w:t>
      </w:r>
      <w:r>
        <w:rPr>
          <w:rFonts w:ascii="Tahoma" w:hAnsi="Tahoma" w:cs="Tahoma"/>
          <w:bCs/>
          <w:color w:val="000000"/>
          <w:sz w:val="24"/>
          <w:szCs w:val="24"/>
          <w:lang w:val="ro-RO"/>
        </w:rPr>
        <w:t>.</w:t>
      </w:r>
      <w:r w:rsidR="00F925FA" w:rsidRPr="004E68A7">
        <w:rPr>
          <w:rFonts w:ascii="Tahoma" w:hAnsi="Tahoma" w:cs="Tahoma"/>
          <w:bCs/>
          <w:color w:val="000000"/>
          <w:sz w:val="24"/>
          <w:szCs w:val="24"/>
          <w:lang w:val="ro-RO"/>
        </w:rPr>
        <w:t xml:space="preserve"> </w:t>
      </w:r>
      <w:r>
        <w:rPr>
          <w:rFonts w:ascii="Tahoma" w:hAnsi="Tahoma" w:cs="Tahoma"/>
          <w:bCs/>
          <w:color w:val="000000"/>
          <w:sz w:val="24"/>
          <w:szCs w:val="24"/>
          <w:lang w:val="ro-RO"/>
        </w:rPr>
        <w:t xml:space="preserve">Deficite sub </w:t>
      </w:r>
      <w:r w:rsidR="00D52D53" w:rsidRPr="004E68A7">
        <w:rPr>
          <w:rFonts w:ascii="Tahoma" w:hAnsi="Tahoma" w:cs="Tahoma"/>
          <w:bCs/>
          <w:color w:val="000000"/>
          <w:sz w:val="24"/>
          <w:szCs w:val="24"/>
          <w:lang w:val="ro-RO"/>
        </w:rPr>
        <w:t xml:space="preserve">3% din PIB în anul </w:t>
      </w:r>
      <w:r w:rsidRPr="004E68A7">
        <w:rPr>
          <w:rFonts w:ascii="Tahoma" w:hAnsi="Tahoma" w:cs="Tahoma"/>
          <w:bCs/>
          <w:color w:val="000000"/>
          <w:sz w:val="24"/>
          <w:szCs w:val="24"/>
          <w:lang w:val="ro-RO"/>
        </w:rPr>
        <w:t>202</w:t>
      </w:r>
      <w:r>
        <w:rPr>
          <w:rFonts w:ascii="Tahoma" w:hAnsi="Tahoma" w:cs="Tahoma"/>
          <w:bCs/>
          <w:color w:val="000000"/>
          <w:sz w:val="24"/>
          <w:szCs w:val="24"/>
          <w:lang w:val="ro-RO"/>
        </w:rPr>
        <w:t>1</w:t>
      </w:r>
      <w:r w:rsidRPr="004E68A7">
        <w:rPr>
          <w:rFonts w:ascii="Tahoma" w:hAnsi="Tahoma" w:cs="Tahoma"/>
          <w:bCs/>
          <w:color w:val="000000"/>
          <w:sz w:val="24"/>
          <w:szCs w:val="24"/>
          <w:lang w:val="ro-RO"/>
        </w:rPr>
        <w:t xml:space="preserve"> </w:t>
      </w:r>
      <w:r w:rsidR="00D52D53" w:rsidRPr="004E68A7">
        <w:rPr>
          <w:rFonts w:ascii="Tahoma" w:hAnsi="Tahoma" w:cs="Tahoma"/>
          <w:bCs/>
          <w:color w:val="000000"/>
          <w:sz w:val="24"/>
          <w:szCs w:val="24"/>
          <w:lang w:val="ro-RO"/>
        </w:rPr>
        <w:t>a</w:t>
      </w:r>
      <w:r>
        <w:rPr>
          <w:rFonts w:ascii="Tahoma" w:hAnsi="Tahoma" w:cs="Tahoma"/>
          <w:bCs/>
          <w:color w:val="000000"/>
          <w:sz w:val="24"/>
          <w:szCs w:val="24"/>
          <w:lang w:val="ro-RO"/>
        </w:rPr>
        <w:t>u</w:t>
      </w:r>
      <w:r w:rsidR="00D52D53" w:rsidRPr="004E68A7">
        <w:rPr>
          <w:rFonts w:ascii="Tahoma" w:hAnsi="Tahoma" w:cs="Tahoma"/>
          <w:bCs/>
          <w:color w:val="000000"/>
          <w:sz w:val="24"/>
          <w:szCs w:val="24"/>
          <w:lang w:val="ro-RO"/>
        </w:rPr>
        <w:t xml:space="preserve"> fost</w:t>
      </w:r>
      <w:r>
        <w:rPr>
          <w:rFonts w:ascii="Tahoma" w:hAnsi="Tahoma" w:cs="Tahoma"/>
          <w:bCs/>
          <w:color w:val="000000"/>
          <w:sz w:val="24"/>
          <w:szCs w:val="24"/>
          <w:lang w:val="ro-RO"/>
        </w:rPr>
        <w:t xml:space="preserve"> înregistrate în Croația</w:t>
      </w:r>
      <w:r w:rsidR="00CA0306">
        <w:rPr>
          <w:rFonts w:ascii="Tahoma" w:hAnsi="Tahoma" w:cs="Tahoma"/>
          <w:bCs/>
          <w:color w:val="000000"/>
          <w:sz w:val="24"/>
          <w:szCs w:val="24"/>
          <w:lang w:val="ro-RO"/>
        </w:rPr>
        <w:t xml:space="preserve"> </w:t>
      </w:r>
      <w:r>
        <w:rPr>
          <w:rFonts w:ascii="Tahoma" w:hAnsi="Tahoma" w:cs="Tahoma"/>
          <w:bCs/>
          <w:color w:val="000000"/>
          <w:sz w:val="24"/>
          <w:szCs w:val="24"/>
          <w:lang w:val="ro-RO"/>
        </w:rPr>
        <w:t>(-2,9%); Portugalia</w:t>
      </w:r>
      <w:r w:rsidR="00CA0306">
        <w:rPr>
          <w:rFonts w:ascii="Tahoma" w:hAnsi="Tahoma" w:cs="Tahoma"/>
          <w:bCs/>
          <w:color w:val="000000"/>
          <w:sz w:val="24"/>
          <w:szCs w:val="24"/>
          <w:lang w:val="ro-RO"/>
        </w:rPr>
        <w:t xml:space="preserve"> </w:t>
      </w:r>
      <w:r>
        <w:rPr>
          <w:rFonts w:ascii="Tahoma" w:hAnsi="Tahoma" w:cs="Tahoma"/>
          <w:bCs/>
          <w:color w:val="000000"/>
          <w:sz w:val="24"/>
          <w:szCs w:val="24"/>
          <w:lang w:val="ro-RO"/>
        </w:rPr>
        <w:t>(-2,8%); Finlanda(-2,6%)</w:t>
      </w:r>
      <w:r w:rsidR="006D6119">
        <w:rPr>
          <w:rFonts w:ascii="Tahoma" w:hAnsi="Tahoma" w:cs="Tahoma"/>
          <w:bCs/>
          <w:color w:val="000000"/>
          <w:sz w:val="24"/>
          <w:szCs w:val="24"/>
          <w:lang w:val="ro-RO"/>
        </w:rPr>
        <w:t>; Olanda (-2,5%); Estonia(-2,4%); Irlanda și Polonia (-1,9%); Cipru</w:t>
      </w:r>
      <w:r w:rsidR="00CA0306">
        <w:rPr>
          <w:rFonts w:ascii="Tahoma" w:hAnsi="Tahoma" w:cs="Tahoma"/>
          <w:bCs/>
          <w:color w:val="000000"/>
          <w:sz w:val="24"/>
          <w:szCs w:val="24"/>
          <w:lang w:val="ro-RO"/>
        </w:rPr>
        <w:t xml:space="preserve"> </w:t>
      </w:r>
      <w:r w:rsidR="006D6119">
        <w:rPr>
          <w:rFonts w:ascii="Tahoma" w:hAnsi="Tahoma" w:cs="Tahoma"/>
          <w:bCs/>
          <w:color w:val="000000"/>
          <w:sz w:val="24"/>
          <w:szCs w:val="24"/>
          <w:lang w:val="ro-RO"/>
        </w:rPr>
        <w:t>(-1,7%</w:t>
      </w:r>
      <w:r w:rsidR="00084581">
        <w:rPr>
          <w:rFonts w:ascii="Tahoma" w:hAnsi="Tahoma" w:cs="Tahoma"/>
          <w:bCs/>
          <w:color w:val="000000"/>
          <w:sz w:val="24"/>
          <w:szCs w:val="24"/>
          <w:lang w:val="ro-RO"/>
        </w:rPr>
        <w:t>); Lituania(-1,0</w:t>
      </w:r>
      <w:r w:rsidR="006D6119">
        <w:rPr>
          <w:rFonts w:ascii="Tahoma" w:hAnsi="Tahoma" w:cs="Tahoma"/>
          <w:bCs/>
          <w:color w:val="000000"/>
          <w:sz w:val="24"/>
          <w:szCs w:val="24"/>
          <w:lang w:val="ro-RO"/>
        </w:rPr>
        <w:t>%) și Suedia(-0,2%).</w:t>
      </w:r>
    </w:p>
    <w:p w14:paraId="6C5DB8C3" w14:textId="2C997CC3" w:rsidR="00BA5E33" w:rsidRPr="004E68A7" w:rsidRDefault="00BA5E33" w:rsidP="00104228">
      <w:pPr>
        <w:keepNext/>
        <w:keepLines/>
        <w:spacing w:after="240" w:line="276" w:lineRule="auto"/>
        <w:ind w:firstLine="288"/>
        <w:rPr>
          <w:rFonts w:ascii="Arial" w:hAnsi="Arial" w:cs="Arial"/>
          <w:b/>
          <w:bCs/>
          <w:sz w:val="24"/>
          <w:szCs w:val="24"/>
          <w:lang w:val="ro-RO"/>
        </w:rPr>
      </w:pPr>
      <w:r w:rsidRPr="004E68A7">
        <w:rPr>
          <w:rFonts w:ascii="Arial" w:hAnsi="Arial" w:cs="Arial"/>
          <w:b/>
          <w:bCs/>
          <w:sz w:val="24"/>
          <w:szCs w:val="24"/>
          <w:lang w:val="ro-RO"/>
        </w:rPr>
        <w:t>II.2  Deficitul structural</w:t>
      </w:r>
    </w:p>
    <w:p w14:paraId="6A22EE97" w14:textId="77777777" w:rsidR="00DB15BA" w:rsidRPr="00DB15BA" w:rsidRDefault="00DB15BA" w:rsidP="00DB15BA">
      <w:pPr>
        <w:keepNext/>
        <w:spacing w:before="120"/>
        <w:jc w:val="both"/>
        <w:rPr>
          <w:rFonts w:ascii="Arial" w:eastAsia="Times New Roman" w:hAnsi="Arial" w:cs="Arial"/>
          <w:sz w:val="24"/>
          <w:szCs w:val="24"/>
          <w:lang w:val="ro-RO"/>
        </w:rPr>
      </w:pPr>
      <w:r w:rsidRPr="00DB15BA">
        <w:rPr>
          <w:rFonts w:ascii="Arial" w:eastAsia="Times New Roman" w:hAnsi="Arial" w:cs="Arial"/>
          <w:sz w:val="24"/>
          <w:szCs w:val="24"/>
          <w:lang w:val="ro-RO"/>
        </w:rPr>
        <w:t xml:space="preserve">Deficitul structural al României s-a situat în 2021 la -6,4% din PIB </w:t>
      </w:r>
      <w:proofErr w:type="spellStart"/>
      <w:r w:rsidRPr="00DB15BA">
        <w:rPr>
          <w:rFonts w:ascii="Arial" w:eastAsia="Times New Roman" w:hAnsi="Arial" w:cs="Arial"/>
          <w:sz w:val="24"/>
          <w:szCs w:val="24"/>
          <w:lang w:val="ro-RO"/>
        </w:rPr>
        <w:t>potenţial</w:t>
      </w:r>
      <w:proofErr w:type="spellEnd"/>
      <w:r w:rsidRPr="00DB15BA">
        <w:rPr>
          <w:rFonts w:ascii="Arial" w:eastAsia="Times New Roman" w:hAnsi="Arial" w:cs="Arial"/>
          <w:sz w:val="24"/>
          <w:szCs w:val="24"/>
          <w:lang w:val="ro-RO"/>
        </w:rPr>
        <w:t xml:space="preserve">, în reducere semnificativă de la -7,5% din PIB </w:t>
      </w:r>
      <w:proofErr w:type="spellStart"/>
      <w:r w:rsidRPr="00DB15BA">
        <w:rPr>
          <w:rFonts w:ascii="Arial" w:eastAsia="Times New Roman" w:hAnsi="Arial" w:cs="Arial"/>
          <w:sz w:val="24"/>
          <w:szCs w:val="24"/>
          <w:lang w:val="ro-RO"/>
        </w:rPr>
        <w:t>potenţial</w:t>
      </w:r>
      <w:proofErr w:type="spellEnd"/>
      <w:r w:rsidRPr="00DB15BA">
        <w:rPr>
          <w:rFonts w:ascii="Arial" w:eastAsia="Times New Roman" w:hAnsi="Arial" w:cs="Arial"/>
          <w:sz w:val="24"/>
          <w:szCs w:val="24"/>
          <w:lang w:val="ro-RO"/>
        </w:rPr>
        <w:t xml:space="preserve"> cât s-a înregistrat în 2020, anul de vârf al pandemiei de COVID-19. Restrângerea deficitului bugetar structural în anul 2021 s-a datorat </w:t>
      </w:r>
      <w:r w:rsidRPr="00DB15BA">
        <w:rPr>
          <w:rFonts w:ascii="Arial" w:eastAsia="Times New Roman" w:hAnsi="Arial" w:cs="Arial"/>
          <w:sz w:val="24"/>
          <w:szCs w:val="24"/>
          <w:lang w:val="ro-RO"/>
        </w:rPr>
        <w:lastRenderedPageBreak/>
        <w:t xml:space="preserve">consolidării fiscale în </w:t>
      </w:r>
      <w:proofErr w:type="spellStart"/>
      <w:r w:rsidRPr="00DB15BA">
        <w:rPr>
          <w:rFonts w:ascii="Arial" w:eastAsia="Times New Roman" w:hAnsi="Arial" w:cs="Arial"/>
          <w:sz w:val="24"/>
          <w:szCs w:val="24"/>
          <w:lang w:val="ro-RO"/>
        </w:rPr>
        <w:t>condiţiile</w:t>
      </w:r>
      <w:proofErr w:type="spellEnd"/>
      <w:r w:rsidRPr="00DB15BA">
        <w:rPr>
          <w:rFonts w:ascii="Arial" w:eastAsia="Times New Roman" w:hAnsi="Arial" w:cs="Arial"/>
          <w:sz w:val="24"/>
          <w:szCs w:val="24"/>
          <w:lang w:val="ro-RO"/>
        </w:rPr>
        <w:t xml:space="preserve"> în care deficitul ESA s-a redus de la 9,3% din PIB în anul 2020 la 7,1% din PIB în anul 2021.</w:t>
      </w:r>
    </w:p>
    <w:p w14:paraId="5927F62A" w14:textId="77777777" w:rsidR="00DB15BA" w:rsidRPr="00DB15BA" w:rsidRDefault="00DB15BA" w:rsidP="00DB15BA">
      <w:pPr>
        <w:keepNext/>
        <w:spacing w:before="120"/>
        <w:jc w:val="both"/>
        <w:rPr>
          <w:rFonts w:ascii="Arial" w:eastAsia="Times New Roman" w:hAnsi="Arial" w:cs="Arial"/>
          <w:sz w:val="24"/>
          <w:szCs w:val="24"/>
          <w:lang w:val="ro-RO"/>
        </w:rPr>
      </w:pPr>
      <w:r w:rsidRPr="00DB15BA">
        <w:rPr>
          <w:rFonts w:ascii="Arial" w:eastAsia="Times New Roman" w:hAnsi="Arial" w:cs="Arial"/>
          <w:sz w:val="24"/>
          <w:szCs w:val="24"/>
          <w:lang w:val="ro-RO"/>
        </w:rPr>
        <w:tab/>
        <w:t xml:space="preserve">Componenta ciclică a deficitului bugetului general consolidat a fost de -0,7% din PIB </w:t>
      </w:r>
      <w:proofErr w:type="spellStart"/>
      <w:r w:rsidRPr="00DB15BA">
        <w:rPr>
          <w:rFonts w:ascii="Arial" w:eastAsia="Times New Roman" w:hAnsi="Arial" w:cs="Arial"/>
          <w:sz w:val="24"/>
          <w:szCs w:val="24"/>
          <w:lang w:val="ro-RO"/>
        </w:rPr>
        <w:t>potenţial</w:t>
      </w:r>
      <w:proofErr w:type="spellEnd"/>
      <w:r w:rsidRPr="00DB15BA">
        <w:rPr>
          <w:rFonts w:ascii="Arial" w:eastAsia="Times New Roman" w:hAnsi="Arial" w:cs="Arial"/>
          <w:sz w:val="24"/>
          <w:szCs w:val="24"/>
          <w:lang w:val="ro-RO"/>
        </w:rPr>
        <w:t xml:space="preserve"> în anul 2021. </w:t>
      </w:r>
    </w:p>
    <w:p w14:paraId="6D1B84E5" w14:textId="77777777" w:rsidR="00DB15BA" w:rsidRPr="00DB15BA" w:rsidRDefault="00DB15BA" w:rsidP="00DB15BA">
      <w:pPr>
        <w:keepNext/>
        <w:spacing w:before="120"/>
        <w:jc w:val="both"/>
        <w:rPr>
          <w:rFonts w:ascii="Arial" w:eastAsia="Times New Roman" w:hAnsi="Arial" w:cs="Arial"/>
          <w:sz w:val="24"/>
          <w:szCs w:val="24"/>
          <w:lang w:val="ro-RO"/>
        </w:rPr>
      </w:pPr>
    </w:p>
    <w:p w14:paraId="6C47EB7F" w14:textId="77777777" w:rsidR="00DB15BA" w:rsidRPr="00DB15BA" w:rsidRDefault="00DB15BA" w:rsidP="00DB15BA">
      <w:pPr>
        <w:keepNext/>
        <w:spacing w:before="120"/>
        <w:jc w:val="center"/>
        <w:rPr>
          <w:rFonts w:ascii="Arial" w:eastAsia="Times New Roman" w:hAnsi="Arial" w:cs="Arial"/>
          <w:b/>
          <w:sz w:val="24"/>
          <w:szCs w:val="24"/>
          <w:lang w:val="ro-RO"/>
        </w:rPr>
      </w:pPr>
      <w:r w:rsidRPr="00DB15BA">
        <w:rPr>
          <w:rFonts w:ascii="Arial" w:eastAsia="Times New Roman" w:hAnsi="Arial" w:cs="Arial"/>
          <w:b/>
          <w:sz w:val="24"/>
          <w:szCs w:val="24"/>
          <w:lang w:val="ro-RO"/>
        </w:rPr>
        <w:t>Deficitul structural</w:t>
      </w:r>
    </w:p>
    <w:p w14:paraId="1E22477F" w14:textId="31AC1A64" w:rsidR="00DB15BA" w:rsidRPr="00DB15BA" w:rsidRDefault="00CA0306" w:rsidP="00DB15BA">
      <w:pPr>
        <w:keepNext/>
        <w:spacing w:before="120"/>
        <w:jc w:val="center"/>
        <w:rPr>
          <w:rFonts w:ascii="Arial" w:eastAsia="Times New Roman" w:hAnsi="Arial" w:cs="Arial"/>
          <w:i/>
          <w:sz w:val="20"/>
          <w:szCs w:val="20"/>
          <w:lang w:val="ro-RO"/>
        </w:rPr>
      </w:pPr>
      <w:r w:rsidRPr="00CA0306">
        <w:rPr>
          <w:noProof/>
        </w:rPr>
        <w:drawing>
          <wp:inline distT="0" distB="0" distL="0" distR="0" wp14:anchorId="36DB248D" wp14:editId="668A6487">
            <wp:extent cx="6188060" cy="744220"/>
            <wp:effectExtent l="0" t="0" r="381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8309" cy="745453"/>
                    </a:xfrm>
                    <a:prstGeom prst="rect">
                      <a:avLst/>
                    </a:prstGeom>
                    <a:noFill/>
                    <a:ln>
                      <a:noFill/>
                    </a:ln>
                  </pic:spPr>
                </pic:pic>
              </a:graphicData>
            </a:graphic>
          </wp:inline>
        </w:drawing>
      </w:r>
      <w:r w:rsidR="00DB15BA" w:rsidRPr="00DB15BA">
        <w:rPr>
          <w:rFonts w:ascii="Arial" w:eastAsia="Times New Roman" w:hAnsi="Arial" w:cs="Arial"/>
          <w:sz w:val="24"/>
          <w:szCs w:val="24"/>
          <w:lang w:val="ro-RO"/>
        </w:rPr>
        <w:t xml:space="preserve">                                                                                  </w:t>
      </w:r>
    </w:p>
    <w:p w14:paraId="5B2CC73E" w14:textId="77777777" w:rsidR="00CA0306" w:rsidRPr="004E68A7" w:rsidRDefault="00CA0306" w:rsidP="00CA0306">
      <w:pPr>
        <w:keepNext/>
        <w:jc w:val="center"/>
        <w:rPr>
          <w:rFonts w:ascii="Arial" w:hAnsi="Arial" w:cs="Arial"/>
          <w:b/>
          <w:bCs/>
          <w:lang w:val="ro-RO"/>
        </w:rPr>
      </w:pPr>
    </w:p>
    <w:p w14:paraId="266674E2" w14:textId="44CD6229" w:rsidR="00905D48" w:rsidRDefault="00905D48" w:rsidP="000F5753">
      <w:pPr>
        <w:spacing w:line="276" w:lineRule="auto"/>
        <w:jc w:val="center"/>
        <w:rPr>
          <w:rFonts w:ascii="Arial" w:hAnsi="Arial" w:cs="Arial"/>
          <w:b/>
          <w:bCs/>
          <w:sz w:val="24"/>
          <w:szCs w:val="24"/>
          <w:lang w:val="ro-RO"/>
        </w:rPr>
      </w:pPr>
    </w:p>
    <w:p w14:paraId="163B88B4" w14:textId="16AE5AFF" w:rsidR="00CA0306" w:rsidRDefault="00CA0306" w:rsidP="000F5753">
      <w:pPr>
        <w:spacing w:line="276" w:lineRule="auto"/>
        <w:jc w:val="center"/>
        <w:rPr>
          <w:rFonts w:ascii="Arial" w:hAnsi="Arial" w:cs="Arial"/>
          <w:b/>
          <w:bCs/>
          <w:sz w:val="24"/>
          <w:szCs w:val="24"/>
          <w:lang w:val="ro-RO"/>
        </w:rPr>
      </w:pPr>
    </w:p>
    <w:p w14:paraId="39E5B331" w14:textId="77777777" w:rsidR="00CA0306" w:rsidRPr="004E68A7" w:rsidRDefault="00CA0306" w:rsidP="000F5753">
      <w:pPr>
        <w:spacing w:line="276" w:lineRule="auto"/>
        <w:jc w:val="center"/>
        <w:rPr>
          <w:rFonts w:ascii="Arial" w:hAnsi="Arial" w:cs="Arial"/>
          <w:b/>
          <w:bCs/>
          <w:sz w:val="24"/>
          <w:szCs w:val="24"/>
          <w:lang w:val="ro-RO"/>
        </w:rPr>
      </w:pPr>
    </w:p>
    <w:p w14:paraId="439ED4AC" w14:textId="21C7B8E5" w:rsidR="00BA5E33" w:rsidRPr="004E68A7" w:rsidRDefault="00DB15BA" w:rsidP="000F5753">
      <w:pPr>
        <w:spacing w:line="276" w:lineRule="auto"/>
        <w:rPr>
          <w:rFonts w:ascii="Arial" w:hAnsi="Arial" w:cs="Arial"/>
          <w:noProof/>
          <w:sz w:val="24"/>
          <w:szCs w:val="24"/>
          <w:lang w:val="ro-RO"/>
        </w:rPr>
      </w:pPr>
      <w:r>
        <w:rPr>
          <w:rFonts w:ascii="Arial" w:hAnsi="Arial" w:cs="Arial"/>
          <w:noProof/>
          <w:sz w:val="24"/>
          <w:szCs w:val="24"/>
        </w:rPr>
        <w:drawing>
          <wp:inline distT="0" distB="0" distL="0" distR="0" wp14:anchorId="7C722661" wp14:editId="02C9A2D9">
            <wp:extent cx="6162675" cy="2755900"/>
            <wp:effectExtent l="0" t="0" r="952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2675" cy="2755900"/>
                    </a:xfrm>
                    <a:prstGeom prst="rect">
                      <a:avLst/>
                    </a:prstGeom>
                    <a:noFill/>
                  </pic:spPr>
                </pic:pic>
              </a:graphicData>
            </a:graphic>
          </wp:inline>
        </w:drawing>
      </w:r>
    </w:p>
    <w:p w14:paraId="0F25FE6A" w14:textId="77777777" w:rsidR="00BA5E33" w:rsidRPr="004E68A7" w:rsidRDefault="00BA5E33" w:rsidP="006F30AE">
      <w:pPr>
        <w:pStyle w:val="Heading1"/>
        <w:keepLines w:val="0"/>
        <w:pageBreakBefore/>
        <w:numPr>
          <w:ilvl w:val="0"/>
          <w:numId w:val="5"/>
        </w:numPr>
        <w:spacing w:line="276" w:lineRule="auto"/>
        <w:ind w:left="562" w:hanging="360"/>
        <w:rPr>
          <w:rFonts w:ascii="Tahoma" w:hAnsi="Tahoma" w:cs="Tahoma"/>
          <w:b/>
          <w:bCs/>
          <w:color w:val="000000"/>
          <w:sz w:val="24"/>
          <w:szCs w:val="24"/>
          <w:lang w:val="ro-RO"/>
        </w:rPr>
      </w:pPr>
      <w:bookmarkStart w:id="7" w:name="_Toc516046457"/>
      <w:r w:rsidRPr="004E68A7">
        <w:rPr>
          <w:rFonts w:ascii="Tahoma" w:hAnsi="Tahoma" w:cs="Tahoma"/>
          <w:b/>
          <w:bCs/>
          <w:color w:val="000000"/>
          <w:sz w:val="24"/>
          <w:szCs w:val="24"/>
          <w:lang w:val="ro-RO"/>
        </w:rPr>
        <w:lastRenderedPageBreak/>
        <w:t>Politica fiscal bugetară</w:t>
      </w:r>
      <w:bookmarkEnd w:id="7"/>
    </w:p>
    <w:p w14:paraId="3F9DD2B1" w14:textId="77777777" w:rsidR="00BA5E33" w:rsidRPr="004E68A7" w:rsidRDefault="00BA5E33" w:rsidP="000F5753">
      <w:pPr>
        <w:pStyle w:val="ListParagraph"/>
        <w:spacing w:line="276" w:lineRule="auto"/>
        <w:ind w:left="924"/>
        <w:rPr>
          <w:rFonts w:ascii="Arial" w:hAnsi="Arial" w:cs="Arial"/>
          <w:sz w:val="24"/>
          <w:szCs w:val="24"/>
          <w:lang w:val="ro-RO" w:eastAsia="x-none"/>
        </w:rPr>
      </w:pPr>
    </w:p>
    <w:p w14:paraId="24A8B442" w14:textId="0B0D1CD5" w:rsidR="00BA5E33" w:rsidRPr="004E68A7" w:rsidRDefault="00BA5E33" w:rsidP="009751CD">
      <w:pPr>
        <w:spacing w:line="276" w:lineRule="auto"/>
        <w:ind w:firstLine="288"/>
        <w:rPr>
          <w:rFonts w:ascii="Tahoma" w:hAnsi="Tahoma" w:cs="Tahoma"/>
          <w:b/>
          <w:bCs/>
          <w:color w:val="000000"/>
          <w:sz w:val="24"/>
          <w:szCs w:val="24"/>
          <w:lang w:val="ro-RO"/>
        </w:rPr>
      </w:pPr>
      <w:r w:rsidRPr="004E68A7">
        <w:rPr>
          <w:rFonts w:ascii="Arial" w:hAnsi="Arial" w:cs="Arial"/>
          <w:b/>
          <w:bCs/>
          <w:color w:val="000000"/>
          <w:sz w:val="24"/>
          <w:szCs w:val="24"/>
          <w:lang w:val="ro-RO"/>
        </w:rPr>
        <w:t xml:space="preserve">III.1.  </w:t>
      </w:r>
      <w:r w:rsidR="00546D34" w:rsidRPr="004E68A7">
        <w:rPr>
          <w:rFonts w:ascii="Tahoma" w:hAnsi="Tahoma" w:cs="Tahoma"/>
          <w:b/>
          <w:bCs/>
          <w:color w:val="000000"/>
          <w:sz w:val="24"/>
          <w:szCs w:val="24"/>
          <w:lang w:val="ro-RO"/>
        </w:rPr>
        <w:t>O</w:t>
      </w:r>
      <w:r w:rsidRPr="004E68A7">
        <w:rPr>
          <w:rFonts w:ascii="Tahoma" w:hAnsi="Tahoma" w:cs="Tahoma"/>
          <w:b/>
          <w:bCs/>
          <w:color w:val="000000"/>
          <w:sz w:val="24"/>
          <w:szCs w:val="24"/>
          <w:lang w:val="ro-RO"/>
        </w:rPr>
        <w:t>biectivel</w:t>
      </w:r>
      <w:r w:rsidR="00546D34" w:rsidRPr="004E68A7">
        <w:rPr>
          <w:rFonts w:ascii="Tahoma" w:hAnsi="Tahoma" w:cs="Tahoma"/>
          <w:b/>
          <w:bCs/>
          <w:color w:val="000000"/>
          <w:sz w:val="24"/>
          <w:szCs w:val="24"/>
          <w:lang w:val="ro-RO"/>
        </w:rPr>
        <w:t>e</w:t>
      </w:r>
      <w:r w:rsidRPr="004E68A7">
        <w:rPr>
          <w:rFonts w:ascii="Tahoma" w:hAnsi="Tahoma" w:cs="Tahoma"/>
          <w:b/>
          <w:bCs/>
          <w:color w:val="000000"/>
          <w:sz w:val="24"/>
          <w:szCs w:val="24"/>
          <w:lang w:val="ro-RO"/>
        </w:rPr>
        <w:t xml:space="preserve"> politicii bugetare în </w:t>
      </w:r>
      <w:r w:rsidR="00CB5E1A" w:rsidRPr="004E68A7">
        <w:rPr>
          <w:rFonts w:ascii="Tahoma" w:hAnsi="Tahoma" w:cs="Tahoma"/>
          <w:b/>
          <w:bCs/>
          <w:color w:val="000000"/>
          <w:sz w:val="24"/>
          <w:szCs w:val="24"/>
          <w:lang w:val="ro-RO"/>
        </w:rPr>
        <w:t>anul 202</w:t>
      </w:r>
      <w:r w:rsidR="001A6AFD">
        <w:rPr>
          <w:rFonts w:ascii="Tahoma" w:hAnsi="Tahoma" w:cs="Tahoma"/>
          <w:b/>
          <w:bCs/>
          <w:color w:val="000000"/>
          <w:sz w:val="24"/>
          <w:szCs w:val="24"/>
          <w:lang w:val="ro-RO"/>
        </w:rPr>
        <w:t>1</w:t>
      </w:r>
    </w:p>
    <w:p w14:paraId="7718074A" w14:textId="77777777" w:rsidR="00BA5E33" w:rsidRPr="004E68A7" w:rsidRDefault="00BA5E33" w:rsidP="000F5753">
      <w:pPr>
        <w:spacing w:line="276" w:lineRule="auto"/>
        <w:rPr>
          <w:rFonts w:ascii="Tahoma" w:hAnsi="Tahoma" w:cs="Tahoma"/>
          <w:b/>
          <w:bCs/>
          <w:color w:val="000000"/>
          <w:sz w:val="24"/>
          <w:szCs w:val="24"/>
          <w:lang w:val="ro-RO"/>
        </w:rPr>
      </w:pPr>
    </w:p>
    <w:p w14:paraId="6FDC8E60" w14:textId="162E7518" w:rsidR="00546D34" w:rsidRPr="004E68A7" w:rsidRDefault="00546D34" w:rsidP="000553FC">
      <w:pPr>
        <w:spacing w:line="276" w:lineRule="auto"/>
        <w:ind w:firstLine="720"/>
        <w:jc w:val="both"/>
        <w:rPr>
          <w:rFonts w:ascii="Tahoma" w:hAnsi="Tahoma" w:cs="Tahoma"/>
          <w:bCs/>
          <w:color w:val="000000"/>
          <w:sz w:val="24"/>
          <w:szCs w:val="24"/>
          <w:lang w:val="ro-RO"/>
        </w:rPr>
      </w:pPr>
      <w:r w:rsidRPr="004E68A7">
        <w:rPr>
          <w:rFonts w:ascii="Tahoma" w:hAnsi="Tahoma" w:cs="Tahoma"/>
          <w:bCs/>
          <w:color w:val="000000"/>
          <w:sz w:val="24"/>
          <w:szCs w:val="24"/>
          <w:lang w:val="ro-RO"/>
        </w:rPr>
        <w:t xml:space="preserve">Construcția bugetară pentru anul </w:t>
      </w:r>
      <w:r w:rsidR="005E2FD6" w:rsidRPr="004E68A7">
        <w:rPr>
          <w:rFonts w:ascii="Tahoma" w:hAnsi="Tahoma" w:cs="Tahoma"/>
          <w:bCs/>
          <w:color w:val="000000"/>
          <w:sz w:val="24"/>
          <w:szCs w:val="24"/>
          <w:lang w:val="ro-RO"/>
        </w:rPr>
        <w:t>202</w:t>
      </w:r>
      <w:r w:rsidR="005E2FD6">
        <w:rPr>
          <w:rFonts w:ascii="Tahoma" w:hAnsi="Tahoma" w:cs="Tahoma"/>
          <w:bCs/>
          <w:color w:val="000000"/>
          <w:sz w:val="24"/>
          <w:szCs w:val="24"/>
          <w:lang w:val="ro-RO"/>
        </w:rPr>
        <w:t>1</w:t>
      </w:r>
      <w:r w:rsidR="005E2FD6" w:rsidRPr="004E68A7">
        <w:rPr>
          <w:rFonts w:ascii="Tahoma" w:hAnsi="Tahoma" w:cs="Tahoma"/>
          <w:bCs/>
          <w:color w:val="000000"/>
          <w:sz w:val="24"/>
          <w:szCs w:val="24"/>
          <w:lang w:val="ro-RO"/>
        </w:rPr>
        <w:t xml:space="preserve"> </w:t>
      </w:r>
      <w:r w:rsidRPr="004E68A7">
        <w:rPr>
          <w:rFonts w:ascii="Tahoma" w:hAnsi="Tahoma" w:cs="Tahoma"/>
          <w:bCs/>
          <w:color w:val="000000"/>
          <w:sz w:val="24"/>
          <w:szCs w:val="24"/>
          <w:lang w:val="ro-RO"/>
        </w:rPr>
        <w:t xml:space="preserve">și orizontul </w:t>
      </w:r>
      <w:r w:rsidR="005E2FD6" w:rsidRPr="004E68A7">
        <w:rPr>
          <w:rFonts w:ascii="Tahoma" w:hAnsi="Tahoma" w:cs="Tahoma"/>
          <w:bCs/>
          <w:color w:val="000000"/>
          <w:sz w:val="24"/>
          <w:szCs w:val="24"/>
          <w:lang w:val="ro-RO"/>
        </w:rPr>
        <w:t>202</w:t>
      </w:r>
      <w:r w:rsidR="005E2FD6">
        <w:rPr>
          <w:rFonts w:ascii="Tahoma" w:hAnsi="Tahoma" w:cs="Tahoma"/>
          <w:bCs/>
          <w:color w:val="000000"/>
          <w:sz w:val="24"/>
          <w:szCs w:val="24"/>
          <w:lang w:val="ro-RO"/>
        </w:rPr>
        <w:t>2</w:t>
      </w:r>
      <w:r w:rsidRPr="004E68A7">
        <w:rPr>
          <w:rFonts w:ascii="Tahoma" w:hAnsi="Tahoma" w:cs="Tahoma"/>
          <w:bCs/>
          <w:color w:val="000000"/>
          <w:sz w:val="24"/>
          <w:szCs w:val="24"/>
          <w:lang w:val="ro-RO"/>
        </w:rPr>
        <w:t>-</w:t>
      </w:r>
      <w:r w:rsidR="005E2FD6" w:rsidRPr="004E68A7">
        <w:rPr>
          <w:rFonts w:ascii="Tahoma" w:hAnsi="Tahoma" w:cs="Tahoma"/>
          <w:bCs/>
          <w:color w:val="000000"/>
          <w:sz w:val="24"/>
          <w:szCs w:val="24"/>
          <w:lang w:val="ro-RO"/>
        </w:rPr>
        <w:t>202</w:t>
      </w:r>
      <w:r w:rsidR="00CA0306">
        <w:rPr>
          <w:rFonts w:ascii="Tahoma" w:hAnsi="Tahoma" w:cs="Tahoma"/>
          <w:bCs/>
          <w:color w:val="000000"/>
          <w:sz w:val="24"/>
          <w:szCs w:val="24"/>
          <w:lang w:val="ro-RO"/>
        </w:rPr>
        <w:t>4</w:t>
      </w:r>
      <w:r w:rsidR="005E2FD6" w:rsidRPr="004E68A7">
        <w:rPr>
          <w:rFonts w:ascii="Tahoma" w:hAnsi="Tahoma" w:cs="Tahoma"/>
          <w:bCs/>
          <w:color w:val="000000"/>
          <w:sz w:val="24"/>
          <w:szCs w:val="24"/>
          <w:lang w:val="ro-RO"/>
        </w:rPr>
        <w:t xml:space="preserve"> </w:t>
      </w:r>
      <w:r w:rsidRPr="004E68A7">
        <w:rPr>
          <w:rFonts w:ascii="Tahoma" w:hAnsi="Tahoma" w:cs="Tahoma"/>
          <w:bCs/>
          <w:color w:val="000000"/>
          <w:sz w:val="24"/>
          <w:szCs w:val="24"/>
          <w:lang w:val="ro-RO"/>
        </w:rPr>
        <w:t xml:space="preserve">a avut la bază următoarele obiective: </w:t>
      </w:r>
    </w:p>
    <w:tbl>
      <w:tblPr>
        <w:tblStyle w:val="TableGrid13"/>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20"/>
      </w:tblGrid>
      <w:tr w:rsidR="00EC6DF4" w:rsidRPr="004E68A7" w14:paraId="5B87D40F" w14:textId="77777777" w:rsidTr="00EC6DF4">
        <w:tc>
          <w:tcPr>
            <w:tcW w:w="9720" w:type="dxa"/>
            <w:shd w:val="clear" w:color="auto" w:fill="DEEAF6" w:themeFill="accent1" w:themeFillTint="33"/>
          </w:tcPr>
          <w:p w14:paraId="29B33869" w14:textId="43F279F1" w:rsidR="00EC6DF4" w:rsidRPr="00CA0306" w:rsidRDefault="002A01B8" w:rsidP="00CA0306">
            <w:pPr>
              <w:pStyle w:val="ListParagraph"/>
              <w:numPr>
                <w:ilvl w:val="0"/>
                <w:numId w:val="21"/>
              </w:numPr>
              <w:spacing w:before="120" w:line="276" w:lineRule="auto"/>
              <w:ind w:right="340"/>
              <w:jc w:val="both"/>
              <w:rPr>
                <w:rFonts w:ascii="Tahoma" w:eastAsia="SimSun" w:hAnsi="Tahoma" w:cs="Tahoma"/>
                <w:sz w:val="24"/>
                <w:szCs w:val="24"/>
                <w:lang w:val="ro-RO"/>
              </w:rPr>
            </w:pPr>
            <w:r w:rsidRPr="00CA0306">
              <w:rPr>
                <w:rFonts w:ascii="Tahoma" w:eastAsia="Calibri" w:hAnsi="Tahoma" w:cs="Tahoma"/>
                <w:sz w:val="24"/>
                <w:szCs w:val="24"/>
                <w:lang w:val="ro-RO"/>
              </w:rPr>
              <w:t xml:space="preserve">Măsuri de înlăturare a efectelor crizei pandemice generate de </w:t>
            </w:r>
            <w:proofErr w:type="spellStart"/>
            <w:r w:rsidRPr="00CA0306">
              <w:rPr>
                <w:rFonts w:ascii="Tahoma" w:eastAsia="Calibri" w:hAnsi="Tahoma" w:cs="Tahoma"/>
                <w:sz w:val="24"/>
                <w:szCs w:val="24"/>
                <w:lang w:val="ro-RO"/>
              </w:rPr>
              <w:t>Covid</w:t>
            </w:r>
            <w:proofErr w:type="spellEnd"/>
            <w:r w:rsidRPr="00CA0306">
              <w:rPr>
                <w:rFonts w:ascii="Tahoma" w:eastAsia="Calibri" w:hAnsi="Tahoma" w:cs="Tahoma"/>
                <w:sz w:val="24"/>
                <w:szCs w:val="24"/>
                <w:lang w:val="ro-RO"/>
              </w:rPr>
              <w:t xml:space="preserve"> 19 care țintesc populația și operatori economici, în vederea recuperării contracției economice înregistrate în anul 2020, crearea premiselor pentru susținerea unei creșteri economice inteligente, sustenabile și incluzive pe orizontul de referință, finanțarea schemelor de ajutor de stat </w:t>
            </w:r>
            <w:r w:rsidR="00CA0306">
              <w:rPr>
                <w:rFonts w:ascii="Tahoma" w:eastAsia="Calibri" w:hAnsi="Tahoma" w:cs="Tahoma"/>
                <w:sz w:val="24"/>
                <w:szCs w:val="24"/>
                <w:lang w:val="ro-RO"/>
              </w:rPr>
              <w:t xml:space="preserve">în vederea </w:t>
            </w:r>
            <w:r w:rsidRPr="00CA0306">
              <w:rPr>
                <w:rFonts w:ascii="Tahoma" w:eastAsia="Calibri" w:hAnsi="Tahoma" w:cs="Tahoma"/>
                <w:sz w:val="24"/>
                <w:szCs w:val="24"/>
                <w:lang w:val="ro-RO"/>
              </w:rPr>
              <w:t xml:space="preserve">sprijinirii mediului de afaceri, </w:t>
            </w:r>
            <w:proofErr w:type="spellStart"/>
            <w:r w:rsidRPr="00CA0306">
              <w:rPr>
                <w:rFonts w:ascii="Tahoma" w:eastAsia="Calibri" w:hAnsi="Tahoma" w:cs="Tahoma"/>
                <w:sz w:val="24"/>
                <w:szCs w:val="24"/>
                <w:lang w:val="ro-RO"/>
              </w:rPr>
              <w:t>creşterea</w:t>
            </w:r>
            <w:proofErr w:type="spellEnd"/>
            <w:r w:rsidRPr="00CA0306">
              <w:rPr>
                <w:rFonts w:ascii="Tahoma" w:eastAsia="Calibri" w:hAnsi="Tahoma" w:cs="Tahoma"/>
                <w:sz w:val="24"/>
                <w:szCs w:val="24"/>
                <w:lang w:val="ro-RO"/>
              </w:rPr>
              <w:t xml:space="preserve"> </w:t>
            </w:r>
            <w:proofErr w:type="spellStart"/>
            <w:r w:rsidRPr="00CA0306">
              <w:rPr>
                <w:rFonts w:ascii="Tahoma" w:eastAsia="Calibri" w:hAnsi="Tahoma" w:cs="Tahoma"/>
                <w:sz w:val="24"/>
                <w:szCs w:val="24"/>
                <w:lang w:val="ro-RO"/>
              </w:rPr>
              <w:t>productivităţii</w:t>
            </w:r>
            <w:proofErr w:type="spellEnd"/>
            <w:r w:rsidRPr="00CA0306">
              <w:rPr>
                <w:rFonts w:ascii="Tahoma" w:eastAsia="Calibri" w:hAnsi="Tahoma" w:cs="Tahoma"/>
                <w:sz w:val="24"/>
                <w:szCs w:val="24"/>
                <w:lang w:val="ro-RO"/>
              </w:rPr>
              <w:t xml:space="preserve"> muncii;</w:t>
            </w:r>
          </w:p>
        </w:tc>
      </w:tr>
      <w:tr w:rsidR="00EC6DF4" w:rsidRPr="004E68A7" w14:paraId="7E1A558F" w14:textId="77777777" w:rsidTr="00EC6DF4">
        <w:tc>
          <w:tcPr>
            <w:tcW w:w="9720" w:type="dxa"/>
            <w:shd w:val="clear" w:color="auto" w:fill="DEEAF6" w:themeFill="accent1" w:themeFillTint="33"/>
          </w:tcPr>
          <w:p w14:paraId="04DF1AF8" w14:textId="2385FA95" w:rsidR="00EC6DF4" w:rsidRPr="00CA0306" w:rsidRDefault="002A01B8" w:rsidP="00CA0306">
            <w:pPr>
              <w:pStyle w:val="ListParagraph"/>
              <w:numPr>
                <w:ilvl w:val="0"/>
                <w:numId w:val="21"/>
              </w:numPr>
              <w:spacing w:before="120" w:line="276" w:lineRule="auto"/>
              <w:ind w:right="340"/>
              <w:jc w:val="both"/>
              <w:rPr>
                <w:rFonts w:ascii="Tahoma" w:eastAsia="SimSun" w:hAnsi="Tahoma" w:cs="Tahoma"/>
                <w:sz w:val="24"/>
                <w:szCs w:val="24"/>
                <w:lang w:val="ro-RO"/>
              </w:rPr>
            </w:pPr>
            <w:r w:rsidRPr="00CA0306">
              <w:rPr>
                <w:rFonts w:ascii="Tahoma" w:eastAsia="Calibri" w:hAnsi="Tahoma" w:cs="Tahoma"/>
                <w:sz w:val="24"/>
                <w:szCs w:val="24"/>
                <w:lang w:val="ro-RO"/>
              </w:rPr>
              <w:t xml:space="preserve">Realizarea graduală a consolidării fiscale prin măsuri care să permită atingerea țintei de deficit </w:t>
            </w:r>
            <w:proofErr w:type="spellStart"/>
            <w:r w:rsidRPr="00CA0306">
              <w:rPr>
                <w:rFonts w:ascii="Tahoma" w:eastAsia="Calibri" w:hAnsi="Tahoma" w:cs="Tahoma"/>
                <w:sz w:val="24"/>
                <w:szCs w:val="24"/>
                <w:lang w:val="ro-RO"/>
              </w:rPr>
              <w:t>prevazută</w:t>
            </w:r>
            <w:proofErr w:type="spellEnd"/>
            <w:r w:rsidRPr="00CA0306">
              <w:rPr>
                <w:rFonts w:ascii="Tahoma" w:eastAsia="Calibri" w:hAnsi="Tahoma" w:cs="Tahoma"/>
                <w:sz w:val="24"/>
                <w:szCs w:val="24"/>
                <w:lang w:val="ro-RO"/>
              </w:rPr>
              <w:t xml:space="preserve"> de regulamentele europene </w:t>
            </w:r>
            <w:proofErr w:type="spellStart"/>
            <w:r w:rsidRPr="00CA0306">
              <w:rPr>
                <w:rFonts w:ascii="Tahoma" w:eastAsia="Calibri" w:hAnsi="Tahoma" w:cs="Tahoma"/>
                <w:sz w:val="24"/>
                <w:szCs w:val="24"/>
                <w:lang w:val="ro-RO"/>
              </w:rPr>
              <w:t>pâna</w:t>
            </w:r>
            <w:proofErr w:type="spellEnd"/>
            <w:r w:rsidRPr="00CA0306">
              <w:rPr>
                <w:rFonts w:ascii="Tahoma" w:eastAsia="Calibri" w:hAnsi="Tahoma" w:cs="Tahoma"/>
                <w:sz w:val="24"/>
                <w:szCs w:val="24"/>
                <w:lang w:val="ro-RO"/>
              </w:rPr>
              <w:t xml:space="preserve"> la sfârșitul orizontului d</w:t>
            </w:r>
            <w:r w:rsidR="00CA0306">
              <w:rPr>
                <w:rFonts w:ascii="Tahoma" w:eastAsia="Calibri" w:hAnsi="Tahoma" w:cs="Tahoma"/>
                <w:sz w:val="24"/>
                <w:szCs w:val="24"/>
                <w:lang w:val="ro-RO"/>
              </w:rPr>
              <w:t>e prognoză, respectiv anul 2024</w:t>
            </w:r>
            <w:r w:rsidRPr="00CA0306">
              <w:rPr>
                <w:rFonts w:ascii="Tahoma" w:eastAsia="Calibri" w:hAnsi="Tahoma" w:cs="Tahoma"/>
                <w:sz w:val="24"/>
                <w:szCs w:val="24"/>
                <w:lang w:val="ro-RO"/>
              </w:rPr>
              <w:t>;</w:t>
            </w:r>
          </w:p>
        </w:tc>
      </w:tr>
      <w:tr w:rsidR="00EC6DF4" w:rsidRPr="004E68A7" w14:paraId="732AE7E8" w14:textId="77777777" w:rsidTr="00EC6DF4">
        <w:tc>
          <w:tcPr>
            <w:tcW w:w="9720" w:type="dxa"/>
            <w:shd w:val="clear" w:color="auto" w:fill="DEEAF6" w:themeFill="accent1" w:themeFillTint="33"/>
          </w:tcPr>
          <w:p w14:paraId="53515B5D" w14:textId="78AFBEDA" w:rsidR="00EC6DF4" w:rsidRPr="00CA0306" w:rsidRDefault="002A01B8" w:rsidP="00CA0306">
            <w:pPr>
              <w:pStyle w:val="ListParagraph"/>
              <w:numPr>
                <w:ilvl w:val="0"/>
                <w:numId w:val="21"/>
              </w:numPr>
              <w:spacing w:before="120" w:line="276" w:lineRule="auto"/>
              <w:ind w:right="340"/>
              <w:jc w:val="both"/>
              <w:rPr>
                <w:rFonts w:ascii="Tahoma" w:eastAsia="SimSun" w:hAnsi="Tahoma" w:cs="Tahoma"/>
                <w:sz w:val="24"/>
                <w:szCs w:val="24"/>
                <w:lang w:val="ro-RO"/>
              </w:rPr>
            </w:pPr>
            <w:r w:rsidRPr="00CA0306">
              <w:rPr>
                <w:rFonts w:ascii="Tahoma" w:eastAsia="Calibri" w:hAnsi="Tahoma" w:cs="Tahoma"/>
                <w:sz w:val="24"/>
                <w:szCs w:val="24"/>
                <w:shd w:val="clear" w:color="auto" w:fill="DEEAF6" w:themeFill="accent1" w:themeFillTint="33"/>
                <w:lang w:val="ro-RO"/>
              </w:rPr>
              <w:t xml:space="preserve">Reforma, </w:t>
            </w:r>
            <w:proofErr w:type="spellStart"/>
            <w:r w:rsidRPr="00CA0306">
              <w:rPr>
                <w:rFonts w:ascii="Tahoma" w:eastAsia="Calibri" w:hAnsi="Tahoma" w:cs="Tahoma"/>
                <w:sz w:val="24"/>
                <w:szCs w:val="24"/>
                <w:shd w:val="clear" w:color="auto" w:fill="DEEAF6" w:themeFill="accent1" w:themeFillTint="33"/>
                <w:lang w:val="ro-RO"/>
              </w:rPr>
              <w:t>prioritizarea</w:t>
            </w:r>
            <w:proofErr w:type="spellEnd"/>
            <w:r w:rsidRPr="00CA0306">
              <w:rPr>
                <w:rFonts w:ascii="Tahoma" w:eastAsia="Calibri" w:hAnsi="Tahoma" w:cs="Tahoma"/>
                <w:sz w:val="24"/>
                <w:szCs w:val="24"/>
                <w:shd w:val="clear" w:color="auto" w:fill="DEEAF6" w:themeFill="accent1" w:themeFillTint="33"/>
                <w:lang w:val="ro-RO"/>
              </w:rPr>
              <w:t xml:space="preserve"> și programarea multianuală a </w:t>
            </w:r>
            <w:proofErr w:type="spellStart"/>
            <w:r w:rsidRPr="00CA0306">
              <w:rPr>
                <w:rFonts w:ascii="Tahoma" w:eastAsia="Calibri" w:hAnsi="Tahoma" w:cs="Tahoma"/>
                <w:sz w:val="24"/>
                <w:szCs w:val="24"/>
                <w:shd w:val="clear" w:color="auto" w:fill="DEEAF6" w:themeFill="accent1" w:themeFillTint="33"/>
                <w:lang w:val="ro-RO"/>
              </w:rPr>
              <w:t>investitiilor</w:t>
            </w:r>
            <w:proofErr w:type="spellEnd"/>
            <w:r w:rsidRPr="00CA0306">
              <w:rPr>
                <w:rFonts w:ascii="Tahoma" w:eastAsia="Calibri" w:hAnsi="Tahoma" w:cs="Tahoma"/>
                <w:sz w:val="24"/>
                <w:szCs w:val="24"/>
                <w:shd w:val="clear" w:color="auto" w:fill="DEEAF6" w:themeFill="accent1" w:themeFillTint="33"/>
                <w:lang w:val="ro-RO"/>
              </w:rPr>
              <w:t xml:space="preserve"> publice prin creșterea aportului fondurilor europene într-o manieră eficientă, profesionistă și transparentă cu efect multiplicator </w:t>
            </w:r>
            <w:proofErr w:type="spellStart"/>
            <w:r w:rsidRPr="00CA0306">
              <w:rPr>
                <w:rFonts w:ascii="Tahoma" w:eastAsia="Calibri" w:hAnsi="Tahoma" w:cs="Tahoma"/>
                <w:sz w:val="24"/>
                <w:szCs w:val="24"/>
                <w:shd w:val="clear" w:color="auto" w:fill="DEEAF6" w:themeFill="accent1" w:themeFillTint="33"/>
                <w:lang w:val="ro-RO"/>
              </w:rPr>
              <w:t>şi</w:t>
            </w:r>
            <w:proofErr w:type="spellEnd"/>
            <w:r w:rsidRPr="00CA0306">
              <w:rPr>
                <w:rFonts w:ascii="Tahoma" w:eastAsia="Calibri" w:hAnsi="Tahoma" w:cs="Tahoma"/>
                <w:sz w:val="24"/>
                <w:szCs w:val="24"/>
                <w:shd w:val="clear" w:color="auto" w:fill="DEEAF6" w:themeFill="accent1" w:themeFillTint="33"/>
                <w:lang w:val="ro-RO"/>
              </w:rPr>
              <w:t xml:space="preserve"> aport direct la formarea brută de capital fix;</w:t>
            </w:r>
          </w:p>
        </w:tc>
      </w:tr>
      <w:tr w:rsidR="00EC6DF4" w:rsidRPr="004E68A7" w14:paraId="03E32459" w14:textId="77777777" w:rsidTr="00EC6DF4">
        <w:tc>
          <w:tcPr>
            <w:tcW w:w="9720" w:type="dxa"/>
            <w:shd w:val="clear" w:color="auto" w:fill="DEEAF6" w:themeFill="accent1" w:themeFillTint="33"/>
          </w:tcPr>
          <w:p w14:paraId="500FA96A" w14:textId="0AE0694A" w:rsidR="00EC6DF4" w:rsidRPr="00CA0306" w:rsidRDefault="002A01B8" w:rsidP="00CA0306">
            <w:pPr>
              <w:pStyle w:val="ListParagraph"/>
              <w:numPr>
                <w:ilvl w:val="0"/>
                <w:numId w:val="21"/>
              </w:numPr>
              <w:spacing w:before="120" w:line="276" w:lineRule="auto"/>
              <w:ind w:right="340"/>
              <w:jc w:val="both"/>
              <w:rPr>
                <w:rFonts w:ascii="Tahoma" w:eastAsia="SimSun" w:hAnsi="Tahoma" w:cs="Tahoma"/>
                <w:sz w:val="24"/>
                <w:szCs w:val="24"/>
                <w:lang w:val="ro-RO"/>
              </w:rPr>
            </w:pPr>
            <w:r w:rsidRPr="00CA0306">
              <w:rPr>
                <w:rFonts w:ascii="Tahoma" w:eastAsia="SimSun" w:hAnsi="Tahoma" w:cs="Tahoma"/>
                <w:sz w:val="24"/>
                <w:szCs w:val="24"/>
                <w:lang w:val="ro-RO"/>
              </w:rPr>
              <w:t>Crearea unei politici fiscale predictibile pentru susținerea și adaptarea mediului de afaceri la provocările ridicate de criza sanitară, simplificarea fiscalității și fluidizarea proceselor interne, pentru a crea premisa unei creșteri economice durabile;</w:t>
            </w:r>
          </w:p>
        </w:tc>
      </w:tr>
      <w:tr w:rsidR="00EC6DF4" w:rsidRPr="004E68A7" w14:paraId="07F1F274" w14:textId="77777777" w:rsidTr="00EC6DF4">
        <w:tc>
          <w:tcPr>
            <w:tcW w:w="9720" w:type="dxa"/>
            <w:shd w:val="clear" w:color="auto" w:fill="DEEAF6" w:themeFill="accent1" w:themeFillTint="33"/>
          </w:tcPr>
          <w:p w14:paraId="6C2FFC60" w14:textId="3DDFE59B" w:rsidR="00EC6DF4" w:rsidRPr="00CA0306" w:rsidRDefault="002A01B8" w:rsidP="00CA0306">
            <w:pPr>
              <w:pStyle w:val="ListParagraph"/>
              <w:numPr>
                <w:ilvl w:val="0"/>
                <w:numId w:val="21"/>
              </w:numPr>
              <w:spacing w:before="120" w:line="276" w:lineRule="auto"/>
              <w:ind w:right="340"/>
              <w:jc w:val="both"/>
              <w:rPr>
                <w:rFonts w:ascii="Tahoma" w:hAnsi="Tahoma" w:cs="Tahoma"/>
                <w:sz w:val="24"/>
                <w:szCs w:val="24"/>
                <w:lang w:val="ro-RO"/>
              </w:rPr>
            </w:pPr>
            <w:r w:rsidRPr="00CA0306">
              <w:rPr>
                <w:rFonts w:ascii="Tahoma" w:eastAsia="SimSun" w:hAnsi="Tahoma" w:cs="Tahoma"/>
                <w:sz w:val="24"/>
                <w:szCs w:val="24"/>
                <w:lang w:val="ro-RO"/>
              </w:rPr>
              <w:t xml:space="preserve">Dezvoltarea </w:t>
            </w:r>
            <w:proofErr w:type="spellStart"/>
            <w:r w:rsidRPr="00CA0306">
              <w:rPr>
                <w:rFonts w:ascii="Tahoma" w:eastAsia="SimSun" w:hAnsi="Tahoma" w:cs="Tahoma"/>
                <w:sz w:val="24"/>
                <w:szCs w:val="24"/>
                <w:lang w:val="ro-RO"/>
              </w:rPr>
              <w:t>şi</w:t>
            </w:r>
            <w:proofErr w:type="spellEnd"/>
            <w:r w:rsidRPr="00CA0306">
              <w:rPr>
                <w:rFonts w:ascii="Tahoma" w:eastAsia="SimSun" w:hAnsi="Tahoma" w:cs="Tahoma"/>
                <w:sz w:val="24"/>
                <w:szCs w:val="24"/>
                <w:lang w:val="ro-RO"/>
              </w:rPr>
              <w:t xml:space="preserve"> diversificarea instrumentelor de management ale datoriei publice pentru menținerea datoriei publice la un nivel sustenabil;</w:t>
            </w:r>
          </w:p>
        </w:tc>
      </w:tr>
      <w:tr w:rsidR="00EC6DF4" w:rsidRPr="004E68A7" w14:paraId="5697A4A8" w14:textId="77777777" w:rsidTr="00EC6DF4">
        <w:tc>
          <w:tcPr>
            <w:tcW w:w="9720" w:type="dxa"/>
            <w:shd w:val="clear" w:color="auto" w:fill="DEEAF6" w:themeFill="accent1" w:themeFillTint="33"/>
          </w:tcPr>
          <w:p w14:paraId="67EEFE1E" w14:textId="5702202C" w:rsidR="00EC6DF4" w:rsidRPr="00CA0306" w:rsidRDefault="002A01B8" w:rsidP="002A01B8">
            <w:pPr>
              <w:pStyle w:val="ListParagraph"/>
              <w:numPr>
                <w:ilvl w:val="0"/>
                <w:numId w:val="21"/>
              </w:numPr>
              <w:autoSpaceDE w:val="0"/>
              <w:autoSpaceDN w:val="0"/>
              <w:adjustRightInd w:val="0"/>
              <w:spacing w:before="120" w:line="276" w:lineRule="auto"/>
              <w:ind w:right="340"/>
              <w:jc w:val="both"/>
              <w:rPr>
                <w:rFonts w:ascii="Tahoma" w:eastAsia="SimSun" w:hAnsi="Tahoma" w:cs="Tahoma"/>
                <w:sz w:val="24"/>
                <w:szCs w:val="24"/>
                <w:lang w:val="ro-RO"/>
              </w:rPr>
            </w:pPr>
            <w:r w:rsidRPr="00CA0306">
              <w:rPr>
                <w:rFonts w:ascii="Tahoma" w:eastAsia="Calibri" w:hAnsi="Tahoma" w:cs="Tahoma"/>
                <w:sz w:val="24"/>
                <w:szCs w:val="24"/>
                <w:lang w:val="ro-RO"/>
              </w:rPr>
              <w:t>Eficientizarea calitativă a cheltuielilor publice printr-un pachet susținut de reforme în domeniul cheltuielilor de personal, al pensiilor, precum și asupra operatori economici, așa cum sunt definiți de Ordonanța Guvernului nr.26/2013</w:t>
            </w:r>
            <w:r w:rsidR="00CA0306">
              <w:rPr>
                <w:rFonts w:ascii="Tahoma" w:eastAsia="Calibri" w:hAnsi="Tahoma" w:cs="Tahoma"/>
                <w:sz w:val="24"/>
                <w:szCs w:val="24"/>
                <w:lang w:val="ro-RO"/>
              </w:rPr>
              <w:t>.</w:t>
            </w:r>
          </w:p>
        </w:tc>
      </w:tr>
    </w:tbl>
    <w:p w14:paraId="451E2912" w14:textId="77777777" w:rsidR="00BA5E33" w:rsidRPr="004E68A7" w:rsidRDefault="00BA5E33" w:rsidP="000553FC">
      <w:pPr>
        <w:spacing w:line="276" w:lineRule="auto"/>
        <w:rPr>
          <w:rFonts w:ascii="Tahoma" w:hAnsi="Tahoma" w:cs="Tahoma"/>
          <w:b/>
          <w:bCs/>
          <w:sz w:val="24"/>
          <w:szCs w:val="24"/>
          <w:lang w:val="ro-RO"/>
        </w:rPr>
      </w:pPr>
    </w:p>
    <w:p w14:paraId="311A7B58" w14:textId="77777777" w:rsidR="00BA5E33" w:rsidRPr="004E68A7" w:rsidRDefault="00BA5E33" w:rsidP="000553FC">
      <w:pPr>
        <w:spacing w:line="276" w:lineRule="auto"/>
        <w:ind w:firstLine="288"/>
        <w:jc w:val="both"/>
        <w:rPr>
          <w:rFonts w:ascii="Tahoma" w:hAnsi="Tahoma" w:cs="Tahoma"/>
          <w:b/>
          <w:bCs/>
          <w:sz w:val="24"/>
          <w:szCs w:val="24"/>
          <w:lang w:val="ro-RO"/>
        </w:rPr>
      </w:pPr>
      <w:r w:rsidRPr="004E68A7">
        <w:rPr>
          <w:rFonts w:ascii="Tahoma" w:hAnsi="Tahoma" w:cs="Tahoma"/>
          <w:b/>
          <w:bCs/>
          <w:sz w:val="24"/>
          <w:szCs w:val="24"/>
          <w:lang w:val="ro-RO"/>
        </w:rPr>
        <w:t>III.2. Efectul rectificărilor bugetare</w:t>
      </w:r>
    </w:p>
    <w:p w14:paraId="5FFAB6B5" w14:textId="77777777" w:rsidR="00BA5E33" w:rsidRPr="004E68A7" w:rsidRDefault="00BA5E33" w:rsidP="000553FC">
      <w:pPr>
        <w:spacing w:line="276" w:lineRule="auto"/>
        <w:ind w:firstLine="708"/>
        <w:jc w:val="both"/>
        <w:rPr>
          <w:rFonts w:ascii="Tahoma" w:hAnsi="Tahoma" w:cs="Tahoma"/>
          <w:sz w:val="24"/>
          <w:szCs w:val="24"/>
          <w:lang w:val="ro-RO"/>
        </w:rPr>
      </w:pPr>
    </w:p>
    <w:p w14:paraId="3040327E" w14:textId="290F19AC" w:rsidR="00546D34" w:rsidRPr="004E68A7" w:rsidRDefault="00546D34" w:rsidP="000553FC">
      <w:pPr>
        <w:shd w:val="clear" w:color="auto" w:fill="DEEAF6" w:themeFill="accent1" w:themeFillTint="33"/>
        <w:spacing w:after="120" w:line="276" w:lineRule="auto"/>
        <w:ind w:firstLine="720"/>
        <w:jc w:val="both"/>
        <w:rPr>
          <w:rFonts w:ascii="Tahoma" w:eastAsiaTheme="minorHAnsi" w:hAnsi="Tahoma" w:cs="Tahoma"/>
          <w:b/>
          <w:sz w:val="24"/>
          <w:szCs w:val="24"/>
          <w:lang w:val="ro-RO"/>
        </w:rPr>
      </w:pPr>
      <w:r w:rsidRPr="004E68A7">
        <w:rPr>
          <w:rFonts w:ascii="Tahoma" w:eastAsiaTheme="minorHAnsi" w:hAnsi="Tahoma" w:cs="Tahoma"/>
          <w:sz w:val="24"/>
          <w:szCs w:val="24"/>
          <w:lang w:val="ro-RO"/>
        </w:rPr>
        <w:t xml:space="preserve">Bugetul pe anul </w:t>
      </w:r>
      <w:r w:rsidR="002A01B8" w:rsidRPr="004E68A7">
        <w:rPr>
          <w:rFonts w:ascii="Tahoma" w:eastAsiaTheme="minorHAnsi" w:hAnsi="Tahoma" w:cs="Tahoma"/>
          <w:sz w:val="24"/>
          <w:szCs w:val="24"/>
          <w:lang w:val="ro-RO"/>
        </w:rPr>
        <w:t>202</w:t>
      </w:r>
      <w:r w:rsidR="002A01B8">
        <w:rPr>
          <w:rFonts w:ascii="Tahoma" w:eastAsiaTheme="minorHAnsi" w:hAnsi="Tahoma" w:cs="Tahoma"/>
          <w:sz w:val="24"/>
          <w:szCs w:val="24"/>
          <w:lang w:val="ro-RO"/>
        </w:rPr>
        <w:t>1</w:t>
      </w:r>
      <w:r w:rsidR="002A01B8" w:rsidRPr="004E68A7">
        <w:rPr>
          <w:rFonts w:ascii="Tahoma" w:eastAsiaTheme="minorHAnsi" w:hAnsi="Tahoma" w:cs="Tahoma"/>
          <w:sz w:val="24"/>
          <w:szCs w:val="24"/>
          <w:lang w:val="ro-RO"/>
        </w:rPr>
        <w:t xml:space="preserve"> </w:t>
      </w:r>
      <w:r w:rsidRPr="004E68A7">
        <w:rPr>
          <w:rFonts w:ascii="Tahoma" w:eastAsiaTheme="minorHAnsi" w:hAnsi="Tahoma" w:cs="Tahoma"/>
          <w:sz w:val="24"/>
          <w:szCs w:val="24"/>
          <w:lang w:val="ro-RO"/>
        </w:rPr>
        <w:t xml:space="preserve">a fost construit cu un </w:t>
      </w:r>
      <w:r w:rsidRPr="004E68A7">
        <w:rPr>
          <w:rFonts w:ascii="Tahoma" w:eastAsiaTheme="minorHAnsi" w:hAnsi="Tahoma" w:cs="Tahoma"/>
          <w:b/>
          <w:sz w:val="24"/>
          <w:szCs w:val="24"/>
          <w:lang w:val="ro-RO"/>
        </w:rPr>
        <w:t xml:space="preserve">deficit cash de </w:t>
      </w:r>
      <w:r w:rsidR="002A01B8">
        <w:rPr>
          <w:rFonts w:ascii="Tahoma" w:eastAsiaTheme="minorHAnsi" w:hAnsi="Tahoma" w:cs="Tahoma"/>
          <w:b/>
          <w:sz w:val="24"/>
          <w:szCs w:val="24"/>
          <w:lang w:val="ro-RO"/>
        </w:rPr>
        <w:t>7,16</w:t>
      </w:r>
      <w:r w:rsidRPr="004E68A7">
        <w:rPr>
          <w:rFonts w:ascii="Tahoma" w:eastAsiaTheme="minorHAnsi" w:hAnsi="Tahoma" w:cs="Tahoma"/>
          <w:b/>
          <w:sz w:val="24"/>
          <w:szCs w:val="24"/>
          <w:lang w:val="ro-RO"/>
        </w:rPr>
        <w:t>% din PIB</w:t>
      </w:r>
      <w:r w:rsidRPr="004E68A7">
        <w:rPr>
          <w:rFonts w:ascii="Tahoma" w:eastAsiaTheme="minorHAnsi" w:hAnsi="Tahoma" w:cs="Tahoma"/>
          <w:sz w:val="24"/>
          <w:szCs w:val="24"/>
          <w:lang w:val="ro-RO"/>
        </w:rPr>
        <w:t xml:space="preserve"> (venituri </w:t>
      </w:r>
      <w:r w:rsidR="002A01B8">
        <w:rPr>
          <w:rFonts w:ascii="Tahoma" w:eastAsiaTheme="minorHAnsi" w:hAnsi="Tahoma" w:cs="Tahoma"/>
          <w:sz w:val="24"/>
          <w:szCs w:val="24"/>
          <w:lang w:val="ro-RO"/>
        </w:rPr>
        <w:t>32,</w:t>
      </w:r>
      <w:r w:rsidR="002F37D3">
        <w:rPr>
          <w:rFonts w:ascii="Tahoma" w:eastAsiaTheme="minorHAnsi" w:hAnsi="Tahoma" w:cs="Tahoma"/>
          <w:sz w:val="24"/>
          <w:szCs w:val="24"/>
          <w:lang w:val="ro-RO"/>
        </w:rPr>
        <w:t>6</w:t>
      </w:r>
      <w:r w:rsidR="002A01B8">
        <w:rPr>
          <w:rFonts w:ascii="Tahoma" w:eastAsiaTheme="minorHAnsi" w:hAnsi="Tahoma" w:cs="Tahoma"/>
          <w:sz w:val="24"/>
          <w:szCs w:val="24"/>
          <w:lang w:val="ro-RO"/>
        </w:rPr>
        <w:t>7</w:t>
      </w:r>
      <w:r w:rsidRPr="004E68A7">
        <w:rPr>
          <w:rFonts w:ascii="Tahoma" w:eastAsiaTheme="minorHAnsi" w:hAnsi="Tahoma" w:cs="Tahoma"/>
          <w:sz w:val="24"/>
          <w:szCs w:val="24"/>
          <w:lang w:val="ro-RO"/>
        </w:rPr>
        <w:t xml:space="preserve">% din PIB și cheltuieli </w:t>
      </w:r>
      <w:r w:rsidR="002A01B8">
        <w:rPr>
          <w:rFonts w:ascii="Tahoma" w:eastAsiaTheme="minorHAnsi" w:hAnsi="Tahoma" w:cs="Tahoma"/>
          <w:sz w:val="24"/>
          <w:szCs w:val="24"/>
          <w:lang w:val="ro-RO"/>
        </w:rPr>
        <w:t>39,8</w:t>
      </w:r>
      <w:r w:rsidR="002F37D3">
        <w:rPr>
          <w:rFonts w:ascii="Tahoma" w:eastAsiaTheme="minorHAnsi" w:hAnsi="Tahoma" w:cs="Tahoma"/>
          <w:sz w:val="24"/>
          <w:szCs w:val="24"/>
          <w:lang w:val="ro-RO"/>
        </w:rPr>
        <w:t>4</w:t>
      </w:r>
      <w:r w:rsidRPr="004E68A7">
        <w:rPr>
          <w:rFonts w:ascii="Tahoma" w:eastAsiaTheme="minorHAnsi" w:hAnsi="Tahoma" w:cs="Tahoma"/>
          <w:sz w:val="24"/>
          <w:szCs w:val="24"/>
          <w:lang w:val="ro-RO"/>
        </w:rPr>
        <w:t xml:space="preserve">% din PIB) căruia îi corespunde un </w:t>
      </w:r>
      <w:r w:rsidRPr="004E68A7">
        <w:rPr>
          <w:rFonts w:ascii="Tahoma" w:eastAsiaTheme="minorHAnsi" w:hAnsi="Tahoma" w:cs="Tahoma"/>
          <w:b/>
          <w:sz w:val="24"/>
          <w:szCs w:val="24"/>
          <w:lang w:val="ro-RO"/>
        </w:rPr>
        <w:t xml:space="preserve">deficit ESA de </w:t>
      </w:r>
      <w:r w:rsidR="002A01B8">
        <w:rPr>
          <w:rFonts w:ascii="Tahoma" w:eastAsiaTheme="minorHAnsi" w:hAnsi="Tahoma" w:cs="Tahoma"/>
          <w:b/>
          <w:sz w:val="24"/>
          <w:szCs w:val="24"/>
          <w:lang w:val="ro-RO"/>
        </w:rPr>
        <w:t>8,23</w:t>
      </w:r>
      <w:r w:rsidRPr="004E68A7">
        <w:rPr>
          <w:rFonts w:ascii="Tahoma" w:eastAsiaTheme="minorHAnsi" w:hAnsi="Tahoma" w:cs="Tahoma"/>
          <w:b/>
          <w:sz w:val="24"/>
          <w:szCs w:val="24"/>
          <w:lang w:val="ro-RO"/>
        </w:rPr>
        <w:t>% din PIB</w:t>
      </w:r>
      <w:r w:rsidR="00AD0B22" w:rsidRPr="004E68A7">
        <w:rPr>
          <w:rFonts w:ascii="Tahoma" w:eastAsiaTheme="minorHAnsi" w:hAnsi="Tahoma" w:cs="Tahoma"/>
          <w:b/>
          <w:sz w:val="24"/>
          <w:szCs w:val="24"/>
          <w:lang w:val="ro-RO"/>
        </w:rPr>
        <w:t xml:space="preserve"> și un deficit structural de </w:t>
      </w:r>
      <w:r w:rsidR="002A01B8">
        <w:rPr>
          <w:rFonts w:ascii="Tahoma" w:eastAsiaTheme="minorHAnsi" w:hAnsi="Tahoma" w:cs="Tahoma"/>
          <w:b/>
          <w:sz w:val="24"/>
          <w:szCs w:val="24"/>
          <w:lang w:val="ro-RO"/>
        </w:rPr>
        <w:t>7,42</w:t>
      </w:r>
      <w:r w:rsidR="00AD0B22" w:rsidRPr="004E68A7">
        <w:rPr>
          <w:rFonts w:ascii="Tahoma" w:eastAsiaTheme="minorHAnsi" w:hAnsi="Tahoma" w:cs="Tahoma"/>
          <w:b/>
          <w:sz w:val="24"/>
          <w:szCs w:val="24"/>
          <w:lang w:val="ro-RO"/>
        </w:rPr>
        <w:t>% din PIB</w:t>
      </w:r>
      <w:r w:rsidRPr="004E68A7">
        <w:rPr>
          <w:rFonts w:ascii="Tahoma" w:eastAsiaTheme="minorHAnsi" w:hAnsi="Tahoma" w:cs="Tahoma"/>
          <w:b/>
          <w:sz w:val="24"/>
          <w:szCs w:val="24"/>
          <w:lang w:val="ro-RO"/>
        </w:rPr>
        <w:t>.</w:t>
      </w:r>
    </w:p>
    <w:p w14:paraId="4E9FA843" w14:textId="4358ACEE" w:rsidR="00A0005C" w:rsidRPr="004E68A7" w:rsidRDefault="00A0005C" w:rsidP="000553FC">
      <w:pPr>
        <w:widowControl w:val="0"/>
        <w:autoSpaceDE w:val="0"/>
        <w:autoSpaceDN w:val="0"/>
        <w:adjustRightInd w:val="0"/>
        <w:spacing w:before="120" w:line="276" w:lineRule="auto"/>
        <w:ind w:right="-1"/>
        <w:jc w:val="both"/>
        <w:rPr>
          <w:rFonts w:ascii="Tahoma" w:hAnsi="Tahoma" w:cs="Tahoma"/>
          <w:b/>
          <w:color w:val="000048"/>
          <w:sz w:val="24"/>
          <w:szCs w:val="24"/>
          <w:lang w:val="ro-RO"/>
        </w:rPr>
      </w:pPr>
      <w:r w:rsidRPr="004E68A7">
        <w:rPr>
          <w:rFonts w:ascii="Tahoma" w:hAnsi="Tahoma" w:cs="Tahoma"/>
          <w:b/>
          <w:color w:val="000048"/>
          <w:sz w:val="24"/>
          <w:szCs w:val="24"/>
          <w:lang w:val="ro-RO"/>
        </w:rPr>
        <w:t xml:space="preserve">Planificarea bugetară pe orizontul </w:t>
      </w:r>
      <w:r w:rsidR="002A01B8" w:rsidRPr="002A01B8">
        <w:rPr>
          <w:rFonts w:ascii="Tahoma" w:hAnsi="Tahoma" w:cs="Tahoma"/>
          <w:b/>
          <w:sz w:val="24"/>
          <w:szCs w:val="24"/>
          <w:lang w:val="ro-RO"/>
        </w:rPr>
        <w:t xml:space="preserve">2021-2024 </w:t>
      </w:r>
      <w:r w:rsidRPr="004E68A7">
        <w:rPr>
          <w:rFonts w:ascii="Tahoma" w:hAnsi="Tahoma" w:cs="Tahoma"/>
          <w:b/>
          <w:color w:val="000048"/>
          <w:sz w:val="24"/>
          <w:szCs w:val="24"/>
          <w:lang w:val="ro-RO"/>
        </w:rPr>
        <w:t>a avut în vedere:</w:t>
      </w:r>
    </w:p>
    <w:p w14:paraId="74B0ED94" w14:textId="7B1DB0C5" w:rsidR="002A01B8" w:rsidRPr="002A01B8" w:rsidRDefault="002A01B8" w:rsidP="002A01B8">
      <w:pPr>
        <w:numPr>
          <w:ilvl w:val="0"/>
          <w:numId w:val="23"/>
        </w:numPr>
        <w:spacing w:before="120" w:line="276" w:lineRule="auto"/>
        <w:ind w:right="-1"/>
        <w:jc w:val="both"/>
        <w:rPr>
          <w:rFonts w:ascii="Tahoma" w:hAnsi="Tahoma" w:cs="Tahoma"/>
          <w:sz w:val="24"/>
          <w:szCs w:val="24"/>
          <w:lang w:val="ro-RO"/>
        </w:rPr>
      </w:pPr>
      <w:r w:rsidRPr="002A01B8">
        <w:rPr>
          <w:rFonts w:ascii="Tahoma" w:hAnsi="Tahoma" w:cs="Tahoma"/>
          <w:sz w:val="24"/>
          <w:szCs w:val="24"/>
          <w:lang w:val="ro-RO"/>
        </w:rPr>
        <w:t>măsurile întreprinse de Guvernul României în diverse domenii afectate de criză precum cel economic, al asistenței sociale, al sănătății și educației, utilizând politica fiscal bugetară, în vederea stopării efectelor negative ale pandemiei, care vor influența cadrul macroeconomic și indicatorii bugetari pe orizontul 2021-2024, dar și prioritățile de finanțare din bugetul național;</w:t>
      </w:r>
    </w:p>
    <w:p w14:paraId="42974984" w14:textId="096B86D9" w:rsidR="002A01B8" w:rsidRPr="002A01B8" w:rsidRDefault="002A01B8" w:rsidP="002A01B8">
      <w:pPr>
        <w:numPr>
          <w:ilvl w:val="0"/>
          <w:numId w:val="23"/>
        </w:numPr>
        <w:spacing w:before="120" w:line="276" w:lineRule="auto"/>
        <w:ind w:right="-1"/>
        <w:jc w:val="both"/>
        <w:rPr>
          <w:rFonts w:ascii="Tahoma" w:hAnsi="Tahoma" w:cs="Tahoma"/>
          <w:sz w:val="24"/>
          <w:szCs w:val="24"/>
          <w:lang w:val="ro-RO"/>
        </w:rPr>
      </w:pPr>
      <w:r w:rsidRPr="002A01B8">
        <w:rPr>
          <w:rFonts w:ascii="Tahoma" w:hAnsi="Tahoma" w:cs="Tahoma"/>
          <w:sz w:val="24"/>
          <w:szCs w:val="24"/>
          <w:lang w:val="ro-RO"/>
        </w:rPr>
        <w:lastRenderedPageBreak/>
        <w:t>obiectivele și măsurile prevăzute în Programul de Guvernare adoptat prin Hotărârea Parlamentului nr.31/2020 privind acordarea încrederii Guvernului, întărite prin prevederile Planului național de Investiții și Relansare Economică care cuprinde măsuri și direcții ample care să stimuleze competitivitatea economiei românești și să accelereze convergența reală a României cu economiile dezvoltate din Uniunea Europeană;</w:t>
      </w:r>
    </w:p>
    <w:p w14:paraId="40EC2572" w14:textId="77777777" w:rsidR="002A01B8" w:rsidRPr="002A01B8" w:rsidRDefault="002A01B8" w:rsidP="00F009EB">
      <w:pPr>
        <w:numPr>
          <w:ilvl w:val="0"/>
          <w:numId w:val="23"/>
        </w:numPr>
        <w:spacing w:before="120" w:after="120" w:line="276" w:lineRule="auto"/>
        <w:jc w:val="both"/>
        <w:rPr>
          <w:rFonts w:ascii="Tahoma" w:hAnsi="Tahoma" w:cs="Tahoma"/>
          <w:sz w:val="24"/>
          <w:szCs w:val="24"/>
          <w:lang w:val="ro-RO"/>
        </w:rPr>
      </w:pPr>
      <w:r w:rsidRPr="002A01B8">
        <w:rPr>
          <w:rFonts w:ascii="Tahoma" w:hAnsi="Tahoma" w:cs="Tahoma"/>
          <w:sz w:val="24"/>
          <w:szCs w:val="24"/>
          <w:lang w:val="ro-RO"/>
        </w:rPr>
        <w:t>prognoza cadrului macroeconomic pe termen mediu 2020-2024 (varianta de iarnă - 2021), elaborată de Comisia Națională de Strategie și Prognoză conform căreia creșterea reală a PIB în anul 2021 va fi de 4,3%.</w:t>
      </w:r>
    </w:p>
    <w:p w14:paraId="57543FB6" w14:textId="7EB5CBD4" w:rsidR="00A0005C" w:rsidRPr="004E68A7" w:rsidRDefault="00A0005C" w:rsidP="00437FB8">
      <w:pPr>
        <w:shd w:val="clear" w:color="auto" w:fill="DEEAF6" w:themeFill="accent1" w:themeFillTint="33"/>
        <w:spacing w:after="160" w:line="276" w:lineRule="auto"/>
        <w:jc w:val="both"/>
        <w:rPr>
          <w:rFonts w:ascii="Tahoma" w:hAnsi="Tahoma" w:cs="Tahoma"/>
          <w:sz w:val="24"/>
          <w:szCs w:val="24"/>
          <w:lang w:val="ro-RO"/>
        </w:rPr>
      </w:pPr>
      <w:r w:rsidRPr="004E68A7">
        <w:rPr>
          <w:rFonts w:ascii="Tahoma" w:hAnsi="Tahoma" w:cs="Tahoma"/>
          <w:b/>
          <w:sz w:val="24"/>
          <w:szCs w:val="24"/>
          <w:lang w:val="ro-RO"/>
        </w:rPr>
        <w:t>Veniturile bugetului general consolidat</w:t>
      </w:r>
      <w:r w:rsidRPr="004E68A7">
        <w:rPr>
          <w:rFonts w:ascii="Tahoma" w:hAnsi="Tahoma" w:cs="Tahoma"/>
          <w:sz w:val="24"/>
          <w:szCs w:val="24"/>
          <w:lang w:val="ro-RO"/>
        </w:rPr>
        <w:t xml:space="preserve"> au fost estimate în sumă de </w:t>
      </w:r>
      <w:r w:rsidR="002F37D3">
        <w:rPr>
          <w:rFonts w:ascii="Tahoma" w:hAnsi="Tahoma" w:cs="Tahoma"/>
          <w:sz w:val="24"/>
          <w:szCs w:val="24"/>
          <w:lang w:val="ro-RO"/>
        </w:rPr>
        <w:t>364,91</w:t>
      </w:r>
      <w:r w:rsidRPr="004E68A7">
        <w:rPr>
          <w:rFonts w:ascii="Tahoma" w:hAnsi="Tahoma" w:cs="Tahoma"/>
          <w:sz w:val="24"/>
          <w:szCs w:val="24"/>
          <w:lang w:val="ro-RO"/>
        </w:rPr>
        <w:t xml:space="preserve"> miliarde lei, reprezentând </w:t>
      </w:r>
      <w:r w:rsidR="002F37D3">
        <w:rPr>
          <w:rFonts w:ascii="Tahoma" w:hAnsi="Tahoma" w:cs="Tahoma"/>
          <w:sz w:val="24"/>
          <w:szCs w:val="24"/>
          <w:lang w:val="ro-RO"/>
        </w:rPr>
        <w:t>32,67</w:t>
      </w:r>
      <w:r w:rsidRPr="004E68A7">
        <w:rPr>
          <w:rFonts w:ascii="Tahoma" w:hAnsi="Tahoma" w:cs="Tahoma"/>
          <w:sz w:val="24"/>
          <w:szCs w:val="24"/>
          <w:lang w:val="ro-RO"/>
        </w:rPr>
        <w:t xml:space="preserve">% din PIB. </w:t>
      </w:r>
    </w:p>
    <w:p w14:paraId="4F15736B" w14:textId="49B358C3" w:rsidR="00A0005C" w:rsidRPr="004E68A7" w:rsidRDefault="00A0005C" w:rsidP="00437FB8">
      <w:pPr>
        <w:shd w:val="clear" w:color="auto" w:fill="DEEAF6" w:themeFill="accent1" w:themeFillTint="33"/>
        <w:spacing w:after="160" w:line="276" w:lineRule="auto"/>
        <w:jc w:val="both"/>
        <w:rPr>
          <w:rFonts w:ascii="Tahoma" w:hAnsi="Tahoma" w:cs="Tahoma"/>
          <w:sz w:val="24"/>
          <w:szCs w:val="24"/>
          <w:lang w:val="ro-RO"/>
        </w:rPr>
      </w:pPr>
      <w:r w:rsidRPr="004E68A7">
        <w:rPr>
          <w:rFonts w:ascii="Tahoma" w:hAnsi="Tahoma" w:cs="Tahoma"/>
          <w:b/>
          <w:sz w:val="24"/>
          <w:szCs w:val="24"/>
          <w:lang w:val="ro-RO"/>
        </w:rPr>
        <w:t>Cheltuielile bugetului general consolidat</w:t>
      </w:r>
      <w:r w:rsidRPr="004E68A7">
        <w:rPr>
          <w:rFonts w:ascii="Tahoma" w:hAnsi="Tahoma" w:cs="Tahoma"/>
          <w:sz w:val="24"/>
          <w:szCs w:val="24"/>
          <w:lang w:val="ro-RO"/>
        </w:rPr>
        <w:t xml:space="preserve"> au fost estimate în sumă de </w:t>
      </w:r>
      <w:r w:rsidR="002F37D3">
        <w:rPr>
          <w:rFonts w:ascii="Tahoma" w:hAnsi="Tahoma" w:cs="Tahoma"/>
          <w:sz w:val="24"/>
          <w:szCs w:val="24"/>
          <w:lang w:val="ro-RO"/>
        </w:rPr>
        <w:t>444,91</w:t>
      </w:r>
      <w:r w:rsidRPr="004E68A7">
        <w:rPr>
          <w:rFonts w:ascii="Tahoma" w:hAnsi="Tahoma" w:cs="Tahoma"/>
          <w:sz w:val="24"/>
          <w:szCs w:val="24"/>
          <w:lang w:val="ro-RO"/>
        </w:rPr>
        <w:t xml:space="preserve"> miliarde lei reprezentând </w:t>
      </w:r>
      <w:r w:rsidR="002F37D3">
        <w:rPr>
          <w:rFonts w:ascii="Tahoma" w:hAnsi="Tahoma" w:cs="Tahoma"/>
          <w:sz w:val="24"/>
          <w:szCs w:val="24"/>
          <w:lang w:val="ro-RO"/>
        </w:rPr>
        <w:t>39,84</w:t>
      </w:r>
      <w:r w:rsidRPr="004E68A7">
        <w:rPr>
          <w:rFonts w:ascii="Tahoma" w:hAnsi="Tahoma" w:cs="Tahoma"/>
          <w:sz w:val="24"/>
          <w:szCs w:val="24"/>
          <w:lang w:val="ro-RO"/>
        </w:rPr>
        <w:t>% din PIB.</w:t>
      </w:r>
    </w:p>
    <w:p w14:paraId="4E4C23A1" w14:textId="77777777" w:rsidR="002F37D3" w:rsidRPr="00F009EB" w:rsidRDefault="002F37D3" w:rsidP="00F009EB">
      <w:pPr>
        <w:widowControl w:val="0"/>
        <w:spacing w:before="120" w:line="276" w:lineRule="auto"/>
        <w:ind w:right="6"/>
        <w:jc w:val="both"/>
        <w:rPr>
          <w:rFonts w:ascii="Tahoma" w:hAnsi="Tahoma" w:cs="Tahoma"/>
          <w:bCs/>
          <w:color w:val="000000"/>
          <w:sz w:val="24"/>
          <w:szCs w:val="24"/>
          <w:lang w:val="ro-RO"/>
        </w:rPr>
      </w:pPr>
      <w:r w:rsidRPr="00F009EB">
        <w:rPr>
          <w:rFonts w:ascii="Tahoma" w:hAnsi="Tahoma" w:cs="Tahoma"/>
          <w:bCs/>
          <w:color w:val="000000"/>
          <w:sz w:val="24"/>
          <w:szCs w:val="24"/>
          <w:lang w:val="ro-RO"/>
        </w:rPr>
        <w:t xml:space="preserve">Cadrul macroeconomic pe care se bazează previziunile bugetare pentru perioada 2021-2024 a avut în vedere următoarele aspecte: </w:t>
      </w:r>
    </w:p>
    <w:p w14:paraId="59FFC209" w14:textId="71C8C38C" w:rsidR="002F37D3" w:rsidRPr="00F009EB" w:rsidRDefault="002F37D3" w:rsidP="00F009EB">
      <w:pPr>
        <w:widowControl w:val="0"/>
        <w:spacing w:before="120" w:line="276" w:lineRule="auto"/>
        <w:ind w:left="360" w:right="6"/>
        <w:jc w:val="both"/>
        <w:rPr>
          <w:rFonts w:ascii="Tahoma" w:hAnsi="Tahoma" w:cs="Tahoma"/>
          <w:bCs/>
          <w:color w:val="000000"/>
          <w:sz w:val="24"/>
          <w:szCs w:val="24"/>
          <w:lang w:val="ro-RO"/>
        </w:rPr>
      </w:pPr>
      <w:r w:rsidRPr="00F009EB">
        <w:rPr>
          <w:rFonts w:ascii="Tahoma" w:hAnsi="Tahoma" w:cs="Tahoma"/>
          <w:bCs/>
          <w:color w:val="000000"/>
          <w:sz w:val="24"/>
          <w:szCs w:val="24"/>
          <w:lang w:val="ro-RO"/>
        </w:rPr>
        <w:t xml:space="preserve">(i) </w:t>
      </w:r>
      <w:proofErr w:type="spellStart"/>
      <w:r w:rsidRPr="00F009EB">
        <w:rPr>
          <w:rFonts w:ascii="Tahoma" w:hAnsi="Tahoma" w:cs="Tahoma"/>
          <w:bCs/>
          <w:color w:val="000000"/>
          <w:sz w:val="24"/>
          <w:szCs w:val="24"/>
          <w:lang w:val="ro-RO"/>
        </w:rPr>
        <w:t>evoluţiile</w:t>
      </w:r>
      <w:proofErr w:type="spellEnd"/>
      <w:r w:rsidRPr="00F009EB">
        <w:rPr>
          <w:rFonts w:ascii="Tahoma" w:hAnsi="Tahoma" w:cs="Tahoma"/>
          <w:bCs/>
          <w:color w:val="000000"/>
          <w:sz w:val="24"/>
          <w:szCs w:val="24"/>
          <w:lang w:val="ro-RO"/>
        </w:rPr>
        <w:t xml:space="preserve"> economice ale anului 2020;</w:t>
      </w:r>
    </w:p>
    <w:p w14:paraId="43C3B859" w14:textId="77777777" w:rsidR="002F37D3" w:rsidRPr="00F009EB" w:rsidRDefault="002F37D3" w:rsidP="00F009EB">
      <w:pPr>
        <w:widowControl w:val="0"/>
        <w:spacing w:before="120" w:line="276" w:lineRule="auto"/>
        <w:ind w:left="360" w:right="6"/>
        <w:jc w:val="both"/>
        <w:rPr>
          <w:rFonts w:ascii="Tahoma" w:hAnsi="Tahoma" w:cs="Tahoma"/>
          <w:bCs/>
          <w:color w:val="000000"/>
          <w:sz w:val="24"/>
          <w:szCs w:val="24"/>
          <w:lang w:val="ro-RO"/>
        </w:rPr>
      </w:pPr>
      <w:r w:rsidRPr="00F009EB">
        <w:rPr>
          <w:rFonts w:ascii="Tahoma" w:hAnsi="Tahoma" w:cs="Tahoma"/>
          <w:bCs/>
          <w:color w:val="000000"/>
          <w:sz w:val="24"/>
          <w:szCs w:val="24"/>
          <w:lang w:val="ro-RO"/>
        </w:rPr>
        <w:t xml:space="preserve">(ii) o </w:t>
      </w:r>
      <w:proofErr w:type="spellStart"/>
      <w:r w:rsidRPr="00F009EB">
        <w:rPr>
          <w:rFonts w:ascii="Tahoma" w:hAnsi="Tahoma" w:cs="Tahoma"/>
          <w:bCs/>
          <w:color w:val="000000"/>
          <w:sz w:val="24"/>
          <w:szCs w:val="24"/>
          <w:lang w:val="ro-RO"/>
        </w:rPr>
        <w:t>evoluţie</w:t>
      </w:r>
      <w:proofErr w:type="spellEnd"/>
      <w:r w:rsidRPr="00F009EB">
        <w:rPr>
          <w:rFonts w:ascii="Tahoma" w:hAnsi="Tahoma" w:cs="Tahoma"/>
          <w:bCs/>
          <w:color w:val="000000"/>
          <w:sz w:val="24"/>
          <w:szCs w:val="24"/>
          <w:lang w:val="ro-RO"/>
        </w:rPr>
        <w:t xml:space="preserve"> a </w:t>
      </w:r>
      <w:proofErr w:type="spellStart"/>
      <w:r w:rsidRPr="00F009EB">
        <w:rPr>
          <w:rFonts w:ascii="Tahoma" w:hAnsi="Tahoma" w:cs="Tahoma"/>
          <w:bCs/>
          <w:color w:val="000000"/>
          <w:sz w:val="24"/>
          <w:szCs w:val="24"/>
          <w:lang w:val="ro-RO"/>
        </w:rPr>
        <w:t>creşterii</w:t>
      </w:r>
      <w:proofErr w:type="spellEnd"/>
      <w:r w:rsidRPr="00F009EB">
        <w:rPr>
          <w:rFonts w:ascii="Tahoma" w:hAnsi="Tahoma" w:cs="Tahoma"/>
          <w:bCs/>
          <w:color w:val="000000"/>
          <w:sz w:val="24"/>
          <w:szCs w:val="24"/>
          <w:lang w:val="ro-RO"/>
        </w:rPr>
        <w:t xml:space="preserve"> economice </w:t>
      </w:r>
      <w:proofErr w:type="spellStart"/>
      <w:r w:rsidRPr="00F009EB">
        <w:rPr>
          <w:rFonts w:ascii="Tahoma" w:hAnsi="Tahoma" w:cs="Tahoma"/>
          <w:bCs/>
          <w:color w:val="000000"/>
          <w:sz w:val="24"/>
          <w:szCs w:val="24"/>
          <w:lang w:val="ro-RO"/>
        </w:rPr>
        <w:t>susţinute</w:t>
      </w:r>
      <w:proofErr w:type="spellEnd"/>
      <w:r w:rsidRPr="00F009EB">
        <w:rPr>
          <w:rFonts w:ascii="Tahoma" w:hAnsi="Tahoma" w:cs="Tahoma"/>
          <w:bCs/>
          <w:color w:val="000000"/>
          <w:sz w:val="24"/>
          <w:szCs w:val="24"/>
          <w:lang w:val="ro-RO"/>
        </w:rPr>
        <w:t xml:space="preserve"> în principal de </w:t>
      </w:r>
      <w:proofErr w:type="spellStart"/>
      <w:r w:rsidRPr="00F009EB">
        <w:rPr>
          <w:rFonts w:ascii="Tahoma" w:hAnsi="Tahoma" w:cs="Tahoma"/>
          <w:bCs/>
          <w:color w:val="000000"/>
          <w:sz w:val="24"/>
          <w:szCs w:val="24"/>
          <w:lang w:val="ro-RO"/>
        </w:rPr>
        <w:t>investiţii</w:t>
      </w:r>
      <w:proofErr w:type="spellEnd"/>
      <w:r w:rsidRPr="00F009EB">
        <w:rPr>
          <w:rFonts w:ascii="Tahoma" w:hAnsi="Tahoma" w:cs="Tahoma"/>
          <w:bCs/>
          <w:color w:val="000000"/>
          <w:sz w:val="24"/>
          <w:szCs w:val="24"/>
          <w:lang w:val="ro-RO"/>
        </w:rPr>
        <w:t xml:space="preserve">, alături de consum, într-un mediu intern favorizat de stabilitatea </w:t>
      </w:r>
      <w:proofErr w:type="spellStart"/>
      <w:r w:rsidRPr="00F009EB">
        <w:rPr>
          <w:rFonts w:ascii="Tahoma" w:hAnsi="Tahoma" w:cs="Tahoma"/>
          <w:bCs/>
          <w:color w:val="000000"/>
          <w:sz w:val="24"/>
          <w:szCs w:val="24"/>
          <w:lang w:val="ro-RO"/>
        </w:rPr>
        <w:t>şi</w:t>
      </w:r>
      <w:proofErr w:type="spellEnd"/>
      <w:r w:rsidRPr="00F009EB">
        <w:rPr>
          <w:rFonts w:ascii="Tahoma" w:hAnsi="Tahoma" w:cs="Tahoma"/>
          <w:bCs/>
          <w:color w:val="000000"/>
          <w:sz w:val="24"/>
          <w:szCs w:val="24"/>
          <w:lang w:val="ro-RO"/>
        </w:rPr>
        <w:t xml:space="preserve"> predictibilitatea politicilor macroeconomice, precum </w:t>
      </w:r>
      <w:proofErr w:type="spellStart"/>
      <w:r w:rsidRPr="00F009EB">
        <w:rPr>
          <w:rFonts w:ascii="Tahoma" w:hAnsi="Tahoma" w:cs="Tahoma"/>
          <w:bCs/>
          <w:color w:val="000000"/>
          <w:sz w:val="24"/>
          <w:szCs w:val="24"/>
          <w:lang w:val="ro-RO"/>
        </w:rPr>
        <w:t>şi</w:t>
      </w:r>
      <w:proofErr w:type="spellEnd"/>
      <w:r w:rsidRPr="00F009EB">
        <w:rPr>
          <w:rFonts w:ascii="Tahoma" w:hAnsi="Tahoma" w:cs="Tahoma"/>
          <w:bCs/>
          <w:color w:val="000000"/>
          <w:sz w:val="24"/>
          <w:szCs w:val="24"/>
          <w:lang w:val="ro-RO"/>
        </w:rPr>
        <w:t xml:space="preserve"> a politicilor guvernamentale eficiente  cu efect de atenuare a </w:t>
      </w:r>
      <w:proofErr w:type="spellStart"/>
      <w:r w:rsidRPr="00F009EB">
        <w:rPr>
          <w:rFonts w:ascii="Tahoma" w:hAnsi="Tahoma" w:cs="Tahoma"/>
          <w:bCs/>
          <w:color w:val="000000"/>
          <w:sz w:val="24"/>
          <w:szCs w:val="24"/>
          <w:lang w:val="ro-RO"/>
        </w:rPr>
        <w:t>şocului</w:t>
      </w:r>
      <w:proofErr w:type="spellEnd"/>
      <w:r w:rsidRPr="00F009EB">
        <w:rPr>
          <w:rFonts w:ascii="Tahoma" w:hAnsi="Tahoma" w:cs="Tahoma"/>
          <w:bCs/>
          <w:color w:val="000000"/>
          <w:sz w:val="24"/>
          <w:szCs w:val="24"/>
          <w:lang w:val="ro-RO"/>
        </w:rPr>
        <w:t xml:space="preserve"> crizei </w:t>
      </w:r>
      <w:proofErr w:type="spellStart"/>
      <w:r w:rsidRPr="00F009EB">
        <w:rPr>
          <w:rFonts w:ascii="Tahoma" w:hAnsi="Tahoma" w:cs="Tahoma"/>
          <w:bCs/>
          <w:color w:val="000000"/>
          <w:sz w:val="24"/>
          <w:szCs w:val="24"/>
          <w:lang w:val="ro-RO"/>
        </w:rPr>
        <w:t>Covid</w:t>
      </w:r>
      <w:proofErr w:type="spellEnd"/>
      <w:r w:rsidRPr="00F009EB">
        <w:rPr>
          <w:rFonts w:ascii="Tahoma" w:hAnsi="Tahoma" w:cs="Tahoma"/>
          <w:bCs/>
          <w:color w:val="000000"/>
          <w:sz w:val="24"/>
          <w:szCs w:val="24"/>
          <w:lang w:val="ro-RO"/>
        </w:rPr>
        <w:t>;</w:t>
      </w:r>
    </w:p>
    <w:p w14:paraId="46840972" w14:textId="77777777" w:rsidR="002F37D3" w:rsidRPr="00F009EB" w:rsidRDefault="002F37D3" w:rsidP="00F009EB">
      <w:pPr>
        <w:widowControl w:val="0"/>
        <w:spacing w:before="120" w:line="276" w:lineRule="auto"/>
        <w:ind w:left="360" w:right="6"/>
        <w:jc w:val="both"/>
        <w:rPr>
          <w:rFonts w:ascii="Tahoma" w:hAnsi="Tahoma" w:cs="Tahoma"/>
          <w:bCs/>
          <w:color w:val="000000"/>
          <w:sz w:val="24"/>
          <w:szCs w:val="24"/>
          <w:lang w:val="ro-RO"/>
        </w:rPr>
      </w:pPr>
      <w:r w:rsidRPr="00F009EB">
        <w:rPr>
          <w:rFonts w:ascii="Tahoma" w:hAnsi="Tahoma" w:cs="Tahoma"/>
          <w:bCs/>
          <w:color w:val="000000"/>
          <w:sz w:val="24"/>
          <w:szCs w:val="24"/>
          <w:lang w:val="ro-RO"/>
        </w:rPr>
        <w:t xml:space="preserve">(iii) o </w:t>
      </w:r>
      <w:proofErr w:type="spellStart"/>
      <w:r w:rsidRPr="00F009EB">
        <w:rPr>
          <w:rFonts w:ascii="Tahoma" w:hAnsi="Tahoma" w:cs="Tahoma"/>
          <w:bCs/>
          <w:color w:val="000000"/>
          <w:sz w:val="24"/>
          <w:szCs w:val="24"/>
          <w:lang w:val="ro-RO"/>
        </w:rPr>
        <w:t>absorbţie</w:t>
      </w:r>
      <w:proofErr w:type="spellEnd"/>
      <w:r w:rsidRPr="00F009EB">
        <w:rPr>
          <w:rFonts w:ascii="Tahoma" w:hAnsi="Tahoma" w:cs="Tahoma"/>
          <w:bCs/>
          <w:color w:val="000000"/>
          <w:sz w:val="24"/>
          <w:szCs w:val="24"/>
          <w:lang w:val="ro-RO"/>
        </w:rPr>
        <w:t xml:space="preserve"> eficientă a fondurilor UE pe cele două axe, respectiv cadrul financiar aferent perioadei de programare 2014-2020 </w:t>
      </w:r>
      <w:proofErr w:type="spellStart"/>
      <w:r w:rsidRPr="00F009EB">
        <w:rPr>
          <w:rFonts w:ascii="Tahoma" w:hAnsi="Tahoma" w:cs="Tahoma"/>
          <w:bCs/>
          <w:color w:val="000000"/>
          <w:sz w:val="24"/>
          <w:szCs w:val="24"/>
          <w:lang w:val="ro-RO"/>
        </w:rPr>
        <w:t>şi</w:t>
      </w:r>
      <w:proofErr w:type="spellEnd"/>
      <w:r w:rsidRPr="00F009EB">
        <w:rPr>
          <w:rFonts w:ascii="Tahoma" w:hAnsi="Tahoma" w:cs="Tahoma"/>
          <w:bCs/>
          <w:color w:val="000000"/>
          <w:sz w:val="24"/>
          <w:szCs w:val="24"/>
          <w:lang w:val="ro-RO"/>
        </w:rPr>
        <w:t xml:space="preserve"> prin Fondul de Redresare </w:t>
      </w:r>
      <w:proofErr w:type="spellStart"/>
      <w:r w:rsidRPr="00F009EB">
        <w:rPr>
          <w:rFonts w:ascii="Tahoma" w:hAnsi="Tahoma" w:cs="Tahoma"/>
          <w:bCs/>
          <w:color w:val="000000"/>
          <w:sz w:val="24"/>
          <w:szCs w:val="24"/>
          <w:lang w:val="ro-RO"/>
        </w:rPr>
        <w:t>şi</w:t>
      </w:r>
      <w:proofErr w:type="spellEnd"/>
      <w:r w:rsidRPr="00F009EB">
        <w:rPr>
          <w:rFonts w:ascii="Tahoma" w:hAnsi="Tahoma" w:cs="Tahoma"/>
          <w:bCs/>
          <w:color w:val="000000"/>
          <w:sz w:val="24"/>
          <w:szCs w:val="24"/>
          <w:lang w:val="ro-RO"/>
        </w:rPr>
        <w:t xml:space="preserve"> </w:t>
      </w:r>
      <w:proofErr w:type="spellStart"/>
      <w:r w:rsidRPr="00F009EB">
        <w:rPr>
          <w:rFonts w:ascii="Tahoma" w:hAnsi="Tahoma" w:cs="Tahoma"/>
          <w:bCs/>
          <w:color w:val="000000"/>
          <w:sz w:val="24"/>
          <w:szCs w:val="24"/>
          <w:lang w:val="ro-RO"/>
        </w:rPr>
        <w:t>Rezilienţă</w:t>
      </w:r>
      <w:proofErr w:type="spellEnd"/>
      <w:r w:rsidRPr="00F009EB">
        <w:rPr>
          <w:rFonts w:ascii="Tahoma" w:hAnsi="Tahoma" w:cs="Tahoma"/>
          <w:bCs/>
          <w:color w:val="000000"/>
          <w:sz w:val="24"/>
          <w:szCs w:val="24"/>
          <w:lang w:val="ro-RO"/>
        </w:rPr>
        <w:t xml:space="preserve">; </w:t>
      </w:r>
    </w:p>
    <w:p w14:paraId="526B2F75" w14:textId="77777777" w:rsidR="002F37D3" w:rsidRPr="00F009EB" w:rsidRDefault="002F37D3" w:rsidP="00F009EB">
      <w:pPr>
        <w:widowControl w:val="0"/>
        <w:spacing w:before="120" w:line="276" w:lineRule="auto"/>
        <w:ind w:left="360" w:right="6"/>
        <w:jc w:val="both"/>
        <w:rPr>
          <w:rFonts w:ascii="Tahoma" w:hAnsi="Tahoma" w:cs="Tahoma"/>
          <w:bCs/>
          <w:color w:val="000000"/>
          <w:sz w:val="24"/>
          <w:szCs w:val="24"/>
          <w:lang w:val="ro-RO"/>
        </w:rPr>
      </w:pPr>
      <w:r w:rsidRPr="00F009EB">
        <w:rPr>
          <w:rFonts w:ascii="Tahoma" w:hAnsi="Tahoma" w:cs="Tahoma"/>
          <w:bCs/>
          <w:color w:val="000000"/>
          <w:sz w:val="24"/>
          <w:szCs w:val="24"/>
          <w:lang w:val="ro-RO"/>
        </w:rPr>
        <w:t xml:space="preserve">(iv) revenirea </w:t>
      </w:r>
      <w:proofErr w:type="spellStart"/>
      <w:r w:rsidRPr="00F009EB">
        <w:rPr>
          <w:rFonts w:ascii="Tahoma" w:hAnsi="Tahoma" w:cs="Tahoma"/>
          <w:bCs/>
          <w:color w:val="000000"/>
          <w:sz w:val="24"/>
          <w:szCs w:val="24"/>
          <w:lang w:val="ro-RO"/>
        </w:rPr>
        <w:t>activităţii</w:t>
      </w:r>
      <w:proofErr w:type="spellEnd"/>
      <w:r w:rsidRPr="00F009EB">
        <w:rPr>
          <w:rFonts w:ascii="Tahoma" w:hAnsi="Tahoma" w:cs="Tahoma"/>
          <w:bCs/>
          <w:color w:val="000000"/>
          <w:sz w:val="24"/>
          <w:szCs w:val="24"/>
          <w:lang w:val="ro-RO"/>
        </w:rPr>
        <w:t xml:space="preserve"> economice în toate sectoarele în </w:t>
      </w:r>
      <w:proofErr w:type="spellStart"/>
      <w:r w:rsidRPr="00F009EB">
        <w:rPr>
          <w:rFonts w:ascii="Tahoma" w:hAnsi="Tahoma" w:cs="Tahoma"/>
          <w:bCs/>
          <w:color w:val="000000"/>
          <w:sz w:val="24"/>
          <w:szCs w:val="24"/>
          <w:lang w:val="ro-RO"/>
        </w:rPr>
        <w:t>condiţiile</w:t>
      </w:r>
      <w:proofErr w:type="spellEnd"/>
      <w:r w:rsidRPr="00F009EB">
        <w:rPr>
          <w:rFonts w:ascii="Tahoma" w:hAnsi="Tahoma" w:cs="Tahoma"/>
          <w:bCs/>
          <w:color w:val="000000"/>
          <w:sz w:val="24"/>
          <w:szCs w:val="24"/>
          <w:lang w:val="ro-RO"/>
        </w:rPr>
        <w:t xml:space="preserve"> respectării strategiei de vaccinare;</w:t>
      </w:r>
    </w:p>
    <w:p w14:paraId="75087B8F" w14:textId="77777777" w:rsidR="002F37D3" w:rsidRPr="00F009EB" w:rsidRDefault="002F37D3" w:rsidP="00F009EB">
      <w:pPr>
        <w:widowControl w:val="0"/>
        <w:spacing w:before="120" w:line="276" w:lineRule="auto"/>
        <w:ind w:left="360" w:right="6"/>
        <w:jc w:val="both"/>
        <w:rPr>
          <w:rFonts w:ascii="Tahoma" w:hAnsi="Tahoma" w:cs="Tahoma"/>
          <w:bCs/>
          <w:color w:val="000000"/>
          <w:sz w:val="24"/>
          <w:szCs w:val="24"/>
          <w:lang w:val="ro-RO"/>
        </w:rPr>
      </w:pPr>
      <w:r w:rsidRPr="00F009EB">
        <w:rPr>
          <w:rFonts w:ascii="Tahoma" w:hAnsi="Tahoma" w:cs="Tahoma"/>
          <w:bCs/>
          <w:color w:val="000000"/>
          <w:sz w:val="24"/>
          <w:szCs w:val="24"/>
          <w:lang w:val="ro-RO"/>
        </w:rPr>
        <w:t xml:space="preserve">(v) contextul european și global: prognoza ia în considerare o revenire a contextului </w:t>
      </w:r>
      <w:proofErr w:type="spellStart"/>
      <w:r w:rsidRPr="00F009EB">
        <w:rPr>
          <w:rFonts w:ascii="Tahoma" w:hAnsi="Tahoma" w:cs="Tahoma"/>
          <w:bCs/>
          <w:color w:val="000000"/>
          <w:sz w:val="24"/>
          <w:szCs w:val="24"/>
          <w:lang w:val="ro-RO"/>
        </w:rPr>
        <w:t>internaţional</w:t>
      </w:r>
      <w:proofErr w:type="spellEnd"/>
      <w:r w:rsidRPr="00F009EB">
        <w:rPr>
          <w:rFonts w:ascii="Tahoma" w:hAnsi="Tahoma" w:cs="Tahoma"/>
          <w:bCs/>
          <w:color w:val="000000"/>
          <w:sz w:val="24"/>
          <w:szCs w:val="24"/>
          <w:lang w:val="ro-RO"/>
        </w:rPr>
        <w:t xml:space="preserve"> care se reflectă, </w:t>
      </w:r>
      <w:proofErr w:type="spellStart"/>
      <w:r w:rsidRPr="00F009EB">
        <w:rPr>
          <w:rFonts w:ascii="Tahoma" w:hAnsi="Tahoma" w:cs="Tahoma"/>
          <w:bCs/>
          <w:color w:val="000000"/>
          <w:sz w:val="24"/>
          <w:szCs w:val="24"/>
          <w:lang w:val="ro-RO"/>
        </w:rPr>
        <w:t>şi</w:t>
      </w:r>
      <w:proofErr w:type="spellEnd"/>
      <w:r w:rsidRPr="00F009EB">
        <w:rPr>
          <w:rFonts w:ascii="Tahoma" w:hAnsi="Tahoma" w:cs="Tahoma"/>
          <w:bCs/>
          <w:color w:val="000000"/>
          <w:sz w:val="24"/>
          <w:szCs w:val="24"/>
          <w:lang w:val="ro-RO"/>
        </w:rPr>
        <w:t xml:space="preserve"> în cazul prognozei de toamnă a Comisiei Europene, de la o </w:t>
      </w:r>
      <w:proofErr w:type="spellStart"/>
      <w:r w:rsidRPr="00F009EB">
        <w:rPr>
          <w:rFonts w:ascii="Tahoma" w:hAnsi="Tahoma" w:cs="Tahoma"/>
          <w:bCs/>
          <w:color w:val="000000"/>
          <w:sz w:val="24"/>
          <w:szCs w:val="24"/>
          <w:lang w:val="ro-RO"/>
        </w:rPr>
        <w:t>contracţie</w:t>
      </w:r>
      <w:proofErr w:type="spellEnd"/>
      <w:r w:rsidRPr="00F009EB">
        <w:rPr>
          <w:rFonts w:ascii="Tahoma" w:hAnsi="Tahoma" w:cs="Tahoma"/>
          <w:bCs/>
          <w:color w:val="000000"/>
          <w:sz w:val="24"/>
          <w:szCs w:val="24"/>
          <w:lang w:val="ro-RO"/>
        </w:rPr>
        <w:t xml:space="preserve"> estimată pentru anul 2020 la -7,4% a economiei europene la o </w:t>
      </w:r>
      <w:proofErr w:type="spellStart"/>
      <w:r w:rsidRPr="00F009EB">
        <w:rPr>
          <w:rFonts w:ascii="Tahoma" w:hAnsi="Tahoma" w:cs="Tahoma"/>
          <w:bCs/>
          <w:color w:val="000000"/>
          <w:sz w:val="24"/>
          <w:szCs w:val="24"/>
          <w:lang w:val="ro-RO"/>
        </w:rPr>
        <w:t>creştere</w:t>
      </w:r>
      <w:proofErr w:type="spellEnd"/>
      <w:r w:rsidRPr="00F009EB">
        <w:rPr>
          <w:rFonts w:ascii="Tahoma" w:hAnsi="Tahoma" w:cs="Tahoma"/>
          <w:bCs/>
          <w:color w:val="000000"/>
          <w:sz w:val="24"/>
          <w:szCs w:val="24"/>
          <w:lang w:val="ro-RO"/>
        </w:rPr>
        <w:t xml:space="preserve"> economică de 4,1% în 2021 </w:t>
      </w:r>
      <w:proofErr w:type="spellStart"/>
      <w:r w:rsidRPr="00F009EB">
        <w:rPr>
          <w:rFonts w:ascii="Tahoma" w:hAnsi="Tahoma" w:cs="Tahoma"/>
          <w:bCs/>
          <w:color w:val="000000"/>
          <w:sz w:val="24"/>
          <w:szCs w:val="24"/>
          <w:lang w:val="ro-RO"/>
        </w:rPr>
        <w:t>şi</w:t>
      </w:r>
      <w:proofErr w:type="spellEnd"/>
      <w:r w:rsidRPr="00F009EB">
        <w:rPr>
          <w:rFonts w:ascii="Tahoma" w:hAnsi="Tahoma" w:cs="Tahoma"/>
          <w:bCs/>
          <w:color w:val="000000"/>
          <w:sz w:val="24"/>
          <w:szCs w:val="24"/>
          <w:lang w:val="ro-RO"/>
        </w:rPr>
        <w:t xml:space="preserve"> 3,0% în 2022. De asemenea, prognoza de toamnă 2020 a Fondului Monetar </w:t>
      </w:r>
      <w:proofErr w:type="spellStart"/>
      <w:r w:rsidRPr="00F009EB">
        <w:rPr>
          <w:rFonts w:ascii="Tahoma" w:hAnsi="Tahoma" w:cs="Tahoma"/>
          <w:bCs/>
          <w:color w:val="000000"/>
          <w:sz w:val="24"/>
          <w:szCs w:val="24"/>
          <w:lang w:val="ro-RO"/>
        </w:rPr>
        <w:t>Internaţional</w:t>
      </w:r>
      <w:proofErr w:type="spellEnd"/>
      <w:r w:rsidRPr="00F009EB">
        <w:rPr>
          <w:rFonts w:ascii="Tahoma" w:hAnsi="Tahoma" w:cs="Tahoma"/>
          <w:bCs/>
          <w:color w:val="000000"/>
          <w:sz w:val="24"/>
          <w:szCs w:val="24"/>
          <w:lang w:val="ro-RO"/>
        </w:rPr>
        <w:t xml:space="preserve"> (World Economic Outlook) previzionează pentru 2021 o </w:t>
      </w:r>
      <w:proofErr w:type="spellStart"/>
      <w:r w:rsidRPr="00F009EB">
        <w:rPr>
          <w:rFonts w:ascii="Tahoma" w:hAnsi="Tahoma" w:cs="Tahoma"/>
          <w:bCs/>
          <w:color w:val="000000"/>
          <w:sz w:val="24"/>
          <w:szCs w:val="24"/>
          <w:lang w:val="ro-RO"/>
        </w:rPr>
        <w:t>creştere</w:t>
      </w:r>
      <w:proofErr w:type="spellEnd"/>
      <w:r w:rsidRPr="00F009EB">
        <w:rPr>
          <w:rFonts w:ascii="Tahoma" w:hAnsi="Tahoma" w:cs="Tahoma"/>
          <w:bCs/>
          <w:color w:val="000000"/>
          <w:sz w:val="24"/>
          <w:szCs w:val="24"/>
          <w:lang w:val="ro-RO"/>
        </w:rPr>
        <w:t xml:space="preserve"> a economiei europene de 5,0% (după </w:t>
      </w:r>
      <w:proofErr w:type="spellStart"/>
      <w:r w:rsidRPr="00F009EB">
        <w:rPr>
          <w:rFonts w:ascii="Tahoma" w:hAnsi="Tahoma" w:cs="Tahoma"/>
          <w:bCs/>
          <w:color w:val="000000"/>
          <w:sz w:val="24"/>
          <w:szCs w:val="24"/>
          <w:lang w:val="ro-RO"/>
        </w:rPr>
        <w:t>contracţia</w:t>
      </w:r>
      <w:proofErr w:type="spellEnd"/>
      <w:r w:rsidRPr="00F009EB">
        <w:rPr>
          <w:rFonts w:ascii="Tahoma" w:hAnsi="Tahoma" w:cs="Tahoma"/>
          <w:bCs/>
          <w:color w:val="000000"/>
          <w:sz w:val="24"/>
          <w:szCs w:val="24"/>
          <w:lang w:val="ro-RO"/>
        </w:rPr>
        <w:t xml:space="preserve"> </w:t>
      </w:r>
      <w:proofErr w:type="spellStart"/>
      <w:r w:rsidRPr="00F009EB">
        <w:rPr>
          <w:rFonts w:ascii="Tahoma" w:hAnsi="Tahoma" w:cs="Tahoma"/>
          <w:bCs/>
          <w:color w:val="000000"/>
          <w:sz w:val="24"/>
          <w:szCs w:val="24"/>
          <w:lang w:val="ro-RO"/>
        </w:rPr>
        <w:t>aşteptată</w:t>
      </w:r>
      <w:proofErr w:type="spellEnd"/>
      <w:r w:rsidRPr="00F009EB">
        <w:rPr>
          <w:rFonts w:ascii="Tahoma" w:hAnsi="Tahoma" w:cs="Tahoma"/>
          <w:bCs/>
          <w:color w:val="000000"/>
          <w:sz w:val="24"/>
          <w:szCs w:val="24"/>
          <w:lang w:val="ro-RO"/>
        </w:rPr>
        <w:t xml:space="preserve"> de -7,6% în 2020 în contextul manifestării pandemiei Covid19). Pentru economia mondială se </w:t>
      </w:r>
      <w:proofErr w:type="spellStart"/>
      <w:r w:rsidRPr="00F009EB">
        <w:rPr>
          <w:rFonts w:ascii="Tahoma" w:hAnsi="Tahoma" w:cs="Tahoma"/>
          <w:bCs/>
          <w:color w:val="000000"/>
          <w:sz w:val="24"/>
          <w:szCs w:val="24"/>
          <w:lang w:val="ro-RO"/>
        </w:rPr>
        <w:t>aşteaptă</w:t>
      </w:r>
      <w:proofErr w:type="spellEnd"/>
      <w:r w:rsidRPr="00F009EB">
        <w:rPr>
          <w:rFonts w:ascii="Tahoma" w:hAnsi="Tahoma" w:cs="Tahoma"/>
          <w:bCs/>
          <w:color w:val="000000"/>
          <w:sz w:val="24"/>
          <w:szCs w:val="24"/>
          <w:lang w:val="ro-RO"/>
        </w:rPr>
        <w:t xml:space="preserve"> o </w:t>
      </w:r>
      <w:proofErr w:type="spellStart"/>
      <w:r w:rsidRPr="00F009EB">
        <w:rPr>
          <w:rFonts w:ascii="Tahoma" w:hAnsi="Tahoma" w:cs="Tahoma"/>
          <w:bCs/>
          <w:color w:val="000000"/>
          <w:sz w:val="24"/>
          <w:szCs w:val="24"/>
          <w:lang w:val="ro-RO"/>
        </w:rPr>
        <w:t>creştere</w:t>
      </w:r>
      <w:proofErr w:type="spellEnd"/>
      <w:r w:rsidRPr="00F009EB">
        <w:rPr>
          <w:rFonts w:ascii="Tahoma" w:hAnsi="Tahoma" w:cs="Tahoma"/>
          <w:bCs/>
          <w:color w:val="000000"/>
          <w:sz w:val="24"/>
          <w:szCs w:val="24"/>
          <w:lang w:val="ro-RO"/>
        </w:rPr>
        <w:t xml:space="preserve"> economică de 5,2% în acest an.</w:t>
      </w:r>
    </w:p>
    <w:p w14:paraId="09D4F679" w14:textId="1A76350B" w:rsidR="00A0005C" w:rsidRPr="00826037" w:rsidRDefault="00A0005C" w:rsidP="00826037">
      <w:pPr>
        <w:shd w:val="clear" w:color="auto" w:fill="FFFFFF"/>
        <w:spacing w:before="120" w:after="120" w:line="276" w:lineRule="auto"/>
        <w:jc w:val="both"/>
        <w:rPr>
          <w:rFonts w:ascii="Tahoma" w:hAnsi="Tahoma" w:cs="Tahoma"/>
          <w:b/>
          <w:sz w:val="24"/>
          <w:szCs w:val="24"/>
          <w:lang w:val="ro-RO"/>
        </w:rPr>
      </w:pPr>
      <w:r w:rsidRPr="00826037">
        <w:rPr>
          <w:rFonts w:ascii="Tahoma" w:hAnsi="Tahoma" w:cs="Tahoma"/>
          <w:b/>
          <w:sz w:val="24"/>
          <w:szCs w:val="24"/>
          <w:lang w:val="ro-RO"/>
        </w:rPr>
        <w:t>Măsurile care au stat la baza construcției bugetare pe</w:t>
      </w:r>
      <w:r w:rsidR="00E52D09" w:rsidRPr="00826037">
        <w:rPr>
          <w:rFonts w:ascii="Tahoma" w:hAnsi="Tahoma" w:cs="Tahoma"/>
          <w:b/>
          <w:sz w:val="24"/>
          <w:szCs w:val="24"/>
          <w:lang w:val="ro-RO"/>
        </w:rPr>
        <w:t>ntru</w:t>
      </w:r>
      <w:r w:rsidRPr="00826037">
        <w:rPr>
          <w:rFonts w:ascii="Tahoma" w:hAnsi="Tahoma" w:cs="Tahoma"/>
          <w:b/>
          <w:sz w:val="24"/>
          <w:szCs w:val="24"/>
          <w:lang w:val="ro-RO"/>
        </w:rPr>
        <w:t xml:space="preserve"> </w:t>
      </w:r>
      <w:r w:rsidR="00E52D09" w:rsidRPr="00826037">
        <w:rPr>
          <w:rFonts w:ascii="Tahoma" w:hAnsi="Tahoma" w:cs="Tahoma"/>
          <w:b/>
          <w:sz w:val="24"/>
          <w:szCs w:val="24"/>
          <w:lang w:val="ro-RO"/>
        </w:rPr>
        <w:t>anul 2021</w:t>
      </w:r>
      <w:r w:rsidRPr="00826037">
        <w:rPr>
          <w:rFonts w:ascii="Tahoma" w:hAnsi="Tahoma" w:cs="Tahoma"/>
          <w:b/>
          <w:sz w:val="24"/>
          <w:szCs w:val="24"/>
          <w:lang w:val="ro-RO"/>
        </w:rPr>
        <w:t xml:space="preserve"> au fost:</w:t>
      </w:r>
    </w:p>
    <w:p w14:paraId="0AA37F8F" w14:textId="77777777" w:rsidR="002F37D3" w:rsidRPr="00F009EB" w:rsidRDefault="002F37D3" w:rsidP="00826037">
      <w:pPr>
        <w:numPr>
          <w:ilvl w:val="0"/>
          <w:numId w:val="35"/>
        </w:numPr>
        <w:shd w:val="clear" w:color="auto" w:fill="FFFFFF"/>
        <w:spacing w:after="120" w:line="276" w:lineRule="auto"/>
        <w:ind w:right="-58"/>
        <w:jc w:val="both"/>
        <w:rPr>
          <w:rFonts w:ascii="Tahoma" w:hAnsi="Tahoma" w:cs="Tahoma"/>
          <w:sz w:val="24"/>
          <w:szCs w:val="24"/>
          <w:lang w:val="ro-RO"/>
        </w:rPr>
      </w:pPr>
      <w:r w:rsidRPr="00F009EB">
        <w:rPr>
          <w:rFonts w:ascii="Tahoma" w:hAnsi="Tahoma" w:cs="Tahoma"/>
          <w:iCs/>
          <w:sz w:val="24"/>
          <w:szCs w:val="24"/>
          <w:lang w:val="ro-RO"/>
        </w:rPr>
        <w:t xml:space="preserve">menținerea în anul 2021 a cuantumului brut al salariilor de bază/soldelor de </w:t>
      </w:r>
      <w:proofErr w:type="spellStart"/>
      <w:r w:rsidRPr="00F009EB">
        <w:rPr>
          <w:rFonts w:ascii="Tahoma" w:hAnsi="Tahoma" w:cs="Tahoma"/>
          <w:iCs/>
          <w:sz w:val="24"/>
          <w:szCs w:val="24"/>
          <w:lang w:val="ro-RO"/>
        </w:rPr>
        <w:t>funcţie</w:t>
      </w:r>
      <w:proofErr w:type="spellEnd"/>
      <w:r w:rsidRPr="00F009EB">
        <w:rPr>
          <w:rFonts w:ascii="Tahoma" w:hAnsi="Tahoma" w:cs="Tahoma"/>
          <w:iCs/>
          <w:sz w:val="24"/>
          <w:szCs w:val="24"/>
          <w:lang w:val="ro-RO"/>
        </w:rPr>
        <w:t xml:space="preserve">/salariilor de </w:t>
      </w:r>
      <w:proofErr w:type="spellStart"/>
      <w:r w:rsidRPr="00F009EB">
        <w:rPr>
          <w:rFonts w:ascii="Tahoma" w:hAnsi="Tahoma" w:cs="Tahoma"/>
          <w:iCs/>
          <w:sz w:val="24"/>
          <w:szCs w:val="24"/>
          <w:lang w:val="ro-RO"/>
        </w:rPr>
        <w:t>funcţie</w:t>
      </w:r>
      <w:proofErr w:type="spellEnd"/>
      <w:r w:rsidRPr="00F009EB">
        <w:rPr>
          <w:rFonts w:ascii="Tahoma" w:hAnsi="Tahoma" w:cs="Tahoma"/>
          <w:iCs/>
          <w:sz w:val="24"/>
          <w:szCs w:val="24"/>
          <w:lang w:val="ro-RO"/>
        </w:rPr>
        <w:t xml:space="preserve"> /</w:t>
      </w:r>
      <w:proofErr w:type="spellStart"/>
      <w:r w:rsidRPr="00F009EB">
        <w:rPr>
          <w:rFonts w:ascii="Tahoma" w:hAnsi="Tahoma" w:cs="Tahoma"/>
          <w:iCs/>
          <w:sz w:val="24"/>
          <w:szCs w:val="24"/>
          <w:lang w:val="ro-RO"/>
        </w:rPr>
        <w:t>indemnizaţiilor</w:t>
      </w:r>
      <w:proofErr w:type="spellEnd"/>
      <w:r w:rsidRPr="00F009EB">
        <w:rPr>
          <w:rFonts w:ascii="Tahoma" w:hAnsi="Tahoma" w:cs="Tahoma"/>
          <w:iCs/>
          <w:sz w:val="24"/>
          <w:szCs w:val="24"/>
          <w:lang w:val="ro-RO"/>
        </w:rPr>
        <w:t xml:space="preserve"> de încadrare lunară de care beneficiază personalul plătit din fonduri publice, precum și a indemnizațiilor aferente funcțiilor de demnitate publică și funcțiilor asimilate acestora, prevăzute în anexa nr. IX la </w:t>
      </w:r>
      <w:r w:rsidRPr="00F009EB">
        <w:rPr>
          <w:rFonts w:ascii="Tahoma" w:hAnsi="Tahoma" w:cs="Tahoma"/>
          <w:i/>
          <w:iCs/>
          <w:sz w:val="24"/>
          <w:szCs w:val="24"/>
          <w:lang w:val="ro-RO"/>
        </w:rPr>
        <w:t>Legea-cadru nr. 153/2017</w:t>
      </w:r>
      <w:r w:rsidRPr="00F009EB">
        <w:rPr>
          <w:rFonts w:ascii="Tahoma" w:hAnsi="Tahoma" w:cs="Tahoma"/>
          <w:iCs/>
          <w:sz w:val="24"/>
          <w:szCs w:val="24"/>
          <w:lang w:val="ro-RO"/>
        </w:rPr>
        <w:t>, la nivelul acordat pentru luna decembrie 2020;</w:t>
      </w:r>
    </w:p>
    <w:p w14:paraId="3D61470C" w14:textId="77777777" w:rsidR="002F37D3" w:rsidRPr="00826037" w:rsidRDefault="002F37D3" w:rsidP="00826037">
      <w:pPr>
        <w:numPr>
          <w:ilvl w:val="0"/>
          <w:numId w:val="35"/>
        </w:numPr>
        <w:shd w:val="clear" w:color="auto" w:fill="FFFFFF"/>
        <w:spacing w:after="120" w:line="276" w:lineRule="auto"/>
        <w:ind w:right="-58"/>
        <w:jc w:val="both"/>
        <w:rPr>
          <w:rFonts w:ascii="Tahoma" w:hAnsi="Tahoma" w:cs="Tahoma"/>
          <w:sz w:val="24"/>
          <w:szCs w:val="24"/>
          <w:lang w:val="ro-RO"/>
        </w:rPr>
      </w:pPr>
      <w:r w:rsidRPr="00826037">
        <w:rPr>
          <w:rFonts w:ascii="Tahoma" w:hAnsi="Tahoma" w:cs="Tahoma"/>
          <w:iCs/>
          <w:sz w:val="24"/>
          <w:szCs w:val="24"/>
          <w:lang w:val="ro-RO"/>
        </w:rPr>
        <w:lastRenderedPageBreak/>
        <w:t xml:space="preserve">menținerea în anul 2021 a cuantumului sporurilor, </w:t>
      </w:r>
      <w:proofErr w:type="spellStart"/>
      <w:r w:rsidRPr="00826037">
        <w:rPr>
          <w:rFonts w:ascii="Tahoma" w:hAnsi="Tahoma" w:cs="Tahoma"/>
          <w:iCs/>
          <w:sz w:val="24"/>
          <w:szCs w:val="24"/>
          <w:lang w:val="ro-RO"/>
        </w:rPr>
        <w:t>indemnizaţiilor</w:t>
      </w:r>
      <w:proofErr w:type="spellEnd"/>
      <w:r w:rsidRPr="00826037">
        <w:rPr>
          <w:rFonts w:ascii="Tahoma" w:hAnsi="Tahoma" w:cs="Tahoma"/>
          <w:iCs/>
          <w:sz w:val="24"/>
          <w:szCs w:val="24"/>
          <w:lang w:val="ro-RO"/>
        </w:rPr>
        <w:t xml:space="preserve">, </w:t>
      </w:r>
      <w:proofErr w:type="spellStart"/>
      <w:r w:rsidRPr="00826037">
        <w:rPr>
          <w:rFonts w:ascii="Tahoma" w:hAnsi="Tahoma" w:cs="Tahoma"/>
          <w:iCs/>
          <w:sz w:val="24"/>
          <w:szCs w:val="24"/>
          <w:lang w:val="ro-RO"/>
        </w:rPr>
        <w:t>compensaţiilor</w:t>
      </w:r>
      <w:proofErr w:type="spellEnd"/>
      <w:r w:rsidRPr="00826037">
        <w:rPr>
          <w:rFonts w:ascii="Tahoma" w:hAnsi="Tahoma" w:cs="Tahoma"/>
          <w:iCs/>
          <w:sz w:val="24"/>
          <w:szCs w:val="24"/>
          <w:lang w:val="ro-RO"/>
        </w:rPr>
        <w:t xml:space="preserve">, primelor </w:t>
      </w:r>
      <w:proofErr w:type="spellStart"/>
      <w:r w:rsidRPr="00826037">
        <w:rPr>
          <w:rFonts w:ascii="Tahoma" w:hAnsi="Tahoma" w:cs="Tahoma"/>
          <w:iCs/>
          <w:sz w:val="24"/>
          <w:szCs w:val="24"/>
          <w:lang w:val="ro-RO"/>
        </w:rPr>
        <w:t>şi</w:t>
      </w:r>
      <w:proofErr w:type="spellEnd"/>
      <w:r w:rsidRPr="00826037">
        <w:rPr>
          <w:rFonts w:ascii="Tahoma" w:hAnsi="Tahoma" w:cs="Tahoma"/>
          <w:iCs/>
          <w:sz w:val="24"/>
          <w:szCs w:val="24"/>
          <w:lang w:val="ro-RO"/>
        </w:rPr>
        <w:t xml:space="preserve"> al celorlalte elemente ale sistemului de salarizare care fac parte, potrivit legii, din salariul brut lunar cel mult la nivelul cuantumului acordat pentru luna decembrie 2020, în măsura în care personalul ocupă aceeași funcție și își desfășoară activitatea în aceleași condiții;</w:t>
      </w:r>
    </w:p>
    <w:p w14:paraId="57EF76BE" w14:textId="77777777" w:rsidR="002F37D3" w:rsidRPr="00826037" w:rsidRDefault="002F37D3" w:rsidP="00826037">
      <w:pPr>
        <w:numPr>
          <w:ilvl w:val="0"/>
          <w:numId w:val="35"/>
        </w:numPr>
        <w:shd w:val="clear" w:color="auto" w:fill="FFFFFF"/>
        <w:spacing w:after="120" w:line="276" w:lineRule="auto"/>
        <w:ind w:right="-58"/>
        <w:jc w:val="both"/>
        <w:rPr>
          <w:rFonts w:ascii="Tahoma" w:hAnsi="Tahoma" w:cs="Tahoma"/>
          <w:sz w:val="24"/>
          <w:lang w:val="ro-RO"/>
        </w:rPr>
      </w:pPr>
      <w:r w:rsidRPr="00826037">
        <w:rPr>
          <w:rFonts w:ascii="Tahoma" w:hAnsi="Tahoma" w:cs="Tahoma"/>
          <w:iCs/>
          <w:sz w:val="24"/>
          <w:lang w:val="ro-RO"/>
        </w:rPr>
        <w:t>menținerea în anul 2021 a cuantumului indemnizației de hrană la nivelul stabilit pentru anul 2020;</w:t>
      </w:r>
    </w:p>
    <w:p w14:paraId="18AB39A2" w14:textId="77777777" w:rsidR="002F37D3" w:rsidRPr="00826037" w:rsidRDefault="002F37D3" w:rsidP="00826037">
      <w:pPr>
        <w:numPr>
          <w:ilvl w:val="0"/>
          <w:numId w:val="35"/>
        </w:numPr>
        <w:shd w:val="clear" w:color="auto" w:fill="FFFFFF"/>
        <w:spacing w:after="120" w:line="276" w:lineRule="auto"/>
        <w:ind w:right="-58"/>
        <w:jc w:val="both"/>
        <w:rPr>
          <w:rFonts w:ascii="Tahoma" w:hAnsi="Tahoma" w:cs="Tahoma"/>
          <w:sz w:val="24"/>
          <w:lang w:val="ro-RO"/>
        </w:rPr>
      </w:pPr>
      <w:r w:rsidRPr="00826037">
        <w:rPr>
          <w:rFonts w:ascii="Tahoma" w:hAnsi="Tahoma" w:cs="Tahoma"/>
          <w:iCs/>
          <w:sz w:val="24"/>
          <w:lang w:val="ro-RO"/>
        </w:rPr>
        <w:t xml:space="preserve">neacordarea de premii și a </w:t>
      </w:r>
      <w:proofErr w:type="spellStart"/>
      <w:r w:rsidRPr="00826037">
        <w:rPr>
          <w:rFonts w:ascii="Tahoma" w:hAnsi="Tahoma" w:cs="Tahoma"/>
          <w:iCs/>
          <w:sz w:val="24"/>
          <w:lang w:val="ro-RO"/>
        </w:rPr>
        <w:t>indemnizaţiei</w:t>
      </w:r>
      <w:proofErr w:type="spellEnd"/>
      <w:r w:rsidRPr="00826037">
        <w:rPr>
          <w:rFonts w:ascii="Tahoma" w:hAnsi="Tahoma" w:cs="Tahoma"/>
          <w:iCs/>
          <w:sz w:val="24"/>
          <w:lang w:val="ro-RO"/>
        </w:rPr>
        <w:t xml:space="preserve"> de </w:t>
      </w:r>
      <w:proofErr w:type="spellStart"/>
      <w:r w:rsidRPr="00826037">
        <w:rPr>
          <w:rFonts w:ascii="Tahoma" w:hAnsi="Tahoma" w:cs="Tahoma"/>
          <w:iCs/>
          <w:sz w:val="24"/>
          <w:lang w:val="ro-RO"/>
        </w:rPr>
        <w:t>vacanţă</w:t>
      </w:r>
      <w:proofErr w:type="spellEnd"/>
      <w:r w:rsidRPr="00826037">
        <w:rPr>
          <w:rFonts w:ascii="Tahoma" w:hAnsi="Tahoma" w:cs="Tahoma"/>
          <w:iCs/>
          <w:sz w:val="24"/>
          <w:lang w:val="ro-RO"/>
        </w:rPr>
        <w:t xml:space="preserve"> prevăzută de </w:t>
      </w:r>
      <w:r w:rsidRPr="00826037">
        <w:rPr>
          <w:rFonts w:ascii="Tahoma" w:hAnsi="Tahoma" w:cs="Tahoma"/>
          <w:i/>
          <w:iCs/>
          <w:sz w:val="24"/>
          <w:lang w:val="ro-RO"/>
        </w:rPr>
        <w:t>Legea-cadru nr. 153/2017;</w:t>
      </w:r>
    </w:p>
    <w:p w14:paraId="7BCEB0D3" w14:textId="77777777" w:rsidR="002F37D3" w:rsidRPr="00826037" w:rsidRDefault="002F37D3" w:rsidP="00826037">
      <w:pPr>
        <w:numPr>
          <w:ilvl w:val="0"/>
          <w:numId w:val="35"/>
        </w:numPr>
        <w:shd w:val="clear" w:color="auto" w:fill="FFFFFF"/>
        <w:spacing w:after="120" w:line="276" w:lineRule="auto"/>
        <w:ind w:right="-58"/>
        <w:jc w:val="both"/>
        <w:rPr>
          <w:rFonts w:ascii="Tahoma" w:hAnsi="Tahoma" w:cs="Tahoma"/>
          <w:sz w:val="24"/>
          <w:lang w:val="ro-RO"/>
        </w:rPr>
      </w:pPr>
      <w:r w:rsidRPr="00826037">
        <w:rPr>
          <w:rFonts w:ascii="Tahoma" w:hAnsi="Tahoma" w:cs="Tahoma"/>
          <w:bCs/>
          <w:sz w:val="24"/>
          <w:lang w:val="ro-RO"/>
        </w:rPr>
        <w:t>compensarea orelor suplimentare pentru personalul bugetar numai cu timp liber corespunzător; pentru polițiști și cadre militare se mențin reglementările din anii anteriori care vizează acordarea drepturilor salariale pentru activitatea desfășurată în zilele de sărbători legale;</w:t>
      </w:r>
    </w:p>
    <w:p w14:paraId="4362789A" w14:textId="77777777" w:rsidR="002F37D3" w:rsidRPr="00826037" w:rsidRDefault="002F37D3" w:rsidP="00826037">
      <w:pPr>
        <w:numPr>
          <w:ilvl w:val="0"/>
          <w:numId w:val="35"/>
        </w:numPr>
        <w:spacing w:after="120" w:line="276" w:lineRule="auto"/>
        <w:jc w:val="both"/>
        <w:rPr>
          <w:rFonts w:ascii="Tahoma" w:hAnsi="Tahoma" w:cs="Tahoma"/>
          <w:iCs/>
          <w:sz w:val="24"/>
          <w:lang w:val="ro-RO"/>
        </w:rPr>
      </w:pPr>
      <w:r w:rsidRPr="00826037">
        <w:rPr>
          <w:rFonts w:ascii="Tahoma" w:hAnsi="Tahoma" w:cs="Tahoma"/>
          <w:iCs/>
          <w:sz w:val="24"/>
          <w:lang w:val="ro-RO"/>
        </w:rPr>
        <w:t xml:space="preserve">prelungirea folosirii voucherelor de vacanță emise în anul 2019 și anul 2020 până la sfârșitul anului 2021 și suspendarea emiterii de vouchere de vacanță pentru anul 2021 de către autoritățile și instituțiile publice, astfel cum sunt definite la art. 2 alin. (1) pct. 30 din Legea nr. 500/2002, cu modificările </w:t>
      </w:r>
      <w:proofErr w:type="spellStart"/>
      <w:r w:rsidRPr="00826037">
        <w:rPr>
          <w:rFonts w:ascii="Tahoma" w:hAnsi="Tahoma" w:cs="Tahoma"/>
          <w:iCs/>
          <w:sz w:val="24"/>
          <w:lang w:val="ro-RO"/>
        </w:rPr>
        <w:t>şi</w:t>
      </w:r>
      <w:proofErr w:type="spellEnd"/>
      <w:r w:rsidRPr="00826037">
        <w:rPr>
          <w:rFonts w:ascii="Tahoma" w:hAnsi="Tahoma" w:cs="Tahoma"/>
          <w:iCs/>
          <w:sz w:val="24"/>
          <w:lang w:val="ro-RO"/>
        </w:rPr>
        <w:t xml:space="preserve"> completările ulterioare, </w:t>
      </w:r>
      <w:proofErr w:type="spellStart"/>
      <w:r w:rsidRPr="00826037">
        <w:rPr>
          <w:rFonts w:ascii="Tahoma" w:hAnsi="Tahoma" w:cs="Tahoma"/>
          <w:iCs/>
          <w:sz w:val="24"/>
          <w:lang w:val="ro-RO"/>
        </w:rPr>
        <w:t>şi</w:t>
      </w:r>
      <w:proofErr w:type="spellEnd"/>
      <w:r w:rsidRPr="00826037">
        <w:rPr>
          <w:rFonts w:ascii="Tahoma" w:hAnsi="Tahoma" w:cs="Tahoma"/>
          <w:iCs/>
          <w:sz w:val="24"/>
          <w:lang w:val="ro-RO"/>
        </w:rPr>
        <w:t xml:space="preserve"> la art. 2 alin. (1) pct. 39 din Legea nr. 273/2006, cu modificările </w:t>
      </w:r>
      <w:proofErr w:type="spellStart"/>
      <w:r w:rsidRPr="00826037">
        <w:rPr>
          <w:rFonts w:ascii="Tahoma" w:hAnsi="Tahoma" w:cs="Tahoma"/>
          <w:iCs/>
          <w:sz w:val="24"/>
          <w:lang w:val="ro-RO"/>
        </w:rPr>
        <w:t>şi</w:t>
      </w:r>
      <w:proofErr w:type="spellEnd"/>
      <w:r w:rsidRPr="00826037">
        <w:rPr>
          <w:rFonts w:ascii="Tahoma" w:hAnsi="Tahoma" w:cs="Tahoma"/>
          <w:iCs/>
          <w:sz w:val="24"/>
          <w:lang w:val="ro-RO"/>
        </w:rPr>
        <w:t xml:space="preserve"> completările ulterioare, indiferent de sistemul de </w:t>
      </w:r>
      <w:proofErr w:type="spellStart"/>
      <w:r w:rsidRPr="00826037">
        <w:rPr>
          <w:rFonts w:ascii="Tahoma" w:hAnsi="Tahoma" w:cs="Tahoma"/>
          <w:iCs/>
          <w:sz w:val="24"/>
          <w:lang w:val="ro-RO"/>
        </w:rPr>
        <w:t>finanţare</w:t>
      </w:r>
      <w:proofErr w:type="spellEnd"/>
      <w:r w:rsidRPr="00826037">
        <w:rPr>
          <w:rFonts w:ascii="Tahoma" w:hAnsi="Tahoma" w:cs="Tahoma"/>
          <w:iCs/>
          <w:sz w:val="24"/>
          <w:lang w:val="ro-RO"/>
        </w:rPr>
        <w:t xml:space="preserve"> </w:t>
      </w:r>
      <w:proofErr w:type="spellStart"/>
      <w:r w:rsidRPr="00826037">
        <w:rPr>
          <w:rFonts w:ascii="Tahoma" w:hAnsi="Tahoma" w:cs="Tahoma"/>
          <w:iCs/>
          <w:sz w:val="24"/>
          <w:lang w:val="ro-RO"/>
        </w:rPr>
        <w:t>şi</w:t>
      </w:r>
      <w:proofErr w:type="spellEnd"/>
      <w:r w:rsidRPr="00826037">
        <w:rPr>
          <w:rFonts w:ascii="Tahoma" w:hAnsi="Tahoma" w:cs="Tahoma"/>
          <w:iCs/>
          <w:sz w:val="24"/>
          <w:lang w:val="ro-RO"/>
        </w:rPr>
        <w:t xml:space="preserve"> de subordonare, inclusiv </w:t>
      </w:r>
      <w:proofErr w:type="spellStart"/>
      <w:r w:rsidRPr="00826037">
        <w:rPr>
          <w:rFonts w:ascii="Tahoma" w:hAnsi="Tahoma" w:cs="Tahoma"/>
          <w:iCs/>
          <w:sz w:val="24"/>
          <w:lang w:val="ro-RO"/>
        </w:rPr>
        <w:t>activităţile</w:t>
      </w:r>
      <w:proofErr w:type="spellEnd"/>
      <w:r w:rsidRPr="00826037">
        <w:rPr>
          <w:rFonts w:ascii="Tahoma" w:hAnsi="Tahoma" w:cs="Tahoma"/>
          <w:iCs/>
          <w:sz w:val="24"/>
          <w:lang w:val="ro-RO"/>
        </w:rPr>
        <w:t xml:space="preserve"> </w:t>
      </w:r>
      <w:proofErr w:type="spellStart"/>
      <w:r w:rsidRPr="00826037">
        <w:rPr>
          <w:rFonts w:ascii="Tahoma" w:hAnsi="Tahoma" w:cs="Tahoma"/>
          <w:iCs/>
          <w:sz w:val="24"/>
          <w:lang w:val="ro-RO"/>
        </w:rPr>
        <w:t>finanţate</w:t>
      </w:r>
      <w:proofErr w:type="spellEnd"/>
      <w:r w:rsidRPr="00826037">
        <w:rPr>
          <w:rFonts w:ascii="Tahoma" w:hAnsi="Tahoma" w:cs="Tahoma"/>
          <w:iCs/>
          <w:sz w:val="24"/>
          <w:lang w:val="ro-RO"/>
        </w:rPr>
        <w:t xml:space="preserve"> integral din venituri proprii, </w:t>
      </w:r>
      <w:proofErr w:type="spellStart"/>
      <w:r w:rsidRPr="00826037">
        <w:rPr>
          <w:rFonts w:ascii="Tahoma" w:hAnsi="Tahoma" w:cs="Tahoma"/>
          <w:iCs/>
          <w:sz w:val="24"/>
          <w:lang w:val="ro-RO"/>
        </w:rPr>
        <w:t>înfiinţate</w:t>
      </w:r>
      <w:proofErr w:type="spellEnd"/>
      <w:r w:rsidRPr="00826037">
        <w:rPr>
          <w:rFonts w:ascii="Tahoma" w:hAnsi="Tahoma" w:cs="Tahoma"/>
          <w:iCs/>
          <w:sz w:val="24"/>
          <w:lang w:val="ro-RO"/>
        </w:rPr>
        <w:t xml:space="preserve"> pe lângă </w:t>
      </w:r>
      <w:proofErr w:type="spellStart"/>
      <w:r w:rsidRPr="00826037">
        <w:rPr>
          <w:rFonts w:ascii="Tahoma" w:hAnsi="Tahoma" w:cs="Tahoma"/>
          <w:iCs/>
          <w:sz w:val="24"/>
          <w:lang w:val="ro-RO"/>
        </w:rPr>
        <w:t>instituţiile</w:t>
      </w:r>
      <w:proofErr w:type="spellEnd"/>
      <w:r w:rsidRPr="00826037">
        <w:rPr>
          <w:rFonts w:ascii="Tahoma" w:hAnsi="Tahoma" w:cs="Tahoma"/>
          <w:iCs/>
          <w:sz w:val="24"/>
          <w:lang w:val="ro-RO"/>
        </w:rPr>
        <w:t xml:space="preserve"> publice, precum și serviciile publice autonome de interes </w:t>
      </w:r>
      <w:proofErr w:type="spellStart"/>
      <w:r w:rsidRPr="00826037">
        <w:rPr>
          <w:rFonts w:ascii="Tahoma" w:hAnsi="Tahoma" w:cs="Tahoma"/>
          <w:iCs/>
          <w:sz w:val="24"/>
          <w:lang w:val="ro-RO"/>
        </w:rPr>
        <w:t>naţional</w:t>
      </w:r>
      <w:proofErr w:type="spellEnd"/>
      <w:r w:rsidRPr="00826037">
        <w:rPr>
          <w:rFonts w:ascii="Tahoma" w:hAnsi="Tahoma" w:cs="Tahoma"/>
          <w:iCs/>
          <w:sz w:val="24"/>
          <w:lang w:val="ro-RO"/>
        </w:rPr>
        <w:t xml:space="preserve">, cu personalitate juridică, reglementate prin Legea nr.41/1994; </w:t>
      </w:r>
    </w:p>
    <w:p w14:paraId="6E684C09" w14:textId="19739044" w:rsidR="002F37D3" w:rsidRPr="00826037" w:rsidRDefault="002F37D3" w:rsidP="00826037">
      <w:pPr>
        <w:numPr>
          <w:ilvl w:val="0"/>
          <w:numId w:val="36"/>
        </w:numPr>
        <w:autoSpaceDE w:val="0"/>
        <w:spacing w:after="120" w:line="276" w:lineRule="auto"/>
        <w:jc w:val="both"/>
        <w:textAlignment w:val="baseline"/>
        <w:rPr>
          <w:rFonts w:ascii="Tahoma" w:eastAsia="Times New Roman" w:hAnsi="Tahoma" w:cs="Tahoma"/>
          <w:kern w:val="1"/>
          <w:sz w:val="24"/>
          <w:szCs w:val="24"/>
          <w:lang w:val="ro-RO" w:eastAsia="ar-SA"/>
        </w:rPr>
      </w:pPr>
      <w:r w:rsidRPr="00826037">
        <w:rPr>
          <w:rFonts w:ascii="Tahoma" w:eastAsia="Times New Roman" w:hAnsi="Tahoma" w:cs="Tahoma"/>
          <w:kern w:val="1"/>
          <w:sz w:val="24"/>
          <w:szCs w:val="24"/>
          <w:lang w:val="ro-RO" w:eastAsia="ar-SA"/>
        </w:rPr>
        <w:t>studenții înmatriculați la forma de învățământ cu frecvență, în instituțiile de învățământ superior acreditate, în vârstă de până la 26 de ani, beneficiază de tarif redus cu 50% pe mijloacele de transport local în comun, transportul intern auto, transport intern feroviar la toate categoriile de trenuri  și naval. Studenții orfani sau proveniți din casele de copii beneficiază de gratuitate pentru aceste categorii de transport.”</w:t>
      </w:r>
    </w:p>
    <w:p w14:paraId="6754F9B0" w14:textId="77777777" w:rsidR="002F37D3" w:rsidRPr="00826037" w:rsidRDefault="002F37D3" w:rsidP="00826037">
      <w:pPr>
        <w:numPr>
          <w:ilvl w:val="0"/>
          <w:numId w:val="36"/>
        </w:numPr>
        <w:autoSpaceDE w:val="0"/>
        <w:spacing w:after="120" w:line="276" w:lineRule="auto"/>
        <w:jc w:val="both"/>
        <w:textAlignment w:val="baseline"/>
        <w:rPr>
          <w:rFonts w:ascii="Tahoma" w:eastAsia="Times New Roman" w:hAnsi="Tahoma" w:cs="Tahoma"/>
          <w:kern w:val="1"/>
          <w:sz w:val="24"/>
          <w:szCs w:val="24"/>
          <w:lang w:val="ro-RO" w:eastAsia="ar-SA"/>
        </w:rPr>
      </w:pPr>
      <w:r w:rsidRPr="00826037">
        <w:rPr>
          <w:rFonts w:ascii="Tahoma" w:eastAsia="Times New Roman" w:hAnsi="Tahoma" w:cs="Tahoma"/>
          <w:kern w:val="1"/>
          <w:sz w:val="24"/>
          <w:szCs w:val="24"/>
          <w:lang w:val="ro-RO" w:eastAsia="ar-SA"/>
        </w:rPr>
        <w:t>Susținerea mediului de afaceri prin:</w:t>
      </w:r>
    </w:p>
    <w:p w14:paraId="6FB7969A" w14:textId="77777777" w:rsidR="002F37D3" w:rsidRPr="00826037" w:rsidRDefault="002F37D3" w:rsidP="00826037">
      <w:pPr>
        <w:numPr>
          <w:ilvl w:val="0"/>
          <w:numId w:val="37"/>
        </w:numPr>
        <w:autoSpaceDE w:val="0"/>
        <w:spacing w:after="120"/>
        <w:ind w:left="1800"/>
        <w:jc w:val="both"/>
        <w:textAlignment w:val="baseline"/>
        <w:rPr>
          <w:rFonts w:ascii="Tahoma" w:eastAsia="Times New Roman" w:hAnsi="Tahoma" w:cs="Tahoma"/>
          <w:kern w:val="1"/>
          <w:sz w:val="24"/>
          <w:szCs w:val="24"/>
          <w:lang w:val="ro-RO" w:eastAsia="ar-SA"/>
        </w:rPr>
      </w:pPr>
      <w:r w:rsidRPr="00826037">
        <w:rPr>
          <w:rFonts w:ascii="Tahoma" w:eastAsia="Times New Roman" w:hAnsi="Tahoma" w:cs="Tahoma"/>
          <w:kern w:val="1"/>
          <w:sz w:val="24"/>
          <w:szCs w:val="24"/>
          <w:lang w:val="ro-RO" w:eastAsia="ar-SA"/>
        </w:rPr>
        <w:t xml:space="preserve">Programul de susținere a întreprinderilor mici și mijlocii – IMM INVEST ROMÂNIA: </w:t>
      </w:r>
    </w:p>
    <w:p w14:paraId="71197346" w14:textId="77777777" w:rsidR="002F37D3" w:rsidRPr="00826037" w:rsidRDefault="002F37D3" w:rsidP="00826037">
      <w:pPr>
        <w:numPr>
          <w:ilvl w:val="0"/>
          <w:numId w:val="37"/>
        </w:numPr>
        <w:autoSpaceDE w:val="0"/>
        <w:spacing w:after="120"/>
        <w:ind w:left="1800"/>
        <w:jc w:val="both"/>
        <w:textAlignment w:val="baseline"/>
        <w:rPr>
          <w:rFonts w:ascii="Tahoma" w:eastAsia="Times New Roman" w:hAnsi="Tahoma" w:cs="Tahoma"/>
          <w:kern w:val="1"/>
          <w:sz w:val="24"/>
          <w:szCs w:val="24"/>
          <w:lang w:val="ro-RO" w:eastAsia="ar-SA"/>
        </w:rPr>
      </w:pPr>
      <w:r w:rsidRPr="00826037">
        <w:rPr>
          <w:rFonts w:ascii="Tahoma" w:eastAsia="Times New Roman" w:hAnsi="Tahoma" w:cs="Tahoma"/>
          <w:kern w:val="1"/>
          <w:sz w:val="24"/>
          <w:szCs w:val="24"/>
          <w:lang w:val="ro-RO" w:eastAsia="ar-SA"/>
        </w:rPr>
        <w:t>Programul de susținere a întreprinderilor mici și mijlocii „IMM LEASING DE ECHIPAMENTE ȘI UTILAJE“</w:t>
      </w:r>
    </w:p>
    <w:p w14:paraId="786842D5" w14:textId="77777777" w:rsidR="002F37D3" w:rsidRPr="00826037" w:rsidRDefault="002F37D3" w:rsidP="00826037">
      <w:pPr>
        <w:numPr>
          <w:ilvl w:val="0"/>
          <w:numId w:val="37"/>
        </w:numPr>
        <w:autoSpaceDE w:val="0"/>
        <w:spacing w:after="120"/>
        <w:ind w:left="1800"/>
        <w:jc w:val="both"/>
        <w:textAlignment w:val="baseline"/>
        <w:rPr>
          <w:rFonts w:ascii="Tahoma" w:eastAsia="Times New Roman" w:hAnsi="Tahoma" w:cs="Tahoma"/>
          <w:kern w:val="1"/>
          <w:sz w:val="24"/>
          <w:szCs w:val="24"/>
          <w:lang w:val="ro-RO" w:eastAsia="ar-SA"/>
        </w:rPr>
      </w:pPr>
      <w:r w:rsidRPr="00826037">
        <w:rPr>
          <w:rFonts w:ascii="Tahoma" w:eastAsia="Times New Roman" w:hAnsi="Tahoma" w:cs="Tahoma"/>
          <w:kern w:val="1"/>
          <w:sz w:val="24"/>
          <w:szCs w:val="24"/>
          <w:lang w:val="ro-RO" w:eastAsia="ar-SA"/>
        </w:rPr>
        <w:t xml:space="preserve">Programul IMM FACTOR - Produs de garantare a creditului comercial </w:t>
      </w:r>
      <w:proofErr w:type="spellStart"/>
      <w:r w:rsidRPr="00826037">
        <w:rPr>
          <w:rFonts w:ascii="Tahoma" w:eastAsia="Times New Roman" w:hAnsi="Tahoma" w:cs="Tahoma"/>
          <w:kern w:val="1"/>
          <w:sz w:val="24"/>
          <w:szCs w:val="24"/>
          <w:lang w:val="ro-RO" w:eastAsia="ar-SA"/>
        </w:rPr>
        <w:t>şi</w:t>
      </w:r>
      <w:proofErr w:type="spellEnd"/>
      <w:r w:rsidRPr="00826037">
        <w:rPr>
          <w:rFonts w:ascii="Tahoma" w:eastAsia="Times New Roman" w:hAnsi="Tahoma" w:cs="Tahoma"/>
          <w:kern w:val="1"/>
          <w:sz w:val="24"/>
          <w:szCs w:val="24"/>
          <w:lang w:val="ro-RO" w:eastAsia="ar-SA"/>
        </w:rPr>
        <w:t xml:space="preserve"> a Schemei de ajutor de stat asociate acestuia</w:t>
      </w:r>
    </w:p>
    <w:p w14:paraId="52D8CFB4" w14:textId="77777777" w:rsidR="002F37D3" w:rsidRPr="00826037" w:rsidRDefault="002F37D3" w:rsidP="00826037">
      <w:pPr>
        <w:numPr>
          <w:ilvl w:val="0"/>
          <w:numId w:val="37"/>
        </w:numPr>
        <w:autoSpaceDE w:val="0"/>
        <w:spacing w:after="120"/>
        <w:ind w:left="1800"/>
        <w:jc w:val="both"/>
        <w:textAlignment w:val="baseline"/>
        <w:rPr>
          <w:rFonts w:ascii="Tahoma" w:eastAsia="Times New Roman" w:hAnsi="Tahoma" w:cs="Tahoma"/>
          <w:kern w:val="1"/>
          <w:sz w:val="24"/>
          <w:szCs w:val="24"/>
          <w:lang w:val="ro-RO" w:eastAsia="ar-SA"/>
        </w:rPr>
      </w:pPr>
      <w:r w:rsidRPr="00826037">
        <w:rPr>
          <w:rFonts w:ascii="Tahoma" w:eastAsia="Times New Roman" w:hAnsi="Tahoma" w:cs="Tahoma"/>
          <w:kern w:val="1"/>
          <w:sz w:val="24"/>
          <w:szCs w:val="24"/>
          <w:lang w:val="ro-RO" w:eastAsia="ar-SA"/>
        </w:rPr>
        <w:t xml:space="preserve">Programul ”Ajutoare de stat pentru finanțarea proiectelor de investiții”, </w:t>
      </w:r>
    </w:p>
    <w:p w14:paraId="01724976" w14:textId="7137DFA4" w:rsidR="002F37D3" w:rsidRPr="00826037" w:rsidRDefault="002F37D3" w:rsidP="00826037">
      <w:pPr>
        <w:numPr>
          <w:ilvl w:val="0"/>
          <w:numId w:val="37"/>
        </w:numPr>
        <w:autoSpaceDE w:val="0"/>
        <w:spacing w:after="120"/>
        <w:ind w:left="1800"/>
        <w:jc w:val="both"/>
        <w:textAlignment w:val="baseline"/>
        <w:rPr>
          <w:rFonts w:ascii="Tahoma" w:eastAsia="Times New Roman" w:hAnsi="Tahoma" w:cs="Tahoma"/>
          <w:kern w:val="1"/>
          <w:sz w:val="24"/>
          <w:szCs w:val="24"/>
          <w:lang w:val="ro-RO" w:eastAsia="ar-SA"/>
        </w:rPr>
      </w:pPr>
      <w:r w:rsidRPr="00826037">
        <w:rPr>
          <w:rFonts w:ascii="Tahoma" w:eastAsia="Times New Roman" w:hAnsi="Tahoma" w:cs="Tahoma"/>
          <w:kern w:val="1"/>
          <w:sz w:val="24"/>
          <w:szCs w:val="24"/>
          <w:lang w:val="ro-RO" w:eastAsia="ar-SA"/>
        </w:rPr>
        <w:t>Programul ”Transferuri în cadrul schemelor de ajutor de stat reprezentând sume restituite la acciză pentru motorina utilizată drept combustibil''</w:t>
      </w:r>
      <w:r w:rsidR="007753CB">
        <w:rPr>
          <w:rFonts w:ascii="Tahoma" w:eastAsia="Times New Roman" w:hAnsi="Tahoma" w:cs="Tahoma"/>
          <w:kern w:val="1"/>
          <w:sz w:val="24"/>
          <w:szCs w:val="24"/>
          <w:lang w:val="ro-RO" w:eastAsia="ar-SA"/>
        </w:rPr>
        <w:t>.</w:t>
      </w:r>
    </w:p>
    <w:p w14:paraId="16ABE4F3" w14:textId="1371E142" w:rsidR="00F57586" w:rsidRPr="004E68A7" w:rsidRDefault="00546D34" w:rsidP="000553FC">
      <w:pPr>
        <w:spacing w:after="160" w:line="276" w:lineRule="auto"/>
        <w:ind w:firstLine="720"/>
        <w:jc w:val="both"/>
        <w:rPr>
          <w:rFonts w:ascii="Tahoma" w:eastAsia="Times New Roman" w:hAnsi="Tahoma" w:cs="Tahoma"/>
          <w:iCs/>
          <w:sz w:val="24"/>
          <w:szCs w:val="24"/>
          <w:lang w:val="ro-RO"/>
        </w:rPr>
      </w:pPr>
      <w:r w:rsidRPr="004E68A7">
        <w:rPr>
          <w:rFonts w:ascii="Tahoma" w:eastAsiaTheme="minorHAnsi" w:hAnsi="Tahoma" w:cs="Tahoma"/>
          <w:b/>
          <w:sz w:val="24"/>
          <w:szCs w:val="24"/>
          <w:lang w:val="ro-RO"/>
        </w:rPr>
        <w:lastRenderedPageBreak/>
        <w:t xml:space="preserve">Prima rectificare bugetară pe anul </w:t>
      </w:r>
      <w:r w:rsidR="008F4AD7" w:rsidRPr="004E68A7">
        <w:rPr>
          <w:rFonts w:ascii="Tahoma" w:eastAsiaTheme="minorHAnsi" w:hAnsi="Tahoma" w:cs="Tahoma"/>
          <w:b/>
          <w:sz w:val="24"/>
          <w:szCs w:val="24"/>
          <w:lang w:val="ro-RO"/>
        </w:rPr>
        <w:t>202</w:t>
      </w:r>
      <w:r w:rsidR="008F4AD7">
        <w:rPr>
          <w:rFonts w:ascii="Tahoma" w:eastAsiaTheme="minorHAnsi" w:hAnsi="Tahoma" w:cs="Tahoma"/>
          <w:b/>
          <w:sz w:val="24"/>
          <w:szCs w:val="24"/>
          <w:lang w:val="ro-RO"/>
        </w:rPr>
        <w:t>1</w:t>
      </w:r>
      <w:r w:rsidR="008F4AD7" w:rsidRPr="004E68A7">
        <w:rPr>
          <w:rFonts w:ascii="Tahoma" w:eastAsiaTheme="minorHAnsi" w:hAnsi="Tahoma" w:cs="Tahoma"/>
          <w:sz w:val="24"/>
          <w:szCs w:val="24"/>
          <w:lang w:val="ro-RO"/>
        </w:rPr>
        <w:t xml:space="preserve"> </w:t>
      </w:r>
      <w:r w:rsidRPr="004E68A7">
        <w:rPr>
          <w:rFonts w:ascii="Tahoma" w:eastAsiaTheme="minorHAnsi" w:hAnsi="Tahoma" w:cs="Tahoma"/>
          <w:sz w:val="24"/>
          <w:szCs w:val="24"/>
          <w:lang w:val="ro-RO"/>
        </w:rPr>
        <w:t>aprobată prin Ordonanța</w:t>
      </w:r>
      <w:r w:rsidR="00430892" w:rsidRPr="004E68A7">
        <w:rPr>
          <w:rFonts w:ascii="Tahoma" w:eastAsiaTheme="minorHAnsi" w:hAnsi="Tahoma" w:cs="Tahoma"/>
          <w:sz w:val="24"/>
          <w:szCs w:val="24"/>
          <w:lang w:val="ro-RO"/>
        </w:rPr>
        <w:t xml:space="preserve"> </w:t>
      </w:r>
      <w:r w:rsidR="008119D7" w:rsidRPr="004E68A7">
        <w:rPr>
          <w:rFonts w:ascii="Tahoma" w:eastAsiaTheme="minorHAnsi" w:hAnsi="Tahoma" w:cs="Tahoma"/>
          <w:sz w:val="24"/>
          <w:szCs w:val="24"/>
          <w:lang w:val="ro-RO"/>
        </w:rPr>
        <w:t xml:space="preserve">de urgență a </w:t>
      </w:r>
      <w:r w:rsidRPr="004E68A7">
        <w:rPr>
          <w:rFonts w:ascii="Tahoma" w:eastAsiaTheme="minorHAnsi" w:hAnsi="Tahoma" w:cs="Tahoma"/>
          <w:sz w:val="24"/>
          <w:szCs w:val="24"/>
          <w:lang w:val="ro-RO"/>
        </w:rPr>
        <w:t>Guvernului nr.</w:t>
      </w:r>
      <w:r w:rsidR="008F4AD7">
        <w:rPr>
          <w:rFonts w:ascii="Tahoma" w:eastAsiaTheme="minorHAnsi" w:hAnsi="Tahoma" w:cs="Tahoma"/>
          <w:sz w:val="24"/>
          <w:szCs w:val="24"/>
          <w:lang w:val="ro-RO"/>
        </w:rPr>
        <w:t>97</w:t>
      </w:r>
      <w:r w:rsidRPr="004E68A7">
        <w:rPr>
          <w:rFonts w:ascii="Tahoma" w:eastAsiaTheme="minorHAnsi" w:hAnsi="Tahoma" w:cs="Tahoma"/>
          <w:sz w:val="24"/>
          <w:szCs w:val="24"/>
          <w:lang w:val="ro-RO"/>
        </w:rPr>
        <w:t>/</w:t>
      </w:r>
      <w:r w:rsidR="008F4AD7" w:rsidRPr="004E68A7">
        <w:rPr>
          <w:rFonts w:ascii="Tahoma" w:eastAsiaTheme="minorHAnsi" w:hAnsi="Tahoma" w:cs="Tahoma"/>
          <w:sz w:val="24"/>
          <w:szCs w:val="24"/>
          <w:lang w:val="ro-RO"/>
        </w:rPr>
        <w:t>202</w:t>
      </w:r>
      <w:r w:rsidR="008F4AD7">
        <w:rPr>
          <w:rFonts w:ascii="Tahoma" w:eastAsiaTheme="minorHAnsi" w:hAnsi="Tahoma" w:cs="Tahoma"/>
          <w:sz w:val="24"/>
          <w:szCs w:val="24"/>
          <w:lang w:val="ro-RO"/>
        </w:rPr>
        <w:t>1</w:t>
      </w:r>
      <w:r w:rsidR="00430892" w:rsidRPr="004E68A7">
        <w:rPr>
          <w:rFonts w:ascii="Tahoma" w:eastAsiaTheme="minorHAnsi" w:hAnsi="Tahoma" w:cs="Tahoma"/>
          <w:sz w:val="24"/>
          <w:szCs w:val="24"/>
          <w:lang w:val="ro-RO"/>
        </w:rPr>
        <w:t>,</w:t>
      </w:r>
      <w:r w:rsidR="00C91742" w:rsidRPr="004E68A7">
        <w:rPr>
          <w:rFonts w:ascii="Tahoma" w:eastAsiaTheme="minorHAnsi" w:hAnsi="Tahoma" w:cs="Tahoma"/>
          <w:sz w:val="24"/>
          <w:szCs w:val="24"/>
          <w:lang w:val="ro-RO"/>
        </w:rPr>
        <w:t xml:space="preserve"> </w:t>
      </w:r>
      <w:r w:rsidR="00430892" w:rsidRPr="004E68A7">
        <w:rPr>
          <w:rFonts w:ascii="Tahoma" w:eastAsiaTheme="minorHAnsi" w:hAnsi="Tahoma" w:cs="Tahoma"/>
          <w:sz w:val="24"/>
          <w:szCs w:val="24"/>
          <w:lang w:val="ro-RO"/>
        </w:rPr>
        <w:t xml:space="preserve">cu privire la rectificarea bugetului de stat pe anul </w:t>
      </w:r>
      <w:r w:rsidR="008F4AD7" w:rsidRPr="004E68A7">
        <w:rPr>
          <w:rFonts w:ascii="Tahoma" w:eastAsiaTheme="minorHAnsi" w:hAnsi="Tahoma" w:cs="Tahoma"/>
          <w:sz w:val="24"/>
          <w:szCs w:val="24"/>
          <w:lang w:val="ro-RO"/>
        </w:rPr>
        <w:t>202</w:t>
      </w:r>
      <w:r w:rsidR="008F4AD7">
        <w:rPr>
          <w:rFonts w:ascii="Tahoma" w:eastAsiaTheme="minorHAnsi" w:hAnsi="Tahoma" w:cs="Tahoma"/>
          <w:sz w:val="24"/>
          <w:szCs w:val="24"/>
          <w:lang w:val="ro-RO"/>
        </w:rPr>
        <w:t>1</w:t>
      </w:r>
      <w:r w:rsidR="008F4AD7" w:rsidRPr="004E68A7">
        <w:rPr>
          <w:rFonts w:ascii="Tahoma" w:eastAsiaTheme="minorHAnsi" w:hAnsi="Tahoma" w:cs="Tahoma"/>
          <w:sz w:val="24"/>
          <w:szCs w:val="24"/>
          <w:lang w:val="ro-RO"/>
        </w:rPr>
        <w:t xml:space="preserve"> </w:t>
      </w:r>
      <w:r w:rsidR="00430892" w:rsidRPr="004E68A7">
        <w:rPr>
          <w:rFonts w:ascii="Tahoma" w:eastAsiaTheme="minorHAnsi" w:hAnsi="Tahoma" w:cs="Tahoma"/>
          <w:sz w:val="24"/>
          <w:szCs w:val="24"/>
          <w:lang w:val="ro-RO"/>
        </w:rPr>
        <w:t xml:space="preserve">și respectiv </w:t>
      </w:r>
      <w:r w:rsidR="008119D7" w:rsidRPr="004E68A7">
        <w:rPr>
          <w:rFonts w:ascii="Tahoma" w:eastAsiaTheme="minorHAnsi" w:hAnsi="Tahoma" w:cs="Tahoma"/>
          <w:sz w:val="24"/>
          <w:szCs w:val="24"/>
          <w:lang w:val="ro-RO"/>
        </w:rPr>
        <w:t xml:space="preserve">Ordonanța de urgență a Guvernului </w:t>
      </w:r>
      <w:r w:rsidR="00430892" w:rsidRPr="004E68A7">
        <w:rPr>
          <w:rFonts w:ascii="Tahoma" w:eastAsiaTheme="minorHAnsi" w:hAnsi="Tahoma" w:cs="Tahoma"/>
          <w:sz w:val="24"/>
          <w:szCs w:val="24"/>
          <w:lang w:val="ro-RO"/>
        </w:rPr>
        <w:t>nr.</w:t>
      </w:r>
      <w:r w:rsidR="008F4AD7">
        <w:rPr>
          <w:rFonts w:ascii="Tahoma" w:eastAsiaTheme="minorHAnsi" w:hAnsi="Tahoma" w:cs="Tahoma"/>
          <w:sz w:val="24"/>
          <w:szCs w:val="24"/>
          <w:lang w:val="ro-RO"/>
        </w:rPr>
        <w:t>98</w:t>
      </w:r>
      <w:r w:rsidR="00430892" w:rsidRPr="004E68A7">
        <w:rPr>
          <w:rFonts w:ascii="Tahoma" w:eastAsiaTheme="minorHAnsi" w:hAnsi="Tahoma" w:cs="Tahoma"/>
          <w:sz w:val="24"/>
          <w:szCs w:val="24"/>
          <w:lang w:val="ro-RO"/>
        </w:rPr>
        <w:t>/</w:t>
      </w:r>
      <w:r w:rsidR="008F4AD7" w:rsidRPr="004E68A7">
        <w:rPr>
          <w:rFonts w:ascii="Tahoma" w:eastAsiaTheme="minorHAnsi" w:hAnsi="Tahoma" w:cs="Tahoma"/>
          <w:sz w:val="24"/>
          <w:szCs w:val="24"/>
          <w:lang w:val="ro-RO"/>
        </w:rPr>
        <w:t>202</w:t>
      </w:r>
      <w:r w:rsidR="008F4AD7">
        <w:rPr>
          <w:rFonts w:ascii="Tahoma" w:eastAsiaTheme="minorHAnsi" w:hAnsi="Tahoma" w:cs="Tahoma"/>
          <w:sz w:val="24"/>
          <w:szCs w:val="24"/>
          <w:lang w:val="ro-RO"/>
        </w:rPr>
        <w:t>1</w:t>
      </w:r>
      <w:r w:rsidR="00430892" w:rsidRPr="004E68A7">
        <w:rPr>
          <w:rFonts w:ascii="Tahoma" w:eastAsiaTheme="minorHAnsi" w:hAnsi="Tahoma" w:cs="Tahoma"/>
          <w:sz w:val="24"/>
          <w:szCs w:val="24"/>
          <w:lang w:val="ro-RO"/>
        </w:rPr>
        <w:t xml:space="preserve">, pentru rectificarea bugetului asigurărilor sociale de stat pe anul </w:t>
      </w:r>
      <w:r w:rsidR="008F4AD7" w:rsidRPr="004E68A7">
        <w:rPr>
          <w:rFonts w:ascii="Tahoma" w:eastAsiaTheme="minorHAnsi" w:hAnsi="Tahoma" w:cs="Tahoma"/>
          <w:sz w:val="24"/>
          <w:szCs w:val="24"/>
          <w:lang w:val="ro-RO"/>
        </w:rPr>
        <w:t>202</w:t>
      </w:r>
      <w:r w:rsidR="008F4AD7">
        <w:rPr>
          <w:rFonts w:ascii="Tahoma" w:eastAsiaTheme="minorHAnsi" w:hAnsi="Tahoma" w:cs="Tahoma"/>
          <w:sz w:val="24"/>
          <w:szCs w:val="24"/>
          <w:lang w:val="ro-RO"/>
        </w:rPr>
        <w:t>1</w:t>
      </w:r>
      <w:r w:rsidR="00430892" w:rsidRPr="004E68A7">
        <w:rPr>
          <w:rFonts w:ascii="Tahoma" w:eastAsiaTheme="minorHAnsi" w:hAnsi="Tahoma" w:cs="Tahoma"/>
          <w:sz w:val="24"/>
          <w:szCs w:val="24"/>
          <w:lang w:val="ro-RO"/>
        </w:rPr>
        <w:t xml:space="preserve">, </w:t>
      </w:r>
      <w:r w:rsidRPr="004E68A7">
        <w:rPr>
          <w:rFonts w:ascii="Tahoma" w:eastAsia="Times New Roman" w:hAnsi="Tahoma" w:cs="Tahoma"/>
          <w:iCs/>
          <w:sz w:val="24"/>
          <w:szCs w:val="24"/>
          <w:lang w:val="ro-RO"/>
        </w:rPr>
        <w:t>a fost determinată de:</w:t>
      </w:r>
    </w:p>
    <w:p w14:paraId="16783383" w14:textId="04AD6C24" w:rsidR="00826037" w:rsidRDefault="008F4AD7" w:rsidP="00826037">
      <w:pPr>
        <w:pStyle w:val="ListParagraph"/>
        <w:keepNext/>
        <w:numPr>
          <w:ilvl w:val="0"/>
          <w:numId w:val="44"/>
        </w:numPr>
        <w:spacing w:before="120" w:after="120" w:line="276" w:lineRule="auto"/>
        <w:ind w:left="1080" w:right="-58"/>
        <w:jc w:val="both"/>
        <w:rPr>
          <w:rFonts w:ascii="Tahoma" w:hAnsi="Tahoma" w:cs="Tahoma"/>
          <w:bCs/>
          <w:sz w:val="24"/>
          <w:szCs w:val="24"/>
          <w:lang w:val="ro-RO"/>
        </w:rPr>
      </w:pPr>
      <w:r w:rsidRPr="00826037">
        <w:rPr>
          <w:rFonts w:ascii="Tahoma" w:hAnsi="Tahoma" w:cs="Tahoma"/>
          <w:bCs/>
          <w:sz w:val="24"/>
          <w:szCs w:val="24"/>
          <w:lang w:val="ro-RO"/>
        </w:rPr>
        <w:t>Evoluția economică din prima parte a anului</w:t>
      </w:r>
      <w:r w:rsidR="00826037">
        <w:rPr>
          <w:rFonts w:ascii="Tahoma" w:hAnsi="Tahoma" w:cs="Tahoma"/>
          <w:bCs/>
          <w:sz w:val="24"/>
          <w:szCs w:val="24"/>
          <w:lang w:val="ro-RO"/>
        </w:rPr>
        <w:t>;</w:t>
      </w:r>
    </w:p>
    <w:p w14:paraId="60DE4AC7" w14:textId="7E526EB5" w:rsidR="008F4AD7" w:rsidRPr="00826037" w:rsidRDefault="008F4AD7" w:rsidP="00826037">
      <w:pPr>
        <w:pStyle w:val="ListParagraph"/>
        <w:keepNext/>
        <w:numPr>
          <w:ilvl w:val="0"/>
          <w:numId w:val="44"/>
        </w:numPr>
        <w:spacing w:before="240" w:after="120" w:line="276" w:lineRule="auto"/>
        <w:ind w:left="1080" w:right="-58"/>
        <w:jc w:val="both"/>
        <w:rPr>
          <w:rFonts w:ascii="Tahoma" w:hAnsi="Tahoma" w:cs="Tahoma"/>
          <w:bCs/>
          <w:sz w:val="24"/>
          <w:szCs w:val="24"/>
          <w:lang w:val="ro-RO"/>
        </w:rPr>
      </w:pPr>
      <w:r w:rsidRPr="00826037">
        <w:rPr>
          <w:rFonts w:ascii="Tahoma" w:hAnsi="Tahoma" w:cs="Tahoma"/>
          <w:bCs/>
          <w:sz w:val="24"/>
          <w:szCs w:val="24"/>
          <w:lang w:val="ro-RO"/>
        </w:rPr>
        <w:t>Analiza execuției bugetare pe primele șase luni ale anului 2021</w:t>
      </w:r>
      <w:r w:rsidR="00826037">
        <w:rPr>
          <w:rFonts w:ascii="Tahoma" w:hAnsi="Tahoma" w:cs="Tahoma"/>
          <w:bCs/>
          <w:sz w:val="24"/>
          <w:szCs w:val="24"/>
          <w:lang w:val="ro-RO"/>
        </w:rPr>
        <w:t>;</w:t>
      </w:r>
    </w:p>
    <w:p w14:paraId="5C58B4F2" w14:textId="77777777" w:rsidR="008F4AD7" w:rsidRPr="00826037" w:rsidRDefault="008F4AD7" w:rsidP="00826037">
      <w:pPr>
        <w:numPr>
          <w:ilvl w:val="0"/>
          <w:numId w:val="12"/>
        </w:numPr>
        <w:spacing w:after="120" w:line="276" w:lineRule="auto"/>
        <w:jc w:val="both"/>
        <w:rPr>
          <w:rFonts w:ascii="Tahoma" w:hAnsi="Tahoma" w:cs="Tahoma"/>
          <w:bCs/>
          <w:sz w:val="24"/>
          <w:szCs w:val="24"/>
          <w:lang w:val="ro-RO"/>
        </w:rPr>
      </w:pPr>
      <w:r w:rsidRPr="00826037">
        <w:rPr>
          <w:rFonts w:ascii="Tahoma" w:hAnsi="Tahoma" w:cs="Tahoma"/>
          <w:bCs/>
          <w:sz w:val="24"/>
          <w:szCs w:val="24"/>
          <w:lang w:val="ro-RO"/>
        </w:rPr>
        <w:t>Necesitatea asigurării de fonduri suplimentare pentru finanțarea proiectelor din Programul Național de Dezvoltare Locală, a Programului de economisire și creditare în sistem colectiv conform Ordonanței de urgență a Guvernului nr. 99/2006 precum și pentru derularea Programului de construcții locuințe sociale;</w:t>
      </w:r>
    </w:p>
    <w:p w14:paraId="5222978E" w14:textId="77777777" w:rsidR="008F4AD7" w:rsidRPr="00826037" w:rsidRDefault="008F4AD7" w:rsidP="00826037">
      <w:pPr>
        <w:numPr>
          <w:ilvl w:val="0"/>
          <w:numId w:val="12"/>
        </w:numPr>
        <w:spacing w:after="120" w:line="276" w:lineRule="auto"/>
        <w:jc w:val="both"/>
        <w:rPr>
          <w:rFonts w:ascii="Tahoma" w:hAnsi="Tahoma" w:cs="Tahoma"/>
          <w:bCs/>
          <w:sz w:val="24"/>
          <w:szCs w:val="24"/>
          <w:lang w:val="ro-RO"/>
        </w:rPr>
      </w:pPr>
      <w:r w:rsidRPr="00826037">
        <w:rPr>
          <w:rFonts w:ascii="Tahoma" w:hAnsi="Tahoma" w:cs="Tahoma"/>
          <w:bCs/>
          <w:sz w:val="24"/>
          <w:szCs w:val="24"/>
          <w:lang w:val="ro-RO"/>
        </w:rPr>
        <w:t>Necesitatea asigurării fondurilor necesare pentru achiziția de vaccinuri, medicamente, pentru derularea programelor naționale de sănătate, precum și pentru implementarea măsurilor de stimulare a vaccinării anti COVID;</w:t>
      </w:r>
    </w:p>
    <w:p w14:paraId="02CC7122" w14:textId="13098BC7" w:rsidR="008F4AD7" w:rsidRPr="00826037" w:rsidRDefault="008F4AD7" w:rsidP="00826037">
      <w:pPr>
        <w:numPr>
          <w:ilvl w:val="0"/>
          <w:numId w:val="12"/>
        </w:numPr>
        <w:spacing w:after="120" w:line="276" w:lineRule="auto"/>
        <w:jc w:val="both"/>
        <w:rPr>
          <w:rFonts w:ascii="Tahoma" w:hAnsi="Tahoma" w:cs="Tahoma"/>
          <w:bCs/>
          <w:sz w:val="24"/>
          <w:szCs w:val="24"/>
          <w:lang w:val="ro-RO"/>
        </w:rPr>
      </w:pPr>
      <w:r w:rsidRPr="00826037">
        <w:rPr>
          <w:rFonts w:ascii="Tahoma" w:hAnsi="Tahoma" w:cs="Tahoma"/>
          <w:bCs/>
          <w:sz w:val="24"/>
          <w:szCs w:val="24"/>
          <w:lang w:val="ro-RO"/>
        </w:rPr>
        <w:t>Necesitatea asigurării sumelor necesare pentru finanțarea cheltuielilor cu medicamentele și serviciile medicale, a drepturilor salariale pentru personalul din unitățile sanitare publice și pentru plata indemnizațiilor aferente concediilor medicale</w:t>
      </w:r>
      <w:r w:rsidR="00826037">
        <w:rPr>
          <w:rFonts w:ascii="Tahoma" w:hAnsi="Tahoma" w:cs="Tahoma"/>
          <w:bCs/>
          <w:sz w:val="24"/>
          <w:szCs w:val="24"/>
          <w:lang w:val="ro-RO"/>
        </w:rPr>
        <w:t>;</w:t>
      </w:r>
    </w:p>
    <w:p w14:paraId="384E29C4" w14:textId="77777777" w:rsidR="008F4AD7" w:rsidRPr="00826037" w:rsidRDefault="008F4AD7" w:rsidP="00826037">
      <w:pPr>
        <w:numPr>
          <w:ilvl w:val="0"/>
          <w:numId w:val="12"/>
        </w:numPr>
        <w:spacing w:after="120" w:line="276" w:lineRule="auto"/>
        <w:jc w:val="both"/>
        <w:rPr>
          <w:rFonts w:ascii="Tahoma" w:hAnsi="Tahoma" w:cs="Tahoma"/>
          <w:bCs/>
          <w:sz w:val="24"/>
          <w:szCs w:val="24"/>
          <w:lang w:val="ro-RO"/>
        </w:rPr>
      </w:pPr>
      <w:r w:rsidRPr="00826037">
        <w:rPr>
          <w:rFonts w:ascii="Tahoma" w:hAnsi="Tahoma" w:cs="Tahoma"/>
          <w:bCs/>
          <w:sz w:val="24"/>
          <w:szCs w:val="24"/>
          <w:lang w:val="ro-RO"/>
        </w:rPr>
        <w:t>Necesitatea asigurării de sume pentru sprijinul financiar aferent motorinei utilizată în agricultură;</w:t>
      </w:r>
    </w:p>
    <w:p w14:paraId="29A50458" w14:textId="77777777" w:rsidR="008F4AD7" w:rsidRPr="00826037" w:rsidRDefault="008F4AD7" w:rsidP="00826037">
      <w:pPr>
        <w:numPr>
          <w:ilvl w:val="0"/>
          <w:numId w:val="12"/>
        </w:numPr>
        <w:spacing w:after="120" w:line="276" w:lineRule="auto"/>
        <w:jc w:val="both"/>
        <w:rPr>
          <w:rFonts w:ascii="Tahoma" w:hAnsi="Tahoma" w:cs="Tahoma"/>
          <w:bCs/>
          <w:sz w:val="24"/>
          <w:szCs w:val="24"/>
          <w:lang w:val="ro-RO"/>
        </w:rPr>
      </w:pPr>
      <w:r w:rsidRPr="00826037">
        <w:rPr>
          <w:rFonts w:ascii="Tahoma" w:hAnsi="Tahoma" w:cs="Tahoma"/>
          <w:bCs/>
          <w:sz w:val="24"/>
          <w:szCs w:val="24"/>
          <w:lang w:val="ro-RO"/>
        </w:rPr>
        <w:t>Necesitatea asigurării de sume pentru realizarea Programului național antigrindină;</w:t>
      </w:r>
    </w:p>
    <w:p w14:paraId="3AA46A07" w14:textId="77777777" w:rsidR="008F4AD7" w:rsidRPr="00826037" w:rsidRDefault="008F4AD7" w:rsidP="00826037">
      <w:pPr>
        <w:numPr>
          <w:ilvl w:val="0"/>
          <w:numId w:val="12"/>
        </w:numPr>
        <w:spacing w:after="120" w:line="276" w:lineRule="auto"/>
        <w:jc w:val="both"/>
        <w:rPr>
          <w:rFonts w:ascii="Tahoma" w:hAnsi="Tahoma" w:cs="Tahoma"/>
          <w:bCs/>
          <w:sz w:val="24"/>
          <w:szCs w:val="24"/>
          <w:lang w:val="ro-RO"/>
        </w:rPr>
      </w:pPr>
      <w:r w:rsidRPr="00826037">
        <w:rPr>
          <w:rFonts w:ascii="Tahoma" w:hAnsi="Tahoma" w:cs="Tahoma"/>
          <w:bCs/>
          <w:sz w:val="24"/>
          <w:szCs w:val="24"/>
          <w:lang w:val="ro-RO"/>
        </w:rPr>
        <w:t>Necesitatea alocării fondurilor necesare finanțării cheltuielilor de funcționare ale căminelor pentru persoane vârstnice de la nivelul județelor;</w:t>
      </w:r>
    </w:p>
    <w:p w14:paraId="50846203" w14:textId="77777777" w:rsidR="008F4AD7" w:rsidRPr="00826037" w:rsidRDefault="008F4AD7" w:rsidP="00826037">
      <w:pPr>
        <w:numPr>
          <w:ilvl w:val="0"/>
          <w:numId w:val="12"/>
        </w:numPr>
        <w:spacing w:after="120" w:line="276" w:lineRule="auto"/>
        <w:jc w:val="both"/>
        <w:rPr>
          <w:rFonts w:ascii="Tahoma" w:hAnsi="Tahoma" w:cs="Tahoma"/>
          <w:bCs/>
          <w:sz w:val="24"/>
          <w:szCs w:val="24"/>
          <w:lang w:val="ro-RO"/>
        </w:rPr>
      </w:pPr>
      <w:r w:rsidRPr="00826037">
        <w:rPr>
          <w:rFonts w:ascii="Tahoma" w:hAnsi="Tahoma" w:cs="Tahoma"/>
          <w:bCs/>
          <w:sz w:val="24"/>
          <w:szCs w:val="24"/>
          <w:lang w:val="ro-RO"/>
        </w:rPr>
        <w:t>Necesitatea continuării achitării plăților restante înregistrate în contabilitatea unităților/subdiviziunilor administrativ-teritoriale, inclusiv a instituțiilor publice finanțate integral sau parțial din bugetul local și a spitalelor publice din rețeaua autorităților administrației publice locale, la data de 31 iulie 2021, rezultate din relații cu furnizorii de bunuri, servicii și lucrări, inclusiv cei care prestează serviciul public de producere, transport și distribuție a energiei termice în sistem centralizat precum în vederea stingerii unor obligații de plată ale agenților economici față de bugetul de stat, bugetul asigurărilor sociale de stat sau bugetele fondurilor speciale;</w:t>
      </w:r>
    </w:p>
    <w:p w14:paraId="01B0F445" w14:textId="77777777" w:rsidR="008F4AD7" w:rsidRPr="00826037" w:rsidRDefault="008F4AD7" w:rsidP="00826037">
      <w:pPr>
        <w:numPr>
          <w:ilvl w:val="0"/>
          <w:numId w:val="12"/>
        </w:numPr>
        <w:spacing w:after="120" w:line="276" w:lineRule="auto"/>
        <w:jc w:val="both"/>
        <w:rPr>
          <w:rFonts w:ascii="Tahoma" w:hAnsi="Tahoma" w:cs="Tahoma"/>
          <w:bCs/>
          <w:sz w:val="24"/>
          <w:szCs w:val="24"/>
          <w:lang w:val="ro-RO"/>
        </w:rPr>
      </w:pPr>
      <w:r w:rsidRPr="00826037">
        <w:rPr>
          <w:rFonts w:ascii="Tahoma" w:hAnsi="Tahoma" w:cs="Tahoma"/>
          <w:bCs/>
          <w:sz w:val="24"/>
          <w:szCs w:val="24"/>
          <w:lang w:val="ro-RO"/>
        </w:rPr>
        <w:t>Necesitatea asigurării fondurilor necesare finanțării cheltuielilor determinate de implementarea Programului pentru școli al României;</w:t>
      </w:r>
    </w:p>
    <w:p w14:paraId="7C97B31C" w14:textId="77777777" w:rsidR="008F4AD7" w:rsidRPr="00826037" w:rsidRDefault="008F4AD7" w:rsidP="00826037">
      <w:pPr>
        <w:numPr>
          <w:ilvl w:val="0"/>
          <w:numId w:val="12"/>
        </w:numPr>
        <w:spacing w:after="120" w:line="276" w:lineRule="auto"/>
        <w:jc w:val="both"/>
        <w:rPr>
          <w:rFonts w:ascii="Tahoma" w:hAnsi="Tahoma" w:cs="Tahoma"/>
          <w:bCs/>
          <w:sz w:val="24"/>
          <w:szCs w:val="24"/>
          <w:lang w:val="ro-RO"/>
        </w:rPr>
      </w:pPr>
      <w:r w:rsidRPr="00826037">
        <w:rPr>
          <w:rFonts w:ascii="Tahoma" w:hAnsi="Tahoma" w:cs="Tahoma"/>
          <w:bCs/>
          <w:sz w:val="24"/>
          <w:szCs w:val="24"/>
          <w:lang w:val="ro-RO"/>
        </w:rPr>
        <w:t xml:space="preserve">Necesitatea finanțării serviciilor publice de salvare acvatică-salvamar </w:t>
      </w:r>
      <w:proofErr w:type="spellStart"/>
      <w:r w:rsidRPr="00826037">
        <w:rPr>
          <w:rFonts w:ascii="Tahoma" w:hAnsi="Tahoma" w:cs="Tahoma"/>
          <w:bCs/>
          <w:sz w:val="24"/>
          <w:szCs w:val="24"/>
          <w:lang w:val="ro-RO"/>
        </w:rPr>
        <w:t>şi</w:t>
      </w:r>
      <w:proofErr w:type="spellEnd"/>
      <w:r w:rsidRPr="00826037">
        <w:rPr>
          <w:rFonts w:ascii="Tahoma" w:hAnsi="Tahoma" w:cs="Tahoma"/>
          <w:bCs/>
          <w:sz w:val="24"/>
          <w:szCs w:val="24"/>
          <w:lang w:val="ro-RO"/>
        </w:rPr>
        <w:t xml:space="preserve"> a postului de prim ajutor, aferente plajei din Comuna Costinești, Județul Constanța;</w:t>
      </w:r>
    </w:p>
    <w:p w14:paraId="62BF3448" w14:textId="77777777" w:rsidR="008F4AD7" w:rsidRPr="00826037" w:rsidRDefault="008F4AD7" w:rsidP="00826037">
      <w:pPr>
        <w:numPr>
          <w:ilvl w:val="0"/>
          <w:numId w:val="12"/>
        </w:numPr>
        <w:spacing w:after="120" w:line="276" w:lineRule="auto"/>
        <w:jc w:val="both"/>
        <w:rPr>
          <w:rFonts w:ascii="Tahoma" w:hAnsi="Tahoma" w:cs="Tahoma"/>
          <w:bCs/>
          <w:sz w:val="24"/>
          <w:szCs w:val="24"/>
          <w:lang w:val="ro-RO"/>
        </w:rPr>
      </w:pPr>
      <w:r w:rsidRPr="00826037">
        <w:rPr>
          <w:rFonts w:ascii="Tahoma" w:hAnsi="Tahoma" w:cs="Tahoma"/>
          <w:bCs/>
          <w:sz w:val="24"/>
          <w:szCs w:val="24"/>
          <w:lang w:val="ro-RO"/>
        </w:rPr>
        <w:t>Necesitatea finanțării Programului-pilot de acordare a unui suport alimentar pentru preșcolarii și elevii din 150 de unități de învățământ preuniversitar de stat;</w:t>
      </w:r>
    </w:p>
    <w:p w14:paraId="5C458958" w14:textId="77777777" w:rsidR="008F4AD7" w:rsidRPr="00826037" w:rsidRDefault="008F4AD7" w:rsidP="00826037">
      <w:pPr>
        <w:numPr>
          <w:ilvl w:val="0"/>
          <w:numId w:val="12"/>
        </w:numPr>
        <w:spacing w:after="120" w:line="276" w:lineRule="auto"/>
        <w:jc w:val="both"/>
        <w:rPr>
          <w:rFonts w:ascii="Tahoma" w:hAnsi="Tahoma" w:cs="Tahoma"/>
          <w:bCs/>
          <w:sz w:val="24"/>
          <w:szCs w:val="24"/>
          <w:lang w:val="ro-RO"/>
        </w:rPr>
      </w:pPr>
      <w:r w:rsidRPr="00826037">
        <w:rPr>
          <w:rFonts w:ascii="Tahoma" w:hAnsi="Tahoma" w:cs="Tahoma"/>
          <w:bCs/>
          <w:sz w:val="24"/>
          <w:szCs w:val="24"/>
          <w:lang w:val="ro-RO"/>
        </w:rPr>
        <w:lastRenderedPageBreak/>
        <w:t>Necesitatea alocării suplimentare a fondurilor necesare atribuirii și plății contractelor de concesiune încheiate cu medicii veterinari și pentru plata despăgubirilor acordate proprietarilor ale căror animale au fost afectate în contextul evoluției pestei porcine africane;</w:t>
      </w:r>
    </w:p>
    <w:p w14:paraId="72B2D0FA" w14:textId="77777777" w:rsidR="008F4AD7" w:rsidRPr="00826037" w:rsidRDefault="008F4AD7" w:rsidP="00826037">
      <w:pPr>
        <w:numPr>
          <w:ilvl w:val="0"/>
          <w:numId w:val="12"/>
        </w:numPr>
        <w:spacing w:after="120" w:line="276" w:lineRule="auto"/>
        <w:jc w:val="both"/>
        <w:rPr>
          <w:rFonts w:ascii="Tahoma" w:hAnsi="Tahoma" w:cs="Tahoma"/>
          <w:bCs/>
          <w:sz w:val="24"/>
          <w:szCs w:val="24"/>
          <w:lang w:val="ro-RO"/>
        </w:rPr>
      </w:pPr>
      <w:r w:rsidRPr="00826037">
        <w:rPr>
          <w:rFonts w:ascii="Tahoma" w:hAnsi="Tahoma" w:cs="Tahoma"/>
          <w:bCs/>
          <w:sz w:val="24"/>
          <w:szCs w:val="24"/>
          <w:lang w:val="ro-RO"/>
        </w:rPr>
        <w:t>Necesitatea derulării Programului pentru stimularea înființării întreprinderilor mici și mijlocii  ”Start-</w:t>
      </w:r>
      <w:proofErr w:type="spellStart"/>
      <w:r w:rsidRPr="00826037">
        <w:rPr>
          <w:rFonts w:ascii="Tahoma" w:hAnsi="Tahoma" w:cs="Tahoma"/>
          <w:bCs/>
          <w:sz w:val="24"/>
          <w:szCs w:val="24"/>
          <w:lang w:val="ro-RO"/>
        </w:rPr>
        <w:t>up</w:t>
      </w:r>
      <w:proofErr w:type="spellEnd"/>
      <w:r w:rsidRPr="00826037">
        <w:rPr>
          <w:rFonts w:ascii="Tahoma" w:hAnsi="Tahoma" w:cs="Tahoma"/>
          <w:bCs/>
          <w:sz w:val="24"/>
          <w:szCs w:val="24"/>
          <w:lang w:val="ro-RO"/>
        </w:rPr>
        <w:t xml:space="preserve"> </w:t>
      </w:r>
      <w:proofErr w:type="spellStart"/>
      <w:r w:rsidRPr="00826037">
        <w:rPr>
          <w:rFonts w:ascii="Tahoma" w:hAnsi="Tahoma" w:cs="Tahoma"/>
          <w:bCs/>
          <w:sz w:val="24"/>
          <w:szCs w:val="24"/>
          <w:lang w:val="ro-RO"/>
        </w:rPr>
        <w:t>Nation</w:t>
      </w:r>
      <w:proofErr w:type="spellEnd"/>
      <w:r w:rsidRPr="00826037">
        <w:rPr>
          <w:rFonts w:ascii="Tahoma" w:hAnsi="Tahoma" w:cs="Tahoma"/>
          <w:bCs/>
          <w:sz w:val="24"/>
          <w:szCs w:val="24"/>
          <w:lang w:val="ro-RO"/>
        </w:rPr>
        <w:t>-România”;</w:t>
      </w:r>
    </w:p>
    <w:p w14:paraId="5108091F" w14:textId="77777777" w:rsidR="008F4AD7" w:rsidRPr="00826037" w:rsidRDefault="008F4AD7" w:rsidP="00826037">
      <w:pPr>
        <w:numPr>
          <w:ilvl w:val="0"/>
          <w:numId w:val="12"/>
        </w:numPr>
        <w:spacing w:after="120" w:line="276" w:lineRule="auto"/>
        <w:jc w:val="both"/>
        <w:rPr>
          <w:rFonts w:ascii="Tahoma" w:hAnsi="Tahoma" w:cs="Tahoma"/>
          <w:bCs/>
          <w:sz w:val="24"/>
          <w:szCs w:val="24"/>
          <w:lang w:val="ro-RO"/>
        </w:rPr>
      </w:pPr>
      <w:r w:rsidRPr="00826037">
        <w:rPr>
          <w:rFonts w:ascii="Tahoma" w:hAnsi="Tahoma" w:cs="Tahoma"/>
          <w:bCs/>
          <w:sz w:val="24"/>
          <w:szCs w:val="24"/>
          <w:lang w:val="ro-RO"/>
        </w:rPr>
        <w:t>Necesitatea plății rentei viagere a sportivilor;</w:t>
      </w:r>
    </w:p>
    <w:p w14:paraId="3C52BF4E" w14:textId="77777777" w:rsidR="008F4AD7" w:rsidRPr="00826037" w:rsidRDefault="008F4AD7" w:rsidP="00826037">
      <w:pPr>
        <w:numPr>
          <w:ilvl w:val="0"/>
          <w:numId w:val="12"/>
        </w:numPr>
        <w:spacing w:after="120" w:line="276" w:lineRule="auto"/>
        <w:jc w:val="both"/>
        <w:rPr>
          <w:rFonts w:ascii="Tahoma" w:hAnsi="Tahoma" w:cs="Tahoma"/>
          <w:bCs/>
          <w:sz w:val="24"/>
          <w:szCs w:val="24"/>
          <w:lang w:val="ro-RO"/>
        </w:rPr>
      </w:pPr>
      <w:r w:rsidRPr="00826037">
        <w:rPr>
          <w:rFonts w:ascii="Tahoma" w:hAnsi="Tahoma" w:cs="Tahoma"/>
          <w:bCs/>
          <w:sz w:val="24"/>
          <w:szCs w:val="24"/>
          <w:lang w:val="ro-RO"/>
        </w:rPr>
        <w:t>Necesitatea alocării fondurilor pentru finanțarea de bază a învățământului superior, precum și finanțarea investițiilor în domeniu;</w:t>
      </w:r>
    </w:p>
    <w:p w14:paraId="4D81F365" w14:textId="77777777" w:rsidR="008F4AD7" w:rsidRPr="00826037" w:rsidRDefault="008F4AD7" w:rsidP="00826037">
      <w:pPr>
        <w:numPr>
          <w:ilvl w:val="0"/>
          <w:numId w:val="12"/>
        </w:numPr>
        <w:spacing w:after="120" w:line="276" w:lineRule="auto"/>
        <w:jc w:val="both"/>
        <w:rPr>
          <w:rFonts w:ascii="Tahoma" w:hAnsi="Tahoma" w:cs="Tahoma"/>
          <w:bCs/>
          <w:sz w:val="24"/>
          <w:szCs w:val="24"/>
          <w:lang w:val="ro-RO"/>
        </w:rPr>
      </w:pPr>
      <w:r w:rsidRPr="00826037">
        <w:rPr>
          <w:rFonts w:ascii="Tahoma" w:hAnsi="Tahoma" w:cs="Tahoma"/>
          <w:bCs/>
          <w:sz w:val="24"/>
          <w:szCs w:val="24"/>
          <w:lang w:val="ro-RO"/>
        </w:rPr>
        <w:t>Necesitatea alocării de fonduri suplimentare pentru asigurarea cu prioritate a cheltuielilor obligatorii;</w:t>
      </w:r>
    </w:p>
    <w:p w14:paraId="0D633E4A" w14:textId="77777777" w:rsidR="008F4AD7" w:rsidRPr="00826037" w:rsidRDefault="008F4AD7" w:rsidP="00826037">
      <w:pPr>
        <w:numPr>
          <w:ilvl w:val="0"/>
          <w:numId w:val="12"/>
        </w:numPr>
        <w:spacing w:after="120" w:line="276" w:lineRule="auto"/>
        <w:jc w:val="both"/>
        <w:rPr>
          <w:rFonts w:ascii="Tahoma" w:hAnsi="Tahoma" w:cs="Tahoma"/>
          <w:bCs/>
          <w:sz w:val="24"/>
          <w:szCs w:val="24"/>
          <w:lang w:val="ro-RO"/>
        </w:rPr>
      </w:pPr>
      <w:r w:rsidRPr="00826037">
        <w:rPr>
          <w:rFonts w:ascii="Tahoma" w:hAnsi="Tahoma" w:cs="Tahoma"/>
          <w:bCs/>
          <w:sz w:val="24"/>
          <w:szCs w:val="24"/>
          <w:lang w:val="ro-RO"/>
        </w:rPr>
        <w:t>Necesitatea corelării planificării bugetare cu evoluția prognozată a indicatorilor macroeconomici și cu execuția bugetară pe primele șase luni ale anului</w:t>
      </w:r>
    </w:p>
    <w:p w14:paraId="33595322" w14:textId="77777777" w:rsidR="008F4AD7" w:rsidRPr="00826037" w:rsidRDefault="008F4AD7" w:rsidP="00826037">
      <w:pPr>
        <w:numPr>
          <w:ilvl w:val="0"/>
          <w:numId w:val="12"/>
        </w:numPr>
        <w:spacing w:after="120" w:line="276" w:lineRule="auto"/>
        <w:jc w:val="both"/>
        <w:rPr>
          <w:rFonts w:ascii="Tahoma" w:hAnsi="Tahoma" w:cs="Tahoma"/>
          <w:bCs/>
          <w:sz w:val="24"/>
          <w:szCs w:val="24"/>
          <w:lang w:val="ro-RO"/>
        </w:rPr>
      </w:pPr>
      <w:r w:rsidRPr="00826037">
        <w:rPr>
          <w:rFonts w:ascii="Tahoma" w:hAnsi="Tahoma" w:cs="Tahoma"/>
          <w:bCs/>
          <w:sz w:val="24"/>
          <w:szCs w:val="24"/>
          <w:lang w:val="ro-RO"/>
        </w:rPr>
        <w:t>Necesitatea asigurării fondurilor pentru desfășurarea activității unităților administrativ-teritoriale;</w:t>
      </w:r>
    </w:p>
    <w:p w14:paraId="04D70650" w14:textId="77777777" w:rsidR="008F4AD7" w:rsidRPr="00826037" w:rsidRDefault="008F4AD7" w:rsidP="00826037">
      <w:pPr>
        <w:numPr>
          <w:ilvl w:val="0"/>
          <w:numId w:val="12"/>
        </w:numPr>
        <w:spacing w:after="120" w:line="276" w:lineRule="auto"/>
        <w:jc w:val="both"/>
        <w:rPr>
          <w:rFonts w:ascii="Tahoma" w:hAnsi="Tahoma" w:cs="Tahoma"/>
          <w:bCs/>
          <w:sz w:val="24"/>
          <w:szCs w:val="24"/>
          <w:lang w:val="ro-RO"/>
        </w:rPr>
      </w:pPr>
      <w:r w:rsidRPr="00826037">
        <w:rPr>
          <w:rFonts w:ascii="Tahoma" w:hAnsi="Tahoma" w:cs="Tahoma"/>
          <w:bCs/>
          <w:sz w:val="24"/>
          <w:szCs w:val="24"/>
          <w:lang w:val="ro-RO"/>
        </w:rPr>
        <w:t>Necesitatea asigurării cadrului legal pentru efectuarea de redistribuiri de credite în cadrul anumitor naturi de cheltuieli în vederea bunei desfășurări a activității ordonatorilor principali de credite;</w:t>
      </w:r>
    </w:p>
    <w:p w14:paraId="4819DF10" w14:textId="77777777" w:rsidR="008F4AD7" w:rsidRPr="00826037" w:rsidRDefault="008F4AD7" w:rsidP="00826037">
      <w:pPr>
        <w:numPr>
          <w:ilvl w:val="0"/>
          <w:numId w:val="12"/>
        </w:numPr>
        <w:spacing w:after="120" w:line="276" w:lineRule="auto"/>
        <w:jc w:val="both"/>
        <w:rPr>
          <w:rFonts w:ascii="Tahoma" w:hAnsi="Tahoma" w:cs="Tahoma"/>
          <w:bCs/>
          <w:sz w:val="24"/>
          <w:szCs w:val="24"/>
          <w:lang w:val="ro-RO"/>
        </w:rPr>
      </w:pPr>
      <w:r w:rsidRPr="00826037">
        <w:rPr>
          <w:rFonts w:ascii="Tahoma" w:hAnsi="Tahoma" w:cs="Tahoma"/>
          <w:bCs/>
          <w:sz w:val="24"/>
          <w:szCs w:val="24"/>
          <w:lang w:val="ro-RO"/>
        </w:rPr>
        <w:t>Necesitatea asigurării fondurilor în vederea desfășurării normale a activității unor ordonatori principali de credite până la finele anului;</w:t>
      </w:r>
    </w:p>
    <w:p w14:paraId="238F44E7" w14:textId="77777777" w:rsidR="008F4AD7" w:rsidRPr="00826037" w:rsidRDefault="008F4AD7" w:rsidP="00826037">
      <w:pPr>
        <w:numPr>
          <w:ilvl w:val="0"/>
          <w:numId w:val="12"/>
        </w:numPr>
        <w:spacing w:after="120" w:line="276" w:lineRule="auto"/>
        <w:jc w:val="both"/>
        <w:rPr>
          <w:rFonts w:ascii="Tahoma" w:hAnsi="Tahoma" w:cs="Tahoma"/>
          <w:bCs/>
          <w:sz w:val="24"/>
          <w:szCs w:val="24"/>
          <w:lang w:val="ro-RO"/>
        </w:rPr>
      </w:pPr>
      <w:r w:rsidRPr="00826037">
        <w:rPr>
          <w:rFonts w:ascii="Tahoma" w:hAnsi="Tahoma" w:cs="Tahoma"/>
          <w:bCs/>
          <w:sz w:val="24"/>
          <w:szCs w:val="24"/>
          <w:lang w:val="ro-RO"/>
        </w:rPr>
        <w:t xml:space="preserve">Necesitatea alocării cu prioritate a resurselor publice limitate către finanțarea cheltuielilor neprevăzute pentru combaterea răspândirii </w:t>
      </w:r>
      <w:proofErr w:type="spellStart"/>
      <w:r w:rsidRPr="00826037">
        <w:rPr>
          <w:rFonts w:ascii="Tahoma" w:hAnsi="Tahoma" w:cs="Tahoma"/>
          <w:bCs/>
          <w:sz w:val="24"/>
          <w:szCs w:val="24"/>
          <w:lang w:val="ro-RO"/>
        </w:rPr>
        <w:t>coronavirusului</w:t>
      </w:r>
      <w:proofErr w:type="spellEnd"/>
      <w:r w:rsidRPr="00826037">
        <w:rPr>
          <w:rFonts w:ascii="Tahoma" w:hAnsi="Tahoma" w:cs="Tahoma"/>
          <w:bCs/>
          <w:sz w:val="24"/>
          <w:szCs w:val="24"/>
          <w:lang w:val="ro-RO"/>
        </w:rPr>
        <w:t xml:space="preserve"> SARS-CoV-2.</w:t>
      </w:r>
    </w:p>
    <w:p w14:paraId="0ED0BD64" w14:textId="4609BBC5" w:rsidR="0060591A" w:rsidRPr="004E68A7" w:rsidRDefault="00345C8E" w:rsidP="000553FC">
      <w:pPr>
        <w:spacing w:before="120" w:after="120" w:line="276" w:lineRule="auto"/>
        <w:ind w:firstLine="720"/>
        <w:jc w:val="both"/>
        <w:rPr>
          <w:rFonts w:ascii="Tahoma" w:hAnsi="Tahoma" w:cs="Tahoma"/>
          <w:sz w:val="24"/>
          <w:szCs w:val="24"/>
          <w:lang w:val="ro-RO"/>
        </w:rPr>
      </w:pPr>
      <w:r w:rsidRPr="004E68A7">
        <w:rPr>
          <w:rFonts w:ascii="Tahoma" w:eastAsia="Times New Roman" w:hAnsi="Tahoma" w:cs="Tahoma"/>
          <w:sz w:val="24"/>
          <w:szCs w:val="24"/>
          <w:lang w:val="ro-RO"/>
        </w:rPr>
        <w:t xml:space="preserve">Rectificarea bugetară a avut în vedere </w:t>
      </w:r>
      <w:r w:rsidR="008F4AD7">
        <w:rPr>
          <w:rFonts w:ascii="Tahoma" w:eastAsia="Times New Roman" w:hAnsi="Tahoma" w:cs="Tahoma"/>
          <w:sz w:val="24"/>
          <w:szCs w:val="24"/>
          <w:lang w:val="ro-RO"/>
        </w:rPr>
        <w:t>majorarea</w:t>
      </w:r>
      <w:r w:rsidR="008F4AD7" w:rsidRPr="004E68A7">
        <w:rPr>
          <w:rFonts w:ascii="Tahoma" w:eastAsia="Times New Roman" w:hAnsi="Tahoma" w:cs="Tahoma"/>
          <w:sz w:val="24"/>
          <w:szCs w:val="24"/>
          <w:lang w:val="ro-RO"/>
        </w:rPr>
        <w:t xml:space="preserve"> </w:t>
      </w:r>
      <w:r w:rsidRPr="004E68A7">
        <w:rPr>
          <w:rFonts w:ascii="Tahoma" w:eastAsia="Times New Roman" w:hAnsi="Tahoma" w:cs="Tahoma"/>
          <w:sz w:val="24"/>
          <w:szCs w:val="24"/>
          <w:lang w:val="ro-RO"/>
        </w:rPr>
        <w:t xml:space="preserve">per sold a veniturilor bugetului general consolidat cu </w:t>
      </w:r>
      <w:r w:rsidR="00B1630D" w:rsidRPr="00B1630D">
        <w:t xml:space="preserve"> </w:t>
      </w:r>
      <w:r w:rsidR="00B1630D" w:rsidRPr="00B1630D">
        <w:rPr>
          <w:rFonts w:ascii="Tahoma" w:hAnsi="Tahoma" w:cs="Tahoma"/>
          <w:bCs/>
          <w:sz w:val="24"/>
          <w:szCs w:val="24"/>
          <w:lang w:val="ro-RO"/>
        </w:rPr>
        <w:t>15.503,5 milioane lei</w:t>
      </w:r>
      <w:r w:rsidRPr="004E68A7">
        <w:rPr>
          <w:rFonts w:ascii="Tahoma" w:eastAsia="Times New Roman" w:hAnsi="Tahoma" w:cs="Tahoma"/>
          <w:sz w:val="24"/>
          <w:szCs w:val="24"/>
          <w:lang w:val="ro-RO"/>
        </w:rPr>
        <w:t xml:space="preserve"> precum și majorarea per sold a cheltuielilor bugetului general consolidat cu </w:t>
      </w:r>
      <w:r w:rsidR="00B1630D" w:rsidRPr="00B1630D">
        <w:rPr>
          <w:rFonts w:ascii="Tahoma" w:hAnsi="Tahoma" w:cs="Tahoma"/>
          <w:bCs/>
          <w:sz w:val="24"/>
          <w:szCs w:val="24"/>
          <w:lang w:val="ro-RO"/>
        </w:rPr>
        <w:t xml:space="preserve">18.770,4 milioane </w:t>
      </w:r>
      <w:r w:rsidR="00806CE4" w:rsidRPr="004E68A7">
        <w:rPr>
          <w:rFonts w:ascii="Tahoma" w:hAnsi="Tahoma" w:cs="Tahoma"/>
          <w:bCs/>
          <w:sz w:val="24"/>
          <w:szCs w:val="24"/>
          <w:lang w:val="ro-RO"/>
        </w:rPr>
        <w:t>lei</w:t>
      </w:r>
      <w:r w:rsidRPr="004E68A7">
        <w:rPr>
          <w:rFonts w:ascii="Tahoma" w:eastAsia="Times New Roman" w:hAnsi="Tahoma" w:cs="Tahoma"/>
          <w:sz w:val="24"/>
          <w:szCs w:val="24"/>
          <w:lang w:val="ro-RO"/>
        </w:rPr>
        <w:t xml:space="preserve"> </w:t>
      </w:r>
      <w:r w:rsidR="00AA4E6A" w:rsidRPr="004E68A7">
        <w:rPr>
          <w:rFonts w:ascii="Tahoma" w:eastAsia="Times New Roman" w:hAnsi="Tahoma" w:cs="Tahoma"/>
          <w:sz w:val="24"/>
          <w:szCs w:val="24"/>
          <w:lang w:val="ro-RO"/>
        </w:rPr>
        <w:t>majorându-se</w:t>
      </w:r>
      <w:r w:rsidR="00806CE4" w:rsidRPr="004E68A7">
        <w:rPr>
          <w:rFonts w:ascii="Tahoma" w:eastAsia="Times New Roman" w:hAnsi="Tahoma" w:cs="Tahoma"/>
          <w:sz w:val="24"/>
          <w:szCs w:val="24"/>
          <w:lang w:val="ro-RO"/>
        </w:rPr>
        <w:t xml:space="preserve"> astfel </w:t>
      </w:r>
      <w:r w:rsidRPr="004E68A7">
        <w:rPr>
          <w:rFonts w:ascii="Tahoma" w:eastAsia="Times New Roman" w:hAnsi="Tahoma" w:cs="Tahoma"/>
          <w:sz w:val="24"/>
          <w:szCs w:val="24"/>
          <w:lang w:val="ro-RO"/>
        </w:rPr>
        <w:t xml:space="preserve">deficitul bugetar pe anul </w:t>
      </w:r>
      <w:r w:rsidR="008F4AD7" w:rsidRPr="004E68A7">
        <w:rPr>
          <w:rFonts w:ascii="Tahoma" w:eastAsia="Times New Roman" w:hAnsi="Tahoma" w:cs="Tahoma"/>
          <w:sz w:val="24"/>
          <w:szCs w:val="24"/>
          <w:lang w:val="ro-RO"/>
        </w:rPr>
        <w:t>202</w:t>
      </w:r>
      <w:r w:rsidR="008F4AD7">
        <w:rPr>
          <w:rFonts w:ascii="Tahoma" w:eastAsia="Times New Roman" w:hAnsi="Tahoma" w:cs="Tahoma"/>
          <w:sz w:val="24"/>
          <w:szCs w:val="24"/>
          <w:lang w:val="ro-RO"/>
        </w:rPr>
        <w:t>1</w:t>
      </w:r>
      <w:r w:rsidR="00B1630D">
        <w:rPr>
          <w:rFonts w:ascii="Tahoma" w:eastAsia="Times New Roman" w:hAnsi="Tahoma" w:cs="Tahoma"/>
          <w:sz w:val="24"/>
          <w:szCs w:val="24"/>
          <w:lang w:val="ro-RO"/>
        </w:rPr>
        <w:t>,</w:t>
      </w:r>
      <w:r w:rsidR="008F4AD7" w:rsidRPr="004E68A7">
        <w:rPr>
          <w:rFonts w:ascii="Tahoma" w:eastAsia="Times New Roman" w:hAnsi="Tahoma" w:cs="Tahoma"/>
          <w:sz w:val="24"/>
          <w:szCs w:val="24"/>
          <w:lang w:val="ro-RO"/>
        </w:rPr>
        <w:t xml:space="preserve"> </w:t>
      </w:r>
      <w:r w:rsidR="00B1630D" w:rsidRPr="004E68A7">
        <w:rPr>
          <w:rFonts w:ascii="Tahoma" w:eastAsia="Times New Roman" w:hAnsi="Tahoma" w:cs="Tahoma"/>
          <w:sz w:val="24"/>
          <w:szCs w:val="24"/>
          <w:lang w:val="ro-RO"/>
        </w:rPr>
        <w:t>în termeni cash</w:t>
      </w:r>
      <w:r w:rsidR="00B1630D">
        <w:rPr>
          <w:rFonts w:ascii="Tahoma" w:eastAsia="Times New Roman" w:hAnsi="Tahoma" w:cs="Tahoma"/>
          <w:sz w:val="24"/>
          <w:szCs w:val="24"/>
          <w:lang w:val="ro-RO"/>
        </w:rPr>
        <w:t xml:space="preserve">, cu </w:t>
      </w:r>
      <w:r w:rsidR="00B1630D" w:rsidRPr="00B1630D">
        <w:rPr>
          <w:rFonts w:ascii="Tahoma" w:eastAsia="Times New Roman" w:hAnsi="Tahoma" w:cs="Tahoma"/>
          <w:sz w:val="24"/>
          <w:szCs w:val="24"/>
          <w:lang w:val="ro-RO"/>
        </w:rPr>
        <w:t>3.266,9 milioane lei</w:t>
      </w:r>
      <w:r w:rsidR="00B1630D">
        <w:rPr>
          <w:rFonts w:ascii="Tahoma" w:eastAsia="Times New Roman" w:hAnsi="Tahoma" w:cs="Tahoma"/>
          <w:sz w:val="24"/>
          <w:szCs w:val="24"/>
          <w:lang w:val="ro-RO"/>
        </w:rPr>
        <w:t>.</w:t>
      </w:r>
      <w:r w:rsidR="00B1630D" w:rsidRPr="004E68A7">
        <w:rPr>
          <w:rFonts w:ascii="Tahoma" w:eastAsia="Times New Roman" w:hAnsi="Tahoma" w:cs="Tahoma"/>
          <w:sz w:val="24"/>
          <w:szCs w:val="24"/>
          <w:lang w:val="ro-RO"/>
        </w:rPr>
        <w:t xml:space="preserve"> </w:t>
      </w:r>
    </w:p>
    <w:p w14:paraId="2EF6781A" w14:textId="12C5442F" w:rsidR="00345C8E" w:rsidRPr="004E68A7" w:rsidRDefault="00D53F74" w:rsidP="00437FB8">
      <w:pPr>
        <w:spacing w:before="120" w:after="120" w:line="276" w:lineRule="auto"/>
        <w:jc w:val="both"/>
        <w:outlineLvl w:val="0"/>
        <w:rPr>
          <w:rFonts w:ascii="Tahoma" w:eastAsia="Times New Roman" w:hAnsi="Tahoma" w:cs="Tahoma"/>
          <w:bCs/>
          <w:sz w:val="24"/>
          <w:szCs w:val="24"/>
          <w:lang w:val="ro-RO"/>
        </w:rPr>
      </w:pPr>
      <w:r w:rsidRPr="004E68A7">
        <w:rPr>
          <w:rFonts w:ascii="Tahoma" w:hAnsi="Tahoma" w:cs="Tahoma"/>
          <w:bCs/>
          <w:sz w:val="24"/>
          <w:szCs w:val="24"/>
          <w:lang w:val="ro-RO"/>
        </w:rPr>
        <w:t xml:space="preserve">Pentru a asigura sumele necesare finanțării și implementării măsurilor fiscal-bugetare care au fost întreprinse după aprobarea Legii bugetului de stat pe anul </w:t>
      </w:r>
      <w:r w:rsidR="00110C67" w:rsidRPr="004E68A7">
        <w:rPr>
          <w:rFonts w:ascii="Tahoma" w:hAnsi="Tahoma" w:cs="Tahoma"/>
          <w:bCs/>
          <w:sz w:val="24"/>
          <w:szCs w:val="24"/>
          <w:lang w:val="ro-RO"/>
        </w:rPr>
        <w:t>202</w:t>
      </w:r>
      <w:r w:rsidR="00110C67">
        <w:rPr>
          <w:rFonts w:ascii="Tahoma" w:hAnsi="Tahoma" w:cs="Tahoma"/>
          <w:bCs/>
          <w:sz w:val="24"/>
          <w:szCs w:val="24"/>
          <w:lang w:val="ro-RO"/>
        </w:rPr>
        <w:t>1</w:t>
      </w:r>
      <w:r w:rsidR="00110C67" w:rsidRPr="004E68A7">
        <w:rPr>
          <w:rFonts w:ascii="Tahoma" w:hAnsi="Tahoma" w:cs="Tahoma"/>
          <w:bCs/>
          <w:sz w:val="24"/>
          <w:szCs w:val="24"/>
          <w:lang w:val="ro-RO"/>
        </w:rPr>
        <w:t xml:space="preserve"> </w:t>
      </w:r>
      <w:r w:rsidRPr="004E68A7">
        <w:rPr>
          <w:rFonts w:ascii="Tahoma" w:hAnsi="Tahoma" w:cs="Tahoma"/>
          <w:bCs/>
          <w:sz w:val="24"/>
          <w:szCs w:val="24"/>
          <w:lang w:val="ro-RO"/>
        </w:rPr>
        <w:t xml:space="preserve">a fost necesară derogarea </w:t>
      </w:r>
      <w:r w:rsidRPr="004E68A7">
        <w:rPr>
          <w:rFonts w:ascii="Tahoma" w:hAnsi="Tahoma" w:cs="Tahoma"/>
          <w:sz w:val="24"/>
          <w:szCs w:val="24"/>
          <w:lang w:val="ro-RO"/>
        </w:rPr>
        <w:t xml:space="preserve">de la prevederile art.12, </w:t>
      </w:r>
      <w:r w:rsidR="00806CE4" w:rsidRPr="004E68A7">
        <w:rPr>
          <w:rFonts w:ascii="Tahoma" w:hAnsi="Tahoma" w:cs="Tahoma"/>
          <w:sz w:val="24"/>
          <w:szCs w:val="24"/>
          <w:lang w:val="ro-RO"/>
        </w:rPr>
        <w:t>alin.(1)</w:t>
      </w:r>
      <w:r w:rsidR="00BF77B2" w:rsidRPr="004E68A7">
        <w:rPr>
          <w:rFonts w:ascii="Tahoma" w:hAnsi="Tahoma" w:cs="Tahoma"/>
          <w:sz w:val="24"/>
          <w:szCs w:val="24"/>
          <w:lang w:val="ro-RO"/>
        </w:rPr>
        <w:t xml:space="preserve"> </w:t>
      </w:r>
      <w:r w:rsidR="00806CE4" w:rsidRPr="004E68A7">
        <w:rPr>
          <w:rFonts w:ascii="Tahoma" w:hAnsi="Tahoma" w:cs="Tahoma"/>
          <w:sz w:val="24"/>
          <w:szCs w:val="24"/>
          <w:lang w:val="ro-RO"/>
        </w:rPr>
        <w:t xml:space="preserve">lit. </w:t>
      </w:r>
      <w:r w:rsidR="00110C67">
        <w:rPr>
          <w:rFonts w:ascii="Tahoma" w:hAnsi="Tahoma" w:cs="Tahoma"/>
          <w:sz w:val="24"/>
          <w:szCs w:val="24"/>
          <w:lang w:val="ro-RO"/>
        </w:rPr>
        <w:t>b</w:t>
      </w:r>
      <w:r w:rsidR="00110C67" w:rsidRPr="004E68A7">
        <w:rPr>
          <w:rFonts w:ascii="Tahoma" w:hAnsi="Tahoma" w:cs="Tahoma"/>
          <w:sz w:val="24"/>
          <w:szCs w:val="24"/>
          <w:lang w:val="ro-RO"/>
        </w:rPr>
        <w:t>)</w:t>
      </w:r>
      <w:r w:rsidR="00110C67">
        <w:rPr>
          <w:rFonts w:ascii="Tahoma" w:hAnsi="Tahoma" w:cs="Tahoma"/>
          <w:sz w:val="24"/>
          <w:szCs w:val="24"/>
          <w:lang w:val="ro-RO"/>
        </w:rPr>
        <w:t>și c</w:t>
      </w:r>
      <w:r w:rsidR="00806CE4" w:rsidRPr="004E68A7">
        <w:rPr>
          <w:rFonts w:ascii="Tahoma" w:hAnsi="Tahoma" w:cs="Tahoma"/>
          <w:sz w:val="24"/>
          <w:szCs w:val="24"/>
          <w:lang w:val="ro-RO"/>
        </w:rPr>
        <w:t>)</w:t>
      </w:r>
      <w:r w:rsidRPr="004E68A7">
        <w:rPr>
          <w:rFonts w:ascii="Tahoma" w:hAnsi="Tahoma" w:cs="Tahoma"/>
          <w:sz w:val="24"/>
          <w:szCs w:val="24"/>
          <w:lang w:val="ro-RO"/>
        </w:rPr>
        <w:t>,</w:t>
      </w:r>
      <w:r w:rsidR="00DF1053" w:rsidRPr="004E68A7">
        <w:rPr>
          <w:rFonts w:ascii="Tahoma" w:hAnsi="Tahoma" w:cs="Tahoma"/>
          <w:iCs/>
          <w:color w:val="008000"/>
          <w:sz w:val="24"/>
          <w:szCs w:val="24"/>
          <w:lang w:val="ro-RO" w:eastAsia="ro-RO"/>
        </w:rPr>
        <w:t xml:space="preserve"> </w:t>
      </w:r>
      <w:r w:rsidR="00DF1053" w:rsidRPr="004E68A7">
        <w:rPr>
          <w:rFonts w:ascii="Tahoma" w:hAnsi="Tahoma" w:cs="Tahoma"/>
          <w:iCs/>
          <w:sz w:val="24"/>
          <w:szCs w:val="24"/>
          <w:lang w:val="ro-RO"/>
        </w:rPr>
        <w:t>art. 17 alin. (2),</w:t>
      </w:r>
      <w:r w:rsidRPr="004E68A7">
        <w:rPr>
          <w:rFonts w:ascii="Tahoma" w:hAnsi="Tahoma" w:cs="Tahoma"/>
          <w:sz w:val="24"/>
          <w:szCs w:val="24"/>
          <w:lang w:val="ro-RO"/>
        </w:rPr>
        <w:t xml:space="preserve"> art.24 și art.26 </w:t>
      </w:r>
      <w:r w:rsidR="00806CE4" w:rsidRPr="004E68A7">
        <w:rPr>
          <w:rFonts w:ascii="Tahoma" w:hAnsi="Tahoma" w:cs="Tahoma"/>
          <w:sz w:val="24"/>
          <w:szCs w:val="24"/>
          <w:lang w:val="ro-RO"/>
        </w:rPr>
        <w:t xml:space="preserve">alin.(4) și (5) </w:t>
      </w:r>
      <w:r w:rsidRPr="004E68A7">
        <w:rPr>
          <w:rFonts w:ascii="Tahoma" w:hAnsi="Tahoma" w:cs="Tahoma"/>
          <w:sz w:val="24"/>
          <w:szCs w:val="24"/>
          <w:lang w:val="ro-RO"/>
        </w:rPr>
        <w:t xml:space="preserve">din Legea responsabilității fiscal-bugetare nr.69/2010, republicată, cu modificările și completările ulterioare </w:t>
      </w:r>
      <w:r w:rsidR="00273984" w:rsidRPr="00273984">
        <w:rPr>
          <w:rFonts w:ascii="Tahoma" w:hAnsi="Tahoma" w:cs="Tahoma"/>
          <w:sz w:val="24"/>
          <w:szCs w:val="24"/>
          <w:lang w:val="ro-RO"/>
        </w:rPr>
        <w:t>și ale art.3 alin.(1), (2), (5), (6) și (7) din Legea pentru aprobarea plafoanelor unor indicatori specificați în cadrul fiscal-bugetar pe anul 2021 nr.14/202</w:t>
      </w:r>
      <w:r w:rsidR="00CA34CA">
        <w:rPr>
          <w:rFonts w:ascii="Tahoma" w:hAnsi="Tahoma" w:cs="Tahoma"/>
          <w:sz w:val="24"/>
          <w:szCs w:val="24"/>
          <w:lang w:val="ro-RO"/>
        </w:rPr>
        <w:t>1</w:t>
      </w:r>
      <w:r w:rsidR="00551895" w:rsidRPr="004E68A7">
        <w:rPr>
          <w:rFonts w:ascii="Tahoma" w:eastAsia="Times New Roman" w:hAnsi="Tahoma" w:cs="Tahoma"/>
          <w:bCs/>
          <w:sz w:val="24"/>
          <w:szCs w:val="24"/>
          <w:lang w:val="ro-RO"/>
        </w:rPr>
        <w:t>, astfel</w:t>
      </w:r>
      <w:r w:rsidR="00345C8E" w:rsidRPr="004E68A7">
        <w:rPr>
          <w:rFonts w:ascii="Tahoma" w:eastAsiaTheme="minorHAnsi" w:hAnsi="Tahoma" w:cs="Tahoma"/>
          <w:bCs/>
          <w:sz w:val="24"/>
          <w:szCs w:val="24"/>
          <w:lang w:val="ro-RO"/>
        </w:rPr>
        <w:t xml:space="preserve"> având loc următoarele modificări</w:t>
      </w:r>
      <w:r w:rsidR="00345C8E" w:rsidRPr="004E68A7">
        <w:rPr>
          <w:rFonts w:ascii="Tahoma" w:eastAsia="Times New Roman" w:hAnsi="Tahoma" w:cs="Tahoma"/>
          <w:bCs/>
          <w:sz w:val="24"/>
          <w:szCs w:val="24"/>
          <w:lang w:val="ro-RO"/>
        </w:rPr>
        <w:t>:</w:t>
      </w:r>
    </w:p>
    <w:p w14:paraId="3792AF03" w14:textId="77777777" w:rsidR="00110C67" w:rsidRPr="00B17F87" w:rsidRDefault="00110C67" w:rsidP="00B17F87">
      <w:pPr>
        <w:numPr>
          <w:ilvl w:val="0"/>
          <w:numId w:val="38"/>
        </w:numPr>
        <w:spacing w:before="120" w:line="276" w:lineRule="auto"/>
        <w:ind w:left="926" w:hanging="425"/>
        <w:jc w:val="both"/>
        <w:outlineLvl w:val="0"/>
        <w:rPr>
          <w:rFonts w:ascii="Tahoma" w:hAnsi="Tahoma" w:cs="Tahoma"/>
          <w:bCs/>
          <w:sz w:val="24"/>
          <w:szCs w:val="24"/>
          <w:lang w:val="ro-RO"/>
        </w:rPr>
      </w:pPr>
      <w:r w:rsidRPr="00B17F87">
        <w:rPr>
          <w:rFonts w:ascii="Tahoma" w:hAnsi="Tahoma" w:cs="Tahoma"/>
          <w:bCs/>
          <w:sz w:val="24"/>
          <w:szCs w:val="24"/>
          <w:lang w:val="ro-RO"/>
        </w:rPr>
        <w:t>plafonul soldului primar al bugetului general consolidat este de -67.006,3 milioane lei;</w:t>
      </w:r>
    </w:p>
    <w:p w14:paraId="1150DAB0" w14:textId="77777777" w:rsidR="00110C67" w:rsidRPr="00B17F87" w:rsidRDefault="00110C67" w:rsidP="00B17F87">
      <w:pPr>
        <w:numPr>
          <w:ilvl w:val="0"/>
          <w:numId w:val="38"/>
        </w:numPr>
        <w:spacing w:before="120" w:line="276" w:lineRule="auto"/>
        <w:ind w:left="926" w:hanging="425"/>
        <w:jc w:val="both"/>
        <w:outlineLvl w:val="0"/>
        <w:rPr>
          <w:rFonts w:ascii="Tahoma" w:hAnsi="Tahoma" w:cs="Tahoma"/>
          <w:bCs/>
          <w:sz w:val="24"/>
          <w:szCs w:val="24"/>
          <w:lang w:val="ro-RO"/>
        </w:rPr>
      </w:pPr>
      <w:r w:rsidRPr="00B17F87">
        <w:rPr>
          <w:rFonts w:ascii="Tahoma" w:hAnsi="Tahoma" w:cs="Tahoma"/>
          <w:bCs/>
          <w:sz w:val="24"/>
          <w:szCs w:val="24"/>
          <w:lang w:val="ro-RO"/>
        </w:rPr>
        <w:t xml:space="preserve">pentru anul 2021 plafonul nominal al cheltuielilor totale, exclusiv asistența financiară din partea Uniunii Europene și a altor donatori, pentru bugetul general </w:t>
      </w:r>
      <w:r w:rsidRPr="00B17F87">
        <w:rPr>
          <w:rFonts w:ascii="Tahoma" w:hAnsi="Tahoma" w:cs="Tahoma"/>
          <w:bCs/>
          <w:sz w:val="24"/>
          <w:szCs w:val="24"/>
          <w:lang w:val="ro-RO"/>
        </w:rPr>
        <w:lastRenderedPageBreak/>
        <w:t>consolidat este de 416.733,2 milioane lei, pentru bugetul de stat este de 234.265,1 milioane lei, pentru bugetul general centralizat al unităților administrativ teritoriale este de 90.556,7 milioane lei, pentru bugetul Fondului național unic de asigurări sociale de sănătate este de 47.359,1 milioane lei și pentru bugetul instituțiilor/activităților finanțate integral și/sau parțial din venituri proprii este de 34.323,3 milioane lei;</w:t>
      </w:r>
    </w:p>
    <w:p w14:paraId="65E2482F" w14:textId="77777777" w:rsidR="00110C67" w:rsidRPr="00B17F87" w:rsidRDefault="00110C67" w:rsidP="00B17F87">
      <w:pPr>
        <w:numPr>
          <w:ilvl w:val="0"/>
          <w:numId w:val="38"/>
        </w:numPr>
        <w:spacing w:before="120" w:line="276" w:lineRule="auto"/>
        <w:ind w:left="926" w:hanging="425"/>
        <w:jc w:val="both"/>
        <w:outlineLvl w:val="0"/>
        <w:rPr>
          <w:rFonts w:ascii="Tahoma" w:hAnsi="Tahoma" w:cs="Tahoma"/>
          <w:bCs/>
          <w:sz w:val="24"/>
          <w:szCs w:val="24"/>
          <w:lang w:val="ro-RO"/>
        </w:rPr>
      </w:pPr>
      <w:r w:rsidRPr="00B17F87">
        <w:rPr>
          <w:rFonts w:ascii="Tahoma" w:hAnsi="Tahoma" w:cs="Tahoma"/>
          <w:bCs/>
          <w:sz w:val="24"/>
          <w:szCs w:val="24"/>
          <w:lang w:val="ro-RO"/>
        </w:rPr>
        <w:t>plafonul nominal al soldului bugetului general consolidat este de -83.800,0 milioane lei și al soldului bugetului de stat este de –90.953,3 milioane lei;</w:t>
      </w:r>
    </w:p>
    <w:p w14:paraId="34F82065" w14:textId="77777777" w:rsidR="00110C67" w:rsidRPr="00B17F87" w:rsidRDefault="00110C67" w:rsidP="00B17F87">
      <w:pPr>
        <w:numPr>
          <w:ilvl w:val="0"/>
          <w:numId w:val="38"/>
        </w:numPr>
        <w:spacing w:before="120" w:line="276" w:lineRule="auto"/>
        <w:ind w:left="926" w:hanging="425"/>
        <w:jc w:val="both"/>
        <w:outlineLvl w:val="0"/>
        <w:rPr>
          <w:rFonts w:ascii="Tahoma" w:hAnsi="Tahoma" w:cs="Tahoma"/>
          <w:bCs/>
          <w:sz w:val="24"/>
          <w:szCs w:val="24"/>
          <w:lang w:val="ro-RO"/>
        </w:rPr>
      </w:pPr>
      <w:r w:rsidRPr="00B17F87">
        <w:rPr>
          <w:rFonts w:ascii="Tahoma" w:hAnsi="Tahoma" w:cs="Tahoma"/>
          <w:bCs/>
          <w:sz w:val="24"/>
          <w:szCs w:val="24"/>
          <w:lang w:val="ro-RO"/>
        </w:rPr>
        <w:t>plafonul privind datoria publică, conform metodologiei Uniunii Europene pentru sfârșitul anului 2021, este de 49,5% din produsul intern brut;</w:t>
      </w:r>
    </w:p>
    <w:p w14:paraId="2DFF9D0E" w14:textId="77777777" w:rsidR="00110C67" w:rsidRPr="00B17F87" w:rsidRDefault="00110C67" w:rsidP="00B17F87">
      <w:pPr>
        <w:numPr>
          <w:ilvl w:val="0"/>
          <w:numId w:val="38"/>
        </w:numPr>
        <w:spacing w:before="120" w:line="276" w:lineRule="auto"/>
        <w:ind w:left="926" w:hanging="425"/>
        <w:jc w:val="both"/>
        <w:outlineLvl w:val="0"/>
        <w:rPr>
          <w:rFonts w:ascii="Tahoma" w:hAnsi="Tahoma" w:cs="Tahoma"/>
          <w:bCs/>
          <w:sz w:val="24"/>
          <w:szCs w:val="24"/>
          <w:lang w:val="ro-RO"/>
        </w:rPr>
      </w:pPr>
      <w:r w:rsidRPr="00B17F87">
        <w:rPr>
          <w:rFonts w:ascii="Tahoma" w:hAnsi="Tahoma" w:cs="Tahoma"/>
          <w:bCs/>
          <w:sz w:val="24"/>
          <w:szCs w:val="24"/>
          <w:lang w:val="ro-RO"/>
        </w:rPr>
        <w:t>pentru anul 2021, plafonul nominal al cheltuielilor de personal din bugetul general consolidat este de 111.231,2 milioane lei, pentru bugetul de stat este de 56.072,5 milioane lei, pentru bugetul general centralizat al unităților administrativ teritoriale este de 34.730,1 milioane lei și pentru bugetul instituțiilor/activităților finanțate integral și/sau parțial din venituri proprii este de 18.933,5 milioane lei;</w:t>
      </w:r>
    </w:p>
    <w:p w14:paraId="31FD1BDF" w14:textId="77777777" w:rsidR="00647FC4" w:rsidRPr="00B17F87" w:rsidRDefault="00110C67" w:rsidP="00B17F87">
      <w:pPr>
        <w:numPr>
          <w:ilvl w:val="0"/>
          <w:numId w:val="38"/>
        </w:numPr>
        <w:spacing w:before="120" w:line="276" w:lineRule="auto"/>
        <w:ind w:left="926" w:hanging="425"/>
        <w:jc w:val="both"/>
        <w:outlineLvl w:val="0"/>
        <w:rPr>
          <w:rFonts w:ascii="Tahoma" w:hAnsi="Tahoma" w:cs="Tahoma"/>
          <w:bCs/>
          <w:sz w:val="24"/>
          <w:szCs w:val="24"/>
          <w:lang w:val="ro-RO"/>
        </w:rPr>
      </w:pPr>
      <w:r w:rsidRPr="00B17F87">
        <w:rPr>
          <w:rFonts w:ascii="Tahoma" w:hAnsi="Tahoma" w:cs="Tahoma"/>
          <w:bCs/>
          <w:sz w:val="24"/>
          <w:szCs w:val="24"/>
          <w:lang w:val="ro-RO"/>
        </w:rPr>
        <w:t>plafonul privind finanțările rambursabile care pot fi contractate de către unitățile/subdiviziunile administrativ-teritoriale este în sumă de 2.100 milioane lei, iar plafonul privind tragerile din finanțările rambursabile contractate, sau care urmează a fi contractate de către unitățile/subdiviziunile administrativ-teritoriale, este în sumă de 2.600 milioane lei. Valoarea aferentă finanțărilor rambursabile care poate fi autorizată pentru o unitate/subdiviziune administrativ-teritorială este de maximum 100 milioane lei anual</w:t>
      </w:r>
      <w:r w:rsidR="00647FC4" w:rsidRPr="00B17F87">
        <w:rPr>
          <w:rFonts w:ascii="Tahoma" w:hAnsi="Tahoma" w:cs="Tahoma"/>
          <w:bCs/>
          <w:sz w:val="24"/>
          <w:szCs w:val="24"/>
          <w:lang w:val="ro-RO"/>
        </w:rPr>
        <w:t>;</w:t>
      </w:r>
    </w:p>
    <w:p w14:paraId="7FB18695" w14:textId="77777777" w:rsidR="00647FC4" w:rsidRPr="00B17F87" w:rsidRDefault="00647FC4" w:rsidP="00B17F87">
      <w:pPr>
        <w:numPr>
          <w:ilvl w:val="0"/>
          <w:numId w:val="38"/>
        </w:numPr>
        <w:spacing w:before="120" w:line="276" w:lineRule="auto"/>
        <w:ind w:left="926" w:hanging="425"/>
        <w:jc w:val="both"/>
        <w:outlineLvl w:val="0"/>
        <w:rPr>
          <w:rFonts w:ascii="Tahoma" w:hAnsi="Tahoma" w:cs="Tahoma"/>
          <w:bCs/>
          <w:sz w:val="24"/>
          <w:szCs w:val="24"/>
        </w:rPr>
      </w:pPr>
      <w:proofErr w:type="spellStart"/>
      <w:r w:rsidRPr="00B17F87">
        <w:rPr>
          <w:rFonts w:ascii="Tahoma" w:hAnsi="Tahoma" w:cs="Tahoma"/>
          <w:bCs/>
          <w:sz w:val="24"/>
          <w:szCs w:val="24"/>
        </w:rPr>
        <w:t>pentru</w:t>
      </w:r>
      <w:proofErr w:type="spellEnd"/>
      <w:r w:rsidRPr="00B17F87">
        <w:rPr>
          <w:rFonts w:ascii="Tahoma" w:hAnsi="Tahoma" w:cs="Tahoma"/>
          <w:bCs/>
          <w:sz w:val="24"/>
          <w:szCs w:val="24"/>
        </w:rPr>
        <w:t xml:space="preserve"> </w:t>
      </w:r>
      <w:proofErr w:type="spellStart"/>
      <w:r w:rsidRPr="00B17F87">
        <w:rPr>
          <w:rFonts w:ascii="Tahoma" w:hAnsi="Tahoma" w:cs="Tahoma"/>
          <w:bCs/>
          <w:sz w:val="24"/>
          <w:szCs w:val="24"/>
        </w:rPr>
        <w:t>anul</w:t>
      </w:r>
      <w:proofErr w:type="spellEnd"/>
      <w:r w:rsidRPr="00B17F87">
        <w:rPr>
          <w:rFonts w:ascii="Tahoma" w:hAnsi="Tahoma" w:cs="Tahoma"/>
          <w:bCs/>
          <w:sz w:val="24"/>
          <w:szCs w:val="24"/>
        </w:rPr>
        <w:t xml:space="preserve"> 2021, </w:t>
      </w:r>
      <w:proofErr w:type="spellStart"/>
      <w:r w:rsidRPr="00B17F87">
        <w:rPr>
          <w:rFonts w:ascii="Tahoma" w:hAnsi="Tahoma" w:cs="Tahoma"/>
          <w:bCs/>
          <w:sz w:val="24"/>
          <w:szCs w:val="24"/>
        </w:rPr>
        <w:t>plafonul</w:t>
      </w:r>
      <w:proofErr w:type="spellEnd"/>
      <w:r w:rsidRPr="00B17F87">
        <w:rPr>
          <w:rFonts w:ascii="Tahoma" w:hAnsi="Tahoma" w:cs="Tahoma"/>
          <w:bCs/>
          <w:sz w:val="24"/>
          <w:szCs w:val="24"/>
        </w:rPr>
        <w:t xml:space="preserve"> nominal al </w:t>
      </w:r>
      <w:proofErr w:type="spellStart"/>
      <w:r w:rsidRPr="00B17F87">
        <w:rPr>
          <w:rFonts w:ascii="Tahoma" w:hAnsi="Tahoma" w:cs="Tahoma"/>
          <w:bCs/>
          <w:sz w:val="24"/>
          <w:szCs w:val="24"/>
        </w:rPr>
        <w:t>cheltuielilor</w:t>
      </w:r>
      <w:proofErr w:type="spellEnd"/>
      <w:r w:rsidRPr="00B17F87">
        <w:rPr>
          <w:rFonts w:ascii="Tahoma" w:hAnsi="Tahoma" w:cs="Tahoma"/>
          <w:bCs/>
          <w:sz w:val="24"/>
          <w:szCs w:val="24"/>
        </w:rPr>
        <w:t xml:space="preserve"> </w:t>
      </w:r>
      <w:proofErr w:type="spellStart"/>
      <w:r w:rsidRPr="00B17F87">
        <w:rPr>
          <w:rFonts w:ascii="Tahoma" w:hAnsi="Tahoma" w:cs="Tahoma"/>
          <w:bCs/>
          <w:sz w:val="24"/>
          <w:szCs w:val="24"/>
        </w:rPr>
        <w:t>exclusiv</w:t>
      </w:r>
      <w:proofErr w:type="spellEnd"/>
      <w:r w:rsidRPr="00B17F87">
        <w:rPr>
          <w:rFonts w:ascii="Tahoma" w:hAnsi="Tahoma" w:cs="Tahoma"/>
          <w:bCs/>
          <w:sz w:val="24"/>
          <w:szCs w:val="24"/>
        </w:rPr>
        <w:t xml:space="preserve"> </w:t>
      </w:r>
      <w:proofErr w:type="spellStart"/>
      <w:r w:rsidRPr="00B17F87">
        <w:rPr>
          <w:rFonts w:ascii="Tahoma" w:hAnsi="Tahoma" w:cs="Tahoma"/>
          <w:bCs/>
          <w:sz w:val="24"/>
          <w:szCs w:val="24"/>
        </w:rPr>
        <w:t>asistenţa</w:t>
      </w:r>
      <w:proofErr w:type="spellEnd"/>
      <w:r w:rsidRPr="00B17F87">
        <w:rPr>
          <w:rFonts w:ascii="Tahoma" w:hAnsi="Tahoma" w:cs="Tahoma"/>
          <w:bCs/>
          <w:sz w:val="24"/>
          <w:szCs w:val="24"/>
        </w:rPr>
        <w:t xml:space="preserve"> </w:t>
      </w:r>
      <w:proofErr w:type="spellStart"/>
      <w:r w:rsidRPr="00B17F87">
        <w:rPr>
          <w:rFonts w:ascii="Tahoma" w:hAnsi="Tahoma" w:cs="Tahoma"/>
          <w:bCs/>
          <w:sz w:val="24"/>
          <w:szCs w:val="24"/>
        </w:rPr>
        <w:t>financiară</w:t>
      </w:r>
      <w:proofErr w:type="spellEnd"/>
      <w:r w:rsidRPr="00B17F87">
        <w:rPr>
          <w:rFonts w:ascii="Tahoma" w:hAnsi="Tahoma" w:cs="Tahoma"/>
          <w:bCs/>
          <w:sz w:val="24"/>
          <w:szCs w:val="24"/>
        </w:rPr>
        <w:t xml:space="preserve"> din </w:t>
      </w:r>
      <w:proofErr w:type="spellStart"/>
      <w:r w:rsidRPr="00B17F87">
        <w:rPr>
          <w:rFonts w:ascii="Tahoma" w:hAnsi="Tahoma" w:cs="Tahoma"/>
          <w:bCs/>
          <w:sz w:val="24"/>
          <w:szCs w:val="24"/>
        </w:rPr>
        <w:t>partea</w:t>
      </w:r>
      <w:proofErr w:type="spellEnd"/>
      <w:r w:rsidRPr="00B17F87">
        <w:rPr>
          <w:rFonts w:ascii="Tahoma" w:hAnsi="Tahoma" w:cs="Tahoma"/>
          <w:bCs/>
          <w:sz w:val="24"/>
          <w:szCs w:val="24"/>
        </w:rPr>
        <w:t xml:space="preserve"> </w:t>
      </w:r>
      <w:proofErr w:type="spellStart"/>
      <w:r w:rsidRPr="00B17F87">
        <w:rPr>
          <w:rFonts w:ascii="Tahoma" w:hAnsi="Tahoma" w:cs="Tahoma"/>
          <w:bCs/>
          <w:sz w:val="24"/>
          <w:szCs w:val="24"/>
        </w:rPr>
        <w:t>Uniunii</w:t>
      </w:r>
      <w:proofErr w:type="spellEnd"/>
      <w:r w:rsidRPr="00B17F87">
        <w:rPr>
          <w:rFonts w:ascii="Tahoma" w:hAnsi="Tahoma" w:cs="Tahoma"/>
          <w:bCs/>
          <w:sz w:val="24"/>
          <w:szCs w:val="24"/>
        </w:rPr>
        <w:t xml:space="preserve"> </w:t>
      </w:r>
      <w:proofErr w:type="spellStart"/>
      <w:r w:rsidRPr="00B17F87">
        <w:rPr>
          <w:rFonts w:ascii="Tahoma" w:hAnsi="Tahoma" w:cs="Tahoma"/>
          <w:bCs/>
          <w:sz w:val="24"/>
          <w:szCs w:val="24"/>
        </w:rPr>
        <w:t>Europene</w:t>
      </w:r>
      <w:proofErr w:type="spellEnd"/>
      <w:r w:rsidRPr="00B17F87">
        <w:rPr>
          <w:rFonts w:ascii="Tahoma" w:hAnsi="Tahoma" w:cs="Tahoma"/>
          <w:bCs/>
          <w:sz w:val="24"/>
          <w:szCs w:val="24"/>
        </w:rPr>
        <w:t xml:space="preserve"> </w:t>
      </w:r>
      <w:proofErr w:type="spellStart"/>
      <w:r w:rsidRPr="00B17F87">
        <w:rPr>
          <w:rFonts w:ascii="Tahoma" w:hAnsi="Tahoma" w:cs="Tahoma"/>
          <w:bCs/>
          <w:sz w:val="24"/>
          <w:szCs w:val="24"/>
        </w:rPr>
        <w:t>şi</w:t>
      </w:r>
      <w:proofErr w:type="spellEnd"/>
      <w:r w:rsidRPr="00B17F87">
        <w:rPr>
          <w:rFonts w:ascii="Tahoma" w:hAnsi="Tahoma" w:cs="Tahoma"/>
          <w:bCs/>
          <w:sz w:val="24"/>
          <w:szCs w:val="24"/>
        </w:rPr>
        <w:t xml:space="preserve"> a </w:t>
      </w:r>
      <w:proofErr w:type="spellStart"/>
      <w:r w:rsidRPr="00B17F87">
        <w:rPr>
          <w:rFonts w:ascii="Tahoma" w:hAnsi="Tahoma" w:cs="Tahoma"/>
          <w:bCs/>
          <w:sz w:val="24"/>
          <w:szCs w:val="24"/>
        </w:rPr>
        <w:t>altor</w:t>
      </w:r>
      <w:proofErr w:type="spellEnd"/>
      <w:r w:rsidRPr="00B17F87">
        <w:rPr>
          <w:rFonts w:ascii="Tahoma" w:hAnsi="Tahoma" w:cs="Tahoma"/>
          <w:bCs/>
          <w:sz w:val="24"/>
          <w:szCs w:val="24"/>
        </w:rPr>
        <w:t xml:space="preserve"> </w:t>
      </w:r>
      <w:proofErr w:type="spellStart"/>
      <w:r w:rsidRPr="00B17F87">
        <w:rPr>
          <w:rFonts w:ascii="Tahoma" w:hAnsi="Tahoma" w:cs="Tahoma"/>
          <w:bCs/>
          <w:sz w:val="24"/>
          <w:szCs w:val="24"/>
        </w:rPr>
        <w:t>donatori</w:t>
      </w:r>
      <w:proofErr w:type="spellEnd"/>
      <w:r w:rsidRPr="00B17F87">
        <w:rPr>
          <w:rFonts w:ascii="Tahoma" w:hAnsi="Tahoma" w:cs="Tahoma"/>
          <w:bCs/>
          <w:sz w:val="24"/>
          <w:szCs w:val="24"/>
        </w:rPr>
        <w:t xml:space="preserve"> </w:t>
      </w:r>
      <w:proofErr w:type="spellStart"/>
      <w:r w:rsidRPr="00B17F87">
        <w:rPr>
          <w:rFonts w:ascii="Tahoma" w:hAnsi="Tahoma" w:cs="Tahoma"/>
          <w:bCs/>
          <w:sz w:val="24"/>
          <w:szCs w:val="24"/>
        </w:rPr>
        <w:t>pentru</w:t>
      </w:r>
      <w:proofErr w:type="spellEnd"/>
      <w:r w:rsidRPr="00B17F87">
        <w:rPr>
          <w:rFonts w:ascii="Tahoma" w:hAnsi="Tahoma" w:cs="Tahoma"/>
          <w:bCs/>
          <w:sz w:val="24"/>
          <w:szCs w:val="24"/>
        </w:rPr>
        <w:t xml:space="preserve"> </w:t>
      </w:r>
      <w:proofErr w:type="spellStart"/>
      <w:r w:rsidRPr="00B17F87">
        <w:rPr>
          <w:rFonts w:ascii="Tahoma" w:hAnsi="Tahoma" w:cs="Tahoma"/>
          <w:bCs/>
          <w:sz w:val="24"/>
          <w:szCs w:val="24"/>
        </w:rPr>
        <w:t>bugetul</w:t>
      </w:r>
      <w:proofErr w:type="spellEnd"/>
      <w:r w:rsidRPr="00B17F87">
        <w:rPr>
          <w:rFonts w:ascii="Tahoma" w:hAnsi="Tahoma" w:cs="Tahoma"/>
          <w:bCs/>
          <w:sz w:val="24"/>
          <w:szCs w:val="24"/>
        </w:rPr>
        <w:t xml:space="preserve"> </w:t>
      </w:r>
      <w:proofErr w:type="spellStart"/>
      <w:r w:rsidRPr="00B17F87">
        <w:rPr>
          <w:rFonts w:ascii="Tahoma" w:hAnsi="Tahoma" w:cs="Tahoma"/>
          <w:bCs/>
          <w:sz w:val="24"/>
          <w:szCs w:val="24"/>
        </w:rPr>
        <w:t>asigurărilor</w:t>
      </w:r>
      <w:proofErr w:type="spellEnd"/>
      <w:r w:rsidRPr="00B17F87">
        <w:rPr>
          <w:rFonts w:ascii="Tahoma" w:hAnsi="Tahoma" w:cs="Tahoma"/>
          <w:bCs/>
          <w:sz w:val="24"/>
          <w:szCs w:val="24"/>
        </w:rPr>
        <w:t xml:space="preserve"> </w:t>
      </w:r>
      <w:proofErr w:type="spellStart"/>
      <w:r w:rsidRPr="00B17F87">
        <w:rPr>
          <w:rFonts w:ascii="Tahoma" w:hAnsi="Tahoma" w:cs="Tahoma"/>
          <w:bCs/>
          <w:sz w:val="24"/>
          <w:szCs w:val="24"/>
        </w:rPr>
        <w:t>pentru</w:t>
      </w:r>
      <w:proofErr w:type="spellEnd"/>
      <w:r w:rsidRPr="00B17F87">
        <w:rPr>
          <w:rFonts w:ascii="Tahoma" w:hAnsi="Tahoma" w:cs="Tahoma"/>
          <w:bCs/>
          <w:sz w:val="24"/>
          <w:szCs w:val="24"/>
        </w:rPr>
        <w:t xml:space="preserve"> </w:t>
      </w:r>
      <w:proofErr w:type="spellStart"/>
      <w:r w:rsidRPr="00B17F87">
        <w:rPr>
          <w:rFonts w:ascii="Tahoma" w:hAnsi="Tahoma" w:cs="Tahoma"/>
          <w:bCs/>
          <w:sz w:val="24"/>
          <w:szCs w:val="24"/>
        </w:rPr>
        <w:t>şomaj</w:t>
      </w:r>
      <w:proofErr w:type="spellEnd"/>
      <w:r w:rsidRPr="00B17F87">
        <w:rPr>
          <w:rFonts w:ascii="Tahoma" w:hAnsi="Tahoma" w:cs="Tahoma"/>
          <w:bCs/>
          <w:sz w:val="24"/>
          <w:szCs w:val="24"/>
        </w:rPr>
        <w:t xml:space="preserve"> </w:t>
      </w:r>
      <w:proofErr w:type="spellStart"/>
      <w:r w:rsidRPr="00B17F87">
        <w:rPr>
          <w:rFonts w:ascii="Tahoma" w:hAnsi="Tahoma" w:cs="Tahoma"/>
          <w:bCs/>
          <w:sz w:val="24"/>
          <w:szCs w:val="24"/>
        </w:rPr>
        <w:t>este</w:t>
      </w:r>
      <w:proofErr w:type="spellEnd"/>
      <w:r w:rsidRPr="00B17F87">
        <w:rPr>
          <w:rFonts w:ascii="Tahoma" w:hAnsi="Tahoma" w:cs="Tahoma"/>
          <w:bCs/>
          <w:sz w:val="24"/>
          <w:szCs w:val="24"/>
        </w:rPr>
        <w:t xml:space="preserve"> de 3.391,2 </w:t>
      </w:r>
      <w:proofErr w:type="spellStart"/>
      <w:r w:rsidRPr="00B17F87">
        <w:rPr>
          <w:rFonts w:ascii="Tahoma" w:hAnsi="Tahoma" w:cs="Tahoma"/>
          <w:bCs/>
          <w:sz w:val="24"/>
          <w:szCs w:val="24"/>
        </w:rPr>
        <w:t>milioane</w:t>
      </w:r>
      <w:proofErr w:type="spellEnd"/>
      <w:r w:rsidRPr="00B17F87">
        <w:rPr>
          <w:rFonts w:ascii="Tahoma" w:hAnsi="Tahoma" w:cs="Tahoma"/>
          <w:bCs/>
          <w:sz w:val="24"/>
          <w:szCs w:val="24"/>
        </w:rPr>
        <w:t xml:space="preserve"> lei;</w:t>
      </w:r>
    </w:p>
    <w:p w14:paraId="58850254" w14:textId="6E6BA820" w:rsidR="00647FC4" w:rsidRPr="00B17F87" w:rsidRDefault="00647FC4" w:rsidP="00B17F87">
      <w:pPr>
        <w:numPr>
          <w:ilvl w:val="0"/>
          <w:numId w:val="38"/>
        </w:numPr>
        <w:spacing w:before="120" w:line="276" w:lineRule="auto"/>
        <w:ind w:left="926" w:hanging="425"/>
        <w:jc w:val="both"/>
        <w:outlineLvl w:val="0"/>
        <w:rPr>
          <w:rFonts w:ascii="Tahoma" w:hAnsi="Tahoma" w:cs="Tahoma"/>
          <w:bCs/>
          <w:sz w:val="24"/>
          <w:szCs w:val="24"/>
        </w:rPr>
      </w:pPr>
      <w:proofErr w:type="spellStart"/>
      <w:r w:rsidRPr="00B17F87">
        <w:rPr>
          <w:rFonts w:ascii="Tahoma" w:hAnsi="Tahoma" w:cs="Tahoma"/>
          <w:bCs/>
          <w:sz w:val="24"/>
          <w:szCs w:val="24"/>
        </w:rPr>
        <w:t>pentru</w:t>
      </w:r>
      <w:proofErr w:type="spellEnd"/>
      <w:r w:rsidRPr="00B17F87">
        <w:rPr>
          <w:rFonts w:ascii="Tahoma" w:hAnsi="Tahoma" w:cs="Tahoma"/>
          <w:bCs/>
          <w:sz w:val="24"/>
          <w:szCs w:val="24"/>
        </w:rPr>
        <w:t xml:space="preserve"> </w:t>
      </w:r>
      <w:proofErr w:type="spellStart"/>
      <w:r w:rsidRPr="00B17F87">
        <w:rPr>
          <w:rFonts w:ascii="Tahoma" w:hAnsi="Tahoma" w:cs="Tahoma"/>
          <w:bCs/>
          <w:sz w:val="24"/>
          <w:szCs w:val="24"/>
        </w:rPr>
        <w:t>anul</w:t>
      </w:r>
      <w:proofErr w:type="spellEnd"/>
      <w:r w:rsidRPr="00B17F87">
        <w:rPr>
          <w:rFonts w:ascii="Tahoma" w:hAnsi="Tahoma" w:cs="Tahoma"/>
          <w:bCs/>
          <w:sz w:val="24"/>
          <w:szCs w:val="24"/>
        </w:rPr>
        <w:t xml:space="preserve"> 2021, </w:t>
      </w:r>
      <w:proofErr w:type="spellStart"/>
      <w:r w:rsidRPr="00B17F87">
        <w:rPr>
          <w:rFonts w:ascii="Tahoma" w:hAnsi="Tahoma" w:cs="Tahoma"/>
          <w:bCs/>
          <w:sz w:val="24"/>
          <w:szCs w:val="24"/>
        </w:rPr>
        <w:t>plafonul</w:t>
      </w:r>
      <w:proofErr w:type="spellEnd"/>
      <w:r w:rsidRPr="00B17F87">
        <w:rPr>
          <w:rFonts w:ascii="Tahoma" w:hAnsi="Tahoma" w:cs="Tahoma"/>
          <w:bCs/>
          <w:sz w:val="24"/>
          <w:szCs w:val="24"/>
        </w:rPr>
        <w:t xml:space="preserve"> nominal al </w:t>
      </w:r>
      <w:proofErr w:type="spellStart"/>
      <w:r w:rsidRPr="00B17F87">
        <w:rPr>
          <w:rFonts w:ascii="Tahoma" w:hAnsi="Tahoma" w:cs="Tahoma"/>
          <w:bCs/>
          <w:sz w:val="24"/>
          <w:szCs w:val="24"/>
        </w:rPr>
        <w:t>soldului</w:t>
      </w:r>
      <w:proofErr w:type="spellEnd"/>
      <w:r w:rsidRPr="00B17F87">
        <w:rPr>
          <w:rFonts w:ascii="Tahoma" w:hAnsi="Tahoma" w:cs="Tahoma"/>
          <w:bCs/>
          <w:sz w:val="24"/>
          <w:szCs w:val="24"/>
        </w:rPr>
        <w:t xml:space="preserve"> </w:t>
      </w:r>
      <w:proofErr w:type="spellStart"/>
      <w:r w:rsidRPr="00B17F87">
        <w:rPr>
          <w:rFonts w:ascii="Tahoma" w:hAnsi="Tahoma" w:cs="Tahoma"/>
          <w:bCs/>
          <w:sz w:val="24"/>
          <w:szCs w:val="24"/>
        </w:rPr>
        <w:t>bugetului</w:t>
      </w:r>
      <w:proofErr w:type="spellEnd"/>
      <w:r w:rsidRPr="00B17F87">
        <w:rPr>
          <w:rFonts w:ascii="Tahoma" w:hAnsi="Tahoma" w:cs="Tahoma"/>
          <w:bCs/>
          <w:sz w:val="24"/>
          <w:szCs w:val="24"/>
        </w:rPr>
        <w:t xml:space="preserve"> </w:t>
      </w:r>
      <w:proofErr w:type="spellStart"/>
      <w:r w:rsidRPr="00B17F87">
        <w:rPr>
          <w:rFonts w:ascii="Tahoma" w:hAnsi="Tahoma" w:cs="Tahoma"/>
          <w:bCs/>
          <w:sz w:val="24"/>
          <w:szCs w:val="24"/>
        </w:rPr>
        <w:t>asigurărilor</w:t>
      </w:r>
      <w:proofErr w:type="spellEnd"/>
      <w:r w:rsidRPr="00B17F87">
        <w:rPr>
          <w:rFonts w:ascii="Tahoma" w:hAnsi="Tahoma" w:cs="Tahoma"/>
          <w:bCs/>
          <w:sz w:val="24"/>
          <w:szCs w:val="24"/>
        </w:rPr>
        <w:t xml:space="preserve"> </w:t>
      </w:r>
      <w:proofErr w:type="spellStart"/>
      <w:r w:rsidRPr="00B17F87">
        <w:rPr>
          <w:rFonts w:ascii="Tahoma" w:hAnsi="Tahoma" w:cs="Tahoma"/>
          <w:bCs/>
          <w:sz w:val="24"/>
          <w:szCs w:val="24"/>
        </w:rPr>
        <w:t>sociale</w:t>
      </w:r>
      <w:proofErr w:type="spellEnd"/>
      <w:r w:rsidRPr="00B17F87">
        <w:rPr>
          <w:rFonts w:ascii="Tahoma" w:hAnsi="Tahoma" w:cs="Tahoma"/>
          <w:bCs/>
          <w:sz w:val="24"/>
          <w:szCs w:val="24"/>
        </w:rPr>
        <w:t xml:space="preserve"> de stat </w:t>
      </w:r>
      <w:proofErr w:type="spellStart"/>
      <w:r w:rsidRPr="00B17F87">
        <w:rPr>
          <w:rFonts w:ascii="Tahoma" w:hAnsi="Tahoma" w:cs="Tahoma"/>
          <w:bCs/>
          <w:sz w:val="24"/>
          <w:szCs w:val="24"/>
        </w:rPr>
        <w:t>este</w:t>
      </w:r>
      <w:proofErr w:type="spellEnd"/>
      <w:r w:rsidRPr="00B17F87">
        <w:rPr>
          <w:rFonts w:ascii="Tahoma" w:hAnsi="Tahoma" w:cs="Tahoma"/>
          <w:bCs/>
          <w:sz w:val="24"/>
          <w:szCs w:val="24"/>
        </w:rPr>
        <w:t xml:space="preserve"> de 172,2 </w:t>
      </w:r>
      <w:proofErr w:type="spellStart"/>
      <w:r w:rsidRPr="00B17F87">
        <w:rPr>
          <w:rFonts w:ascii="Tahoma" w:hAnsi="Tahoma" w:cs="Tahoma"/>
          <w:bCs/>
          <w:sz w:val="24"/>
          <w:szCs w:val="24"/>
        </w:rPr>
        <w:t>milioane</w:t>
      </w:r>
      <w:proofErr w:type="spellEnd"/>
      <w:r w:rsidRPr="00B17F87">
        <w:rPr>
          <w:rFonts w:ascii="Tahoma" w:hAnsi="Tahoma" w:cs="Tahoma"/>
          <w:bCs/>
          <w:sz w:val="24"/>
          <w:szCs w:val="24"/>
        </w:rPr>
        <w:t xml:space="preserve"> lei, </w:t>
      </w:r>
      <w:proofErr w:type="spellStart"/>
      <w:r w:rsidRPr="00B17F87">
        <w:rPr>
          <w:rFonts w:ascii="Tahoma" w:hAnsi="Tahoma" w:cs="Tahoma"/>
          <w:bCs/>
          <w:sz w:val="24"/>
          <w:szCs w:val="24"/>
        </w:rPr>
        <w:t>iar</w:t>
      </w:r>
      <w:proofErr w:type="spellEnd"/>
      <w:r w:rsidRPr="00B17F87">
        <w:rPr>
          <w:rFonts w:ascii="Tahoma" w:hAnsi="Tahoma" w:cs="Tahoma"/>
          <w:bCs/>
          <w:sz w:val="24"/>
          <w:szCs w:val="24"/>
        </w:rPr>
        <w:t xml:space="preserve"> al </w:t>
      </w:r>
      <w:proofErr w:type="spellStart"/>
      <w:r w:rsidRPr="00B17F87">
        <w:rPr>
          <w:rFonts w:ascii="Tahoma" w:hAnsi="Tahoma" w:cs="Tahoma"/>
          <w:bCs/>
          <w:sz w:val="24"/>
          <w:szCs w:val="24"/>
        </w:rPr>
        <w:t>bugetului</w:t>
      </w:r>
      <w:proofErr w:type="spellEnd"/>
      <w:r w:rsidRPr="00B17F87">
        <w:rPr>
          <w:rFonts w:ascii="Tahoma" w:hAnsi="Tahoma" w:cs="Tahoma"/>
          <w:bCs/>
          <w:sz w:val="24"/>
          <w:szCs w:val="24"/>
        </w:rPr>
        <w:t xml:space="preserve"> </w:t>
      </w:r>
      <w:proofErr w:type="spellStart"/>
      <w:r w:rsidRPr="00B17F87">
        <w:rPr>
          <w:rFonts w:ascii="Tahoma" w:hAnsi="Tahoma" w:cs="Tahoma"/>
          <w:bCs/>
          <w:sz w:val="24"/>
          <w:szCs w:val="24"/>
        </w:rPr>
        <w:t>asigurărilor</w:t>
      </w:r>
      <w:proofErr w:type="spellEnd"/>
      <w:r w:rsidRPr="00B17F87">
        <w:rPr>
          <w:rFonts w:ascii="Tahoma" w:hAnsi="Tahoma" w:cs="Tahoma"/>
          <w:bCs/>
          <w:sz w:val="24"/>
          <w:szCs w:val="24"/>
        </w:rPr>
        <w:t xml:space="preserve"> </w:t>
      </w:r>
      <w:proofErr w:type="spellStart"/>
      <w:r w:rsidRPr="00B17F87">
        <w:rPr>
          <w:rFonts w:ascii="Tahoma" w:hAnsi="Tahoma" w:cs="Tahoma"/>
          <w:bCs/>
          <w:sz w:val="24"/>
          <w:szCs w:val="24"/>
        </w:rPr>
        <w:t>pentru</w:t>
      </w:r>
      <w:proofErr w:type="spellEnd"/>
      <w:r w:rsidRPr="00B17F87">
        <w:rPr>
          <w:rFonts w:ascii="Tahoma" w:hAnsi="Tahoma" w:cs="Tahoma"/>
          <w:bCs/>
          <w:sz w:val="24"/>
          <w:szCs w:val="24"/>
        </w:rPr>
        <w:t xml:space="preserve"> </w:t>
      </w:r>
      <w:proofErr w:type="spellStart"/>
      <w:r w:rsidRPr="00B17F87">
        <w:rPr>
          <w:rFonts w:ascii="Tahoma" w:hAnsi="Tahoma" w:cs="Tahoma"/>
          <w:bCs/>
          <w:sz w:val="24"/>
          <w:szCs w:val="24"/>
        </w:rPr>
        <w:t>şomaj</w:t>
      </w:r>
      <w:proofErr w:type="spellEnd"/>
      <w:r w:rsidRPr="00B17F87">
        <w:rPr>
          <w:rFonts w:ascii="Tahoma" w:hAnsi="Tahoma" w:cs="Tahoma"/>
          <w:bCs/>
          <w:sz w:val="24"/>
          <w:szCs w:val="24"/>
        </w:rPr>
        <w:t xml:space="preserve"> </w:t>
      </w:r>
      <w:proofErr w:type="spellStart"/>
      <w:r w:rsidRPr="00B17F87">
        <w:rPr>
          <w:rFonts w:ascii="Tahoma" w:hAnsi="Tahoma" w:cs="Tahoma"/>
          <w:bCs/>
          <w:sz w:val="24"/>
          <w:szCs w:val="24"/>
        </w:rPr>
        <w:t>este</w:t>
      </w:r>
      <w:proofErr w:type="spellEnd"/>
      <w:r w:rsidRPr="00B17F87">
        <w:rPr>
          <w:rFonts w:ascii="Tahoma" w:hAnsi="Tahoma" w:cs="Tahoma"/>
          <w:bCs/>
          <w:sz w:val="24"/>
          <w:szCs w:val="24"/>
        </w:rPr>
        <w:t xml:space="preserve"> de 1.263,7 </w:t>
      </w:r>
      <w:proofErr w:type="spellStart"/>
      <w:r w:rsidRPr="00B17F87">
        <w:rPr>
          <w:rFonts w:ascii="Tahoma" w:hAnsi="Tahoma" w:cs="Tahoma"/>
          <w:bCs/>
          <w:sz w:val="24"/>
          <w:szCs w:val="24"/>
        </w:rPr>
        <w:t>milioane</w:t>
      </w:r>
      <w:proofErr w:type="spellEnd"/>
      <w:r w:rsidRPr="00B17F87">
        <w:rPr>
          <w:rFonts w:ascii="Tahoma" w:hAnsi="Tahoma" w:cs="Tahoma"/>
          <w:bCs/>
          <w:sz w:val="24"/>
          <w:szCs w:val="24"/>
        </w:rPr>
        <w:t xml:space="preserve"> lei;</w:t>
      </w:r>
    </w:p>
    <w:p w14:paraId="01B748A1" w14:textId="4614F496" w:rsidR="00647FC4" w:rsidRPr="00B17F87" w:rsidRDefault="00647FC4" w:rsidP="00B17F87">
      <w:pPr>
        <w:numPr>
          <w:ilvl w:val="0"/>
          <w:numId w:val="38"/>
        </w:numPr>
        <w:spacing w:before="120" w:line="276" w:lineRule="auto"/>
        <w:ind w:left="926" w:hanging="425"/>
        <w:jc w:val="both"/>
        <w:outlineLvl w:val="0"/>
        <w:rPr>
          <w:rFonts w:ascii="Tahoma" w:hAnsi="Tahoma" w:cs="Tahoma"/>
          <w:bCs/>
          <w:sz w:val="24"/>
          <w:szCs w:val="24"/>
        </w:rPr>
      </w:pPr>
      <w:proofErr w:type="spellStart"/>
      <w:r w:rsidRPr="00B17F87">
        <w:rPr>
          <w:rFonts w:ascii="Tahoma" w:hAnsi="Tahoma" w:cs="Tahoma"/>
          <w:bCs/>
          <w:sz w:val="24"/>
          <w:szCs w:val="24"/>
        </w:rPr>
        <w:t>pentru</w:t>
      </w:r>
      <w:proofErr w:type="spellEnd"/>
      <w:r w:rsidRPr="00B17F87">
        <w:rPr>
          <w:rFonts w:ascii="Tahoma" w:hAnsi="Tahoma" w:cs="Tahoma"/>
          <w:bCs/>
          <w:sz w:val="24"/>
          <w:szCs w:val="24"/>
        </w:rPr>
        <w:t xml:space="preserve"> </w:t>
      </w:r>
      <w:proofErr w:type="spellStart"/>
      <w:r w:rsidRPr="00B17F87">
        <w:rPr>
          <w:rFonts w:ascii="Tahoma" w:hAnsi="Tahoma" w:cs="Tahoma"/>
          <w:bCs/>
          <w:sz w:val="24"/>
          <w:szCs w:val="24"/>
        </w:rPr>
        <w:t>anul</w:t>
      </w:r>
      <w:proofErr w:type="spellEnd"/>
      <w:r w:rsidRPr="00B17F87">
        <w:rPr>
          <w:rFonts w:ascii="Tahoma" w:hAnsi="Tahoma" w:cs="Tahoma"/>
          <w:bCs/>
          <w:sz w:val="24"/>
          <w:szCs w:val="24"/>
        </w:rPr>
        <w:t xml:space="preserve"> 2021, </w:t>
      </w:r>
      <w:proofErr w:type="spellStart"/>
      <w:r w:rsidRPr="00B17F87">
        <w:rPr>
          <w:rFonts w:ascii="Tahoma" w:hAnsi="Tahoma" w:cs="Tahoma"/>
          <w:bCs/>
          <w:sz w:val="24"/>
          <w:szCs w:val="24"/>
        </w:rPr>
        <w:t>plafonul</w:t>
      </w:r>
      <w:proofErr w:type="spellEnd"/>
      <w:r w:rsidRPr="00B17F87">
        <w:rPr>
          <w:rFonts w:ascii="Tahoma" w:hAnsi="Tahoma" w:cs="Tahoma"/>
          <w:bCs/>
          <w:sz w:val="24"/>
          <w:szCs w:val="24"/>
        </w:rPr>
        <w:t xml:space="preserve"> nominal al </w:t>
      </w:r>
      <w:proofErr w:type="spellStart"/>
      <w:r w:rsidRPr="00B17F87">
        <w:rPr>
          <w:rFonts w:ascii="Tahoma" w:hAnsi="Tahoma" w:cs="Tahoma"/>
          <w:bCs/>
          <w:sz w:val="24"/>
          <w:szCs w:val="24"/>
        </w:rPr>
        <w:t>cheltuielilor</w:t>
      </w:r>
      <w:proofErr w:type="spellEnd"/>
      <w:r w:rsidRPr="00B17F87">
        <w:rPr>
          <w:rFonts w:ascii="Tahoma" w:hAnsi="Tahoma" w:cs="Tahoma"/>
          <w:bCs/>
          <w:sz w:val="24"/>
          <w:szCs w:val="24"/>
        </w:rPr>
        <w:t xml:space="preserve"> de personal din </w:t>
      </w:r>
      <w:proofErr w:type="spellStart"/>
      <w:r w:rsidRPr="00B17F87">
        <w:rPr>
          <w:rFonts w:ascii="Tahoma" w:hAnsi="Tahoma" w:cs="Tahoma"/>
          <w:bCs/>
          <w:sz w:val="24"/>
          <w:szCs w:val="24"/>
        </w:rPr>
        <w:t>bugetul</w:t>
      </w:r>
      <w:proofErr w:type="spellEnd"/>
      <w:r w:rsidRPr="00B17F87">
        <w:rPr>
          <w:rFonts w:ascii="Tahoma" w:hAnsi="Tahoma" w:cs="Tahoma"/>
          <w:bCs/>
          <w:sz w:val="24"/>
          <w:szCs w:val="24"/>
        </w:rPr>
        <w:t xml:space="preserve"> </w:t>
      </w:r>
      <w:proofErr w:type="spellStart"/>
      <w:r w:rsidRPr="00B17F87">
        <w:rPr>
          <w:rFonts w:ascii="Tahoma" w:hAnsi="Tahoma" w:cs="Tahoma"/>
          <w:bCs/>
          <w:sz w:val="24"/>
          <w:szCs w:val="24"/>
        </w:rPr>
        <w:t>asigurărilor</w:t>
      </w:r>
      <w:proofErr w:type="spellEnd"/>
      <w:r w:rsidRPr="00B17F87">
        <w:rPr>
          <w:rFonts w:ascii="Tahoma" w:hAnsi="Tahoma" w:cs="Tahoma"/>
          <w:bCs/>
          <w:sz w:val="24"/>
          <w:szCs w:val="24"/>
        </w:rPr>
        <w:t xml:space="preserve"> </w:t>
      </w:r>
      <w:proofErr w:type="spellStart"/>
      <w:r w:rsidRPr="00B17F87">
        <w:rPr>
          <w:rFonts w:ascii="Tahoma" w:hAnsi="Tahoma" w:cs="Tahoma"/>
          <w:bCs/>
          <w:sz w:val="24"/>
          <w:szCs w:val="24"/>
        </w:rPr>
        <w:t>sociale</w:t>
      </w:r>
      <w:proofErr w:type="spellEnd"/>
      <w:r w:rsidRPr="00B17F87">
        <w:rPr>
          <w:rFonts w:ascii="Tahoma" w:hAnsi="Tahoma" w:cs="Tahoma"/>
          <w:bCs/>
          <w:sz w:val="24"/>
          <w:szCs w:val="24"/>
        </w:rPr>
        <w:t xml:space="preserve"> de stat </w:t>
      </w:r>
      <w:proofErr w:type="spellStart"/>
      <w:r w:rsidRPr="00B17F87">
        <w:rPr>
          <w:rFonts w:ascii="Tahoma" w:hAnsi="Tahoma" w:cs="Tahoma"/>
          <w:bCs/>
          <w:sz w:val="24"/>
          <w:szCs w:val="24"/>
        </w:rPr>
        <w:t>este</w:t>
      </w:r>
      <w:proofErr w:type="spellEnd"/>
      <w:r w:rsidRPr="00B17F87">
        <w:rPr>
          <w:rFonts w:ascii="Tahoma" w:hAnsi="Tahoma" w:cs="Tahoma"/>
          <w:bCs/>
          <w:sz w:val="24"/>
          <w:szCs w:val="24"/>
        </w:rPr>
        <w:t xml:space="preserve"> de 367,1 </w:t>
      </w:r>
      <w:proofErr w:type="spellStart"/>
      <w:r w:rsidRPr="00B17F87">
        <w:rPr>
          <w:rFonts w:ascii="Tahoma" w:hAnsi="Tahoma" w:cs="Tahoma"/>
          <w:bCs/>
          <w:sz w:val="24"/>
          <w:szCs w:val="24"/>
        </w:rPr>
        <w:t>milioane</w:t>
      </w:r>
      <w:proofErr w:type="spellEnd"/>
      <w:r w:rsidRPr="00B17F87">
        <w:rPr>
          <w:rFonts w:ascii="Tahoma" w:hAnsi="Tahoma" w:cs="Tahoma"/>
          <w:bCs/>
          <w:sz w:val="24"/>
          <w:szCs w:val="24"/>
        </w:rPr>
        <w:t xml:space="preserve"> lei.</w:t>
      </w:r>
    </w:p>
    <w:p w14:paraId="484B0302" w14:textId="229C7A81" w:rsidR="00345C8E" w:rsidRPr="004E68A7" w:rsidRDefault="00345C8E" w:rsidP="000553FC">
      <w:pPr>
        <w:spacing w:after="120" w:line="276" w:lineRule="auto"/>
        <w:ind w:left="1135" w:hanging="284"/>
        <w:jc w:val="both"/>
        <w:rPr>
          <w:rFonts w:ascii="Tahoma" w:eastAsia="Times New Roman" w:hAnsi="Tahoma" w:cs="Tahoma"/>
          <w:sz w:val="24"/>
          <w:szCs w:val="24"/>
          <w:lang w:val="ro-RO"/>
        </w:rPr>
      </w:pPr>
    </w:p>
    <w:p w14:paraId="1C5E2B32" w14:textId="67F61B55" w:rsidR="00546D34" w:rsidRPr="004E68A7" w:rsidRDefault="00546D34" w:rsidP="000553FC">
      <w:pPr>
        <w:spacing w:after="160" w:line="276" w:lineRule="auto"/>
        <w:ind w:firstLine="720"/>
        <w:jc w:val="both"/>
        <w:rPr>
          <w:rFonts w:ascii="Tahoma" w:eastAsiaTheme="minorHAnsi" w:hAnsi="Tahoma" w:cs="Tahoma"/>
          <w:sz w:val="24"/>
          <w:szCs w:val="24"/>
          <w:lang w:val="ro-RO"/>
        </w:rPr>
      </w:pPr>
      <w:r w:rsidRPr="004E68A7">
        <w:rPr>
          <w:rFonts w:ascii="Tahoma" w:eastAsiaTheme="minorHAnsi" w:hAnsi="Tahoma" w:cs="Tahoma"/>
          <w:b/>
          <w:sz w:val="24"/>
          <w:szCs w:val="24"/>
          <w:lang w:val="ro-RO"/>
        </w:rPr>
        <w:t>A doua rectificare bugetară aprobată</w:t>
      </w:r>
      <w:r w:rsidRPr="004E68A7">
        <w:rPr>
          <w:rFonts w:ascii="Tahoma" w:eastAsiaTheme="minorHAnsi" w:hAnsi="Tahoma" w:cs="Tahoma"/>
          <w:sz w:val="24"/>
          <w:szCs w:val="24"/>
          <w:lang w:val="ro-RO"/>
        </w:rPr>
        <w:t xml:space="preserve"> pe anul </w:t>
      </w:r>
      <w:r w:rsidR="00D34D77" w:rsidRPr="004E68A7">
        <w:rPr>
          <w:rFonts w:ascii="Tahoma" w:eastAsiaTheme="minorHAnsi" w:hAnsi="Tahoma" w:cs="Tahoma"/>
          <w:sz w:val="24"/>
          <w:szCs w:val="24"/>
          <w:lang w:val="ro-RO"/>
        </w:rPr>
        <w:t>202</w:t>
      </w:r>
      <w:r w:rsidR="00D34D77">
        <w:rPr>
          <w:rFonts w:ascii="Tahoma" w:eastAsiaTheme="minorHAnsi" w:hAnsi="Tahoma" w:cs="Tahoma"/>
          <w:sz w:val="24"/>
          <w:szCs w:val="24"/>
          <w:lang w:val="ro-RO"/>
        </w:rPr>
        <w:t>1</w:t>
      </w:r>
      <w:r w:rsidR="00D34D77" w:rsidRPr="004E68A7">
        <w:rPr>
          <w:rFonts w:ascii="Tahoma" w:eastAsiaTheme="minorHAnsi" w:hAnsi="Tahoma" w:cs="Tahoma"/>
          <w:sz w:val="24"/>
          <w:szCs w:val="24"/>
          <w:lang w:val="ro-RO"/>
        </w:rPr>
        <w:t xml:space="preserve"> </w:t>
      </w:r>
      <w:r w:rsidR="00437FB8" w:rsidRPr="004E68A7">
        <w:rPr>
          <w:rFonts w:ascii="Tahoma" w:eastAsiaTheme="minorHAnsi" w:hAnsi="Tahoma" w:cs="Tahoma"/>
          <w:sz w:val="24"/>
          <w:szCs w:val="24"/>
          <w:lang w:val="ro-RO"/>
        </w:rPr>
        <w:t xml:space="preserve">aprobată </w:t>
      </w:r>
      <w:r w:rsidRPr="004E68A7">
        <w:rPr>
          <w:rFonts w:ascii="Tahoma" w:eastAsiaTheme="minorHAnsi" w:hAnsi="Tahoma" w:cs="Tahoma"/>
          <w:sz w:val="24"/>
          <w:szCs w:val="24"/>
          <w:lang w:val="ro-RO"/>
        </w:rPr>
        <w:t>prin Ordonanța de urgență a Guvernului nr.</w:t>
      </w:r>
      <w:r w:rsidR="00D34D77">
        <w:rPr>
          <w:rFonts w:ascii="Tahoma" w:eastAsiaTheme="minorHAnsi" w:hAnsi="Tahoma" w:cs="Tahoma"/>
          <w:sz w:val="24"/>
          <w:szCs w:val="24"/>
          <w:lang w:val="ro-RO"/>
        </w:rPr>
        <w:t>122</w:t>
      </w:r>
      <w:r w:rsidRPr="004E68A7">
        <w:rPr>
          <w:rFonts w:ascii="Tahoma" w:eastAsiaTheme="minorHAnsi" w:hAnsi="Tahoma" w:cs="Tahoma"/>
          <w:sz w:val="24"/>
          <w:szCs w:val="24"/>
          <w:lang w:val="ro-RO"/>
        </w:rPr>
        <w:t>/</w:t>
      </w:r>
      <w:r w:rsidR="00D34D77" w:rsidRPr="004E68A7">
        <w:rPr>
          <w:rFonts w:ascii="Tahoma" w:eastAsiaTheme="minorHAnsi" w:hAnsi="Tahoma" w:cs="Tahoma"/>
          <w:sz w:val="24"/>
          <w:szCs w:val="24"/>
          <w:lang w:val="ro-RO"/>
        </w:rPr>
        <w:t>202</w:t>
      </w:r>
      <w:r w:rsidR="00D34D77">
        <w:rPr>
          <w:rFonts w:ascii="Tahoma" w:eastAsiaTheme="minorHAnsi" w:hAnsi="Tahoma" w:cs="Tahoma"/>
          <w:sz w:val="24"/>
          <w:szCs w:val="24"/>
          <w:lang w:val="ro-RO"/>
        </w:rPr>
        <w:t>1</w:t>
      </w:r>
      <w:r w:rsidR="00430892" w:rsidRPr="004E68A7">
        <w:rPr>
          <w:rFonts w:ascii="Tahoma" w:eastAsiaTheme="minorHAnsi" w:hAnsi="Tahoma" w:cs="Tahoma"/>
          <w:sz w:val="24"/>
          <w:szCs w:val="24"/>
          <w:lang w:val="ro-RO"/>
        </w:rPr>
        <w:t xml:space="preserve">, </w:t>
      </w:r>
      <w:r w:rsidR="00971156" w:rsidRPr="00971156">
        <w:rPr>
          <w:rFonts w:ascii="Tahoma" w:eastAsiaTheme="minorHAnsi" w:hAnsi="Tahoma" w:cs="Tahoma"/>
          <w:sz w:val="24"/>
          <w:szCs w:val="24"/>
          <w:lang w:val="ro-RO"/>
        </w:rPr>
        <w:t xml:space="preserve">cu privire la rectificarea bugetului de stat pe anul 2021 </w:t>
      </w:r>
      <w:proofErr w:type="spellStart"/>
      <w:r w:rsidR="00971156" w:rsidRPr="00971156">
        <w:rPr>
          <w:rFonts w:ascii="Tahoma" w:eastAsiaTheme="minorHAnsi" w:hAnsi="Tahoma" w:cs="Tahoma"/>
          <w:sz w:val="24"/>
          <w:szCs w:val="24"/>
          <w:lang w:val="ro-RO"/>
        </w:rPr>
        <w:t>şi</w:t>
      </w:r>
      <w:proofErr w:type="spellEnd"/>
      <w:r w:rsidR="00971156" w:rsidRPr="00971156">
        <w:rPr>
          <w:rFonts w:ascii="Tahoma" w:eastAsiaTheme="minorHAnsi" w:hAnsi="Tahoma" w:cs="Tahoma"/>
          <w:sz w:val="24"/>
          <w:szCs w:val="24"/>
          <w:lang w:val="ro-RO"/>
        </w:rPr>
        <w:t xml:space="preserve"> la instituirea cadrului legal pentru acordarea unui împrumut subordonat de către statul român, prin Ministerul </w:t>
      </w:r>
      <w:proofErr w:type="spellStart"/>
      <w:r w:rsidR="00971156" w:rsidRPr="00971156">
        <w:rPr>
          <w:rFonts w:ascii="Tahoma" w:eastAsiaTheme="minorHAnsi" w:hAnsi="Tahoma" w:cs="Tahoma"/>
          <w:sz w:val="24"/>
          <w:szCs w:val="24"/>
          <w:lang w:val="ro-RO"/>
        </w:rPr>
        <w:t>Finanţelor</w:t>
      </w:r>
      <w:proofErr w:type="spellEnd"/>
      <w:r w:rsidR="00971156" w:rsidRPr="00971156">
        <w:rPr>
          <w:rFonts w:ascii="Tahoma" w:eastAsiaTheme="minorHAnsi" w:hAnsi="Tahoma" w:cs="Tahoma"/>
          <w:sz w:val="24"/>
          <w:szCs w:val="24"/>
          <w:lang w:val="ro-RO"/>
        </w:rPr>
        <w:t xml:space="preserve">, în calitate de </w:t>
      </w:r>
      <w:proofErr w:type="spellStart"/>
      <w:r w:rsidR="00971156" w:rsidRPr="00971156">
        <w:rPr>
          <w:rFonts w:ascii="Tahoma" w:eastAsiaTheme="minorHAnsi" w:hAnsi="Tahoma" w:cs="Tahoma"/>
          <w:sz w:val="24"/>
          <w:szCs w:val="24"/>
          <w:lang w:val="ro-RO"/>
        </w:rPr>
        <w:t>acţionar</w:t>
      </w:r>
      <w:proofErr w:type="spellEnd"/>
      <w:r w:rsidR="00971156" w:rsidRPr="00971156">
        <w:rPr>
          <w:rFonts w:ascii="Tahoma" w:eastAsiaTheme="minorHAnsi" w:hAnsi="Tahoma" w:cs="Tahoma"/>
          <w:sz w:val="24"/>
          <w:szCs w:val="24"/>
          <w:lang w:val="ro-RO"/>
        </w:rPr>
        <w:t>, către CEC Bank - S.A.</w:t>
      </w:r>
      <w:r w:rsidR="00430892" w:rsidRPr="004E68A7">
        <w:rPr>
          <w:rFonts w:ascii="Tahoma" w:eastAsiaTheme="minorHAnsi" w:hAnsi="Tahoma" w:cs="Tahoma"/>
          <w:sz w:val="24"/>
          <w:szCs w:val="24"/>
          <w:lang w:val="ro-RO"/>
        </w:rPr>
        <w:t xml:space="preserve"> și respectiv Ordonanța de urgență a Guvernului nr.</w:t>
      </w:r>
      <w:r w:rsidR="00D34D77">
        <w:rPr>
          <w:rFonts w:ascii="Tahoma" w:eastAsiaTheme="minorHAnsi" w:hAnsi="Tahoma" w:cs="Tahoma"/>
          <w:sz w:val="24"/>
          <w:szCs w:val="24"/>
          <w:lang w:val="ro-RO"/>
        </w:rPr>
        <w:t>123</w:t>
      </w:r>
      <w:r w:rsidR="00430892" w:rsidRPr="004E68A7">
        <w:rPr>
          <w:rFonts w:ascii="Tahoma" w:eastAsiaTheme="minorHAnsi" w:hAnsi="Tahoma" w:cs="Tahoma"/>
          <w:sz w:val="24"/>
          <w:szCs w:val="24"/>
          <w:lang w:val="ro-RO"/>
        </w:rPr>
        <w:t>/</w:t>
      </w:r>
      <w:r w:rsidR="00D34D77" w:rsidRPr="004E68A7">
        <w:rPr>
          <w:rFonts w:ascii="Tahoma" w:eastAsiaTheme="minorHAnsi" w:hAnsi="Tahoma" w:cs="Tahoma"/>
          <w:sz w:val="24"/>
          <w:szCs w:val="24"/>
          <w:lang w:val="ro-RO"/>
        </w:rPr>
        <w:t>202</w:t>
      </w:r>
      <w:r w:rsidR="00D34D77">
        <w:rPr>
          <w:rFonts w:ascii="Tahoma" w:eastAsiaTheme="minorHAnsi" w:hAnsi="Tahoma" w:cs="Tahoma"/>
          <w:sz w:val="24"/>
          <w:szCs w:val="24"/>
          <w:lang w:val="ro-RO"/>
        </w:rPr>
        <w:t>1</w:t>
      </w:r>
      <w:r w:rsidR="00430892" w:rsidRPr="004E68A7">
        <w:rPr>
          <w:rFonts w:ascii="Tahoma" w:hAnsi="Tahoma" w:cs="Tahoma"/>
          <w:sz w:val="24"/>
          <w:szCs w:val="24"/>
          <w:lang w:val="ro-RO"/>
        </w:rPr>
        <w:t xml:space="preserve">, </w:t>
      </w:r>
      <w:r w:rsidR="00430892" w:rsidRPr="004E68A7">
        <w:rPr>
          <w:rFonts w:ascii="Tahoma" w:eastAsiaTheme="minorHAnsi" w:hAnsi="Tahoma" w:cs="Tahoma"/>
          <w:sz w:val="24"/>
          <w:szCs w:val="24"/>
          <w:lang w:val="ro-RO"/>
        </w:rPr>
        <w:t xml:space="preserve">pentru rectificarea bugetului asigurărilor sociale de stat pe anul </w:t>
      </w:r>
      <w:r w:rsidR="00D34D77" w:rsidRPr="004E68A7">
        <w:rPr>
          <w:rFonts w:ascii="Tahoma" w:eastAsiaTheme="minorHAnsi" w:hAnsi="Tahoma" w:cs="Tahoma"/>
          <w:sz w:val="24"/>
          <w:szCs w:val="24"/>
          <w:lang w:val="ro-RO"/>
        </w:rPr>
        <w:t>202</w:t>
      </w:r>
      <w:r w:rsidR="00D34D77">
        <w:rPr>
          <w:rFonts w:ascii="Tahoma" w:eastAsiaTheme="minorHAnsi" w:hAnsi="Tahoma" w:cs="Tahoma"/>
          <w:sz w:val="24"/>
          <w:szCs w:val="24"/>
          <w:lang w:val="ro-RO"/>
        </w:rPr>
        <w:t>1</w:t>
      </w:r>
      <w:r w:rsidR="00430892" w:rsidRPr="004E68A7">
        <w:rPr>
          <w:rFonts w:ascii="Tahoma" w:eastAsiaTheme="minorHAnsi" w:hAnsi="Tahoma" w:cs="Tahoma"/>
          <w:sz w:val="24"/>
          <w:szCs w:val="24"/>
          <w:lang w:val="ro-RO"/>
        </w:rPr>
        <w:t>,</w:t>
      </w:r>
      <w:r w:rsidR="00E0203B" w:rsidRPr="004E68A7">
        <w:rPr>
          <w:rFonts w:ascii="Tahoma" w:eastAsiaTheme="minorHAnsi" w:hAnsi="Tahoma" w:cs="Tahoma"/>
          <w:sz w:val="24"/>
          <w:szCs w:val="24"/>
          <w:lang w:val="ro-RO"/>
        </w:rPr>
        <w:t xml:space="preserve"> </w:t>
      </w:r>
      <w:r w:rsidRPr="004E68A7">
        <w:rPr>
          <w:rFonts w:ascii="Tahoma" w:eastAsiaTheme="minorHAnsi" w:hAnsi="Tahoma" w:cs="Tahoma"/>
          <w:sz w:val="24"/>
          <w:szCs w:val="24"/>
          <w:lang w:val="ro-RO"/>
        </w:rPr>
        <w:t>a fost determinată de:</w:t>
      </w:r>
    </w:p>
    <w:p w14:paraId="74CE8F66" w14:textId="0CF11E16" w:rsidR="00B17F87" w:rsidRPr="00B17F87" w:rsidRDefault="00373129" w:rsidP="00B17F87">
      <w:pPr>
        <w:pStyle w:val="ListParagraph"/>
        <w:numPr>
          <w:ilvl w:val="1"/>
          <w:numId w:val="24"/>
        </w:numPr>
        <w:spacing w:after="120" w:line="276" w:lineRule="auto"/>
        <w:rPr>
          <w:rFonts w:ascii="Tahoma" w:eastAsiaTheme="minorEastAsia" w:hAnsi="Tahoma" w:cs="Tahoma"/>
          <w:color w:val="000000" w:themeColor="text1"/>
          <w:kern w:val="24"/>
          <w:sz w:val="24"/>
          <w:szCs w:val="24"/>
          <w:lang w:val="ro-RO"/>
        </w:rPr>
      </w:pPr>
      <w:r w:rsidRPr="00B17F87">
        <w:rPr>
          <w:rFonts w:ascii="Tahoma" w:hAnsi="Tahoma" w:cs="Tahoma"/>
          <w:bCs/>
          <w:sz w:val="24"/>
          <w:szCs w:val="24"/>
          <w:lang w:val="ro-RO"/>
        </w:rPr>
        <w:t xml:space="preserve">Evoluția </w:t>
      </w:r>
      <w:r w:rsidRPr="00B17F87">
        <w:rPr>
          <w:rFonts w:ascii="Tahoma" w:hAnsi="Tahoma" w:cs="Tahoma"/>
          <w:sz w:val="24"/>
          <w:szCs w:val="24"/>
          <w:lang w:val="ro-RO"/>
        </w:rPr>
        <w:t>principalilor indicatori macroeconomici care stau la baza celei de-a doua rectificării bugetare pe anul 2021</w:t>
      </w:r>
      <w:r w:rsidR="00B17F87">
        <w:rPr>
          <w:rFonts w:ascii="Tahoma" w:hAnsi="Tahoma" w:cs="Tahoma"/>
          <w:sz w:val="24"/>
          <w:szCs w:val="24"/>
          <w:lang w:val="ro-RO"/>
        </w:rPr>
        <w:t>;</w:t>
      </w:r>
    </w:p>
    <w:p w14:paraId="1CDDA414" w14:textId="78D69212" w:rsidR="00373129" w:rsidRPr="00B17F87" w:rsidRDefault="00373129" w:rsidP="00B17F87">
      <w:pPr>
        <w:pStyle w:val="ListParagraph"/>
        <w:numPr>
          <w:ilvl w:val="1"/>
          <w:numId w:val="24"/>
        </w:numPr>
        <w:spacing w:after="120" w:line="276" w:lineRule="auto"/>
        <w:rPr>
          <w:rFonts w:ascii="Tahoma" w:eastAsiaTheme="minorEastAsia" w:hAnsi="Tahoma" w:cs="Tahoma"/>
          <w:color w:val="000000" w:themeColor="text1"/>
          <w:kern w:val="24"/>
          <w:sz w:val="24"/>
          <w:szCs w:val="24"/>
          <w:lang w:val="ro-RO"/>
        </w:rPr>
      </w:pPr>
      <w:r w:rsidRPr="00B17F87">
        <w:rPr>
          <w:rFonts w:ascii="Tahoma" w:eastAsiaTheme="minorEastAsia" w:hAnsi="Tahoma" w:cs="Tahoma"/>
          <w:color w:val="000000" w:themeColor="text1"/>
          <w:kern w:val="24"/>
          <w:sz w:val="24"/>
          <w:szCs w:val="24"/>
          <w:lang w:val="ro-RO"/>
        </w:rPr>
        <w:lastRenderedPageBreak/>
        <w:t>Analiza execuției bugetare pe primele zece luni ale anului 2021</w:t>
      </w:r>
      <w:r w:rsidR="00B17F87">
        <w:rPr>
          <w:rFonts w:ascii="Tahoma" w:eastAsiaTheme="minorEastAsia" w:hAnsi="Tahoma" w:cs="Tahoma"/>
          <w:color w:val="000000" w:themeColor="text1"/>
          <w:kern w:val="24"/>
          <w:sz w:val="24"/>
          <w:szCs w:val="24"/>
          <w:lang w:val="ro-RO"/>
        </w:rPr>
        <w:t>;</w:t>
      </w:r>
    </w:p>
    <w:p w14:paraId="35B72551" w14:textId="77777777" w:rsidR="00373129" w:rsidRPr="00B17F87" w:rsidRDefault="00373129" w:rsidP="00B17F87">
      <w:pPr>
        <w:numPr>
          <w:ilvl w:val="1"/>
          <w:numId w:val="24"/>
        </w:numPr>
        <w:spacing w:after="120" w:line="276" w:lineRule="auto"/>
        <w:jc w:val="both"/>
        <w:rPr>
          <w:rFonts w:ascii="Tahoma" w:eastAsiaTheme="minorEastAsia" w:hAnsi="Tahoma" w:cs="Tahoma"/>
          <w:color w:val="000000" w:themeColor="text1"/>
          <w:kern w:val="24"/>
          <w:sz w:val="24"/>
          <w:szCs w:val="24"/>
          <w:lang w:val="ro-RO"/>
        </w:rPr>
      </w:pPr>
      <w:r w:rsidRPr="00B17F87">
        <w:rPr>
          <w:rFonts w:ascii="Tahoma" w:eastAsiaTheme="minorEastAsia" w:hAnsi="Tahoma" w:cs="Tahoma"/>
          <w:color w:val="000000" w:themeColor="text1"/>
          <w:kern w:val="24"/>
          <w:sz w:val="24"/>
          <w:szCs w:val="24"/>
          <w:lang w:val="ro-RO"/>
        </w:rPr>
        <w:t xml:space="preserve">aplicarea în continuare a prevederilor art.3 alin.(5) din Ordonanța de urgență a Guvernului nr.147/2020 privind acordarea unor zile libere pentru părinți în vederea supravegherii copiilor, în situația limitării sau suspendării activităților didactice care presupun prezența efectivă a copiilor în unitățile de învățământ și în unitățile de educație timpurie </w:t>
      </w:r>
      <w:proofErr w:type="spellStart"/>
      <w:r w:rsidRPr="00B17F87">
        <w:rPr>
          <w:rFonts w:ascii="Tahoma" w:eastAsiaTheme="minorEastAsia" w:hAnsi="Tahoma" w:cs="Tahoma"/>
          <w:color w:val="000000" w:themeColor="text1"/>
          <w:kern w:val="24"/>
          <w:sz w:val="24"/>
          <w:szCs w:val="24"/>
          <w:lang w:val="ro-RO"/>
        </w:rPr>
        <w:t>antepreșcolară</w:t>
      </w:r>
      <w:proofErr w:type="spellEnd"/>
      <w:r w:rsidRPr="00B17F87">
        <w:rPr>
          <w:rFonts w:ascii="Tahoma" w:eastAsiaTheme="minorEastAsia" w:hAnsi="Tahoma" w:cs="Tahoma"/>
          <w:color w:val="000000" w:themeColor="text1"/>
          <w:kern w:val="24"/>
          <w:sz w:val="24"/>
          <w:szCs w:val="24"/>
          <w:lang w:val="ro-RO"/>
        </w:rPr>
        <w:t xml:space="preserve">, ca urmare a răspândirii </w:t>
      </w:r>
      <w:proofErr w:type="spellStart"/>
      <w:r w:rsidRPr="00B17F87">
        <w:rPr>
          <w:rFonts w:ascii="Tahoma" w:eastAsiaTheme="minorEastAsia" w:hAnsi="Tahoma" w:cs="Tahoma"/>
          <w:color w:val="000000" w:themeColor="text1"/>
          <w:kern w:val="24"/>
          <w:sz w:val="24"/>
          <w:szCs w:val="24"/>
          <w:lang w:val="ro-RO"/>
        </w:rPr>
        <w:t>coronavirusului</w:t>
      </w:r>
      <w:proofErr w:type="spellEnd"/>
      <w:r w:rsidRPr="00B17F87">
        <w:rPr>
          <w:rFonts w:ascii="Tahoma" w:eastAsiaTheme="minorEastAsia" w:hAnsi="Tahoma" w:cs="Tahoma"/>
          <w:color w:val="000000" w:themeColor="text1"/>
          <w:kern w:val="24"/>
          <w:sz w:val="24"/>
          <w:szCs w:val="24"/>
          <w:lang w:val="ro-RO"/>
        </w:rPr>
        <w:t xml:space="preserve"> SARS-CoV-2 și a prevederilor art.6 alin.(5) din Ordonanța de urgență a Guvernului nr.110/2021 privind acordarea unor zile libere plătite părinților și altor categorii de persoane în contextul răspândirii </w:t>
      </w:r>
      <w:proofErr w:type="spellStart"/>
      <w:r w:rsidRPr="00B17F87">
        <w:rPr>
          <w:rFonts w:ascii="Tahoma" w:eastAsiaTheme="minorEastAsia" w:hAnsi="Tahoma" w:cs="Tahoma"/>
          <w:color w:val="000000" w:themeColor="text1"/>
          <w:kern w:val="24"/>
          <w:sz w:val="24"/>
          <w:szCs w:val="24"/>
          <w:lang w:val="ro-RO"/>
        </w:rPr>
        <w:t>coronavirusului</w:t>
      </w:r>
      <w:proofErr w:type="spellEnd"/>
      <w:r w:rsidRPr="00B17F87">
        <w:rPr>
          <w:rFonts w:ascii="Tahoma" w:eastAsiaTheme="minorEastAsia" w:hAnsi="Tahoma" w:cs="Tahoma"/>
          <w:color w:val="000000" w:themeColor="text1"/>
          <w:kern w:val="24"/>
          <w:sz w:val="24"/>
          <w:szCs w:val="24"/>
          <w:lang w:val="ro-RO"/>
        </w:rPr>
        <w:t xml:space="preserve"> SARS-CoV-2;</w:t>
      </w:r>
    </w:p>
    <w:p w14:paraId="4E1F55D6" w14:textId="56DBD9AB" w:rsidR="00373129" w:rsidRPr="00B17F87" w:rsidRDefault="00373129" w:rsidP="00B17F87">
      <w:pPr>
        <w:numPr>
          <w:ilvl w:val="1"/>
          <w:numId w:val="24"/>
        </w:numPr>
        <w:spacing w:after="120" w:line="276" w:lineRule="auto"/>
        <w:jc w:val="both"/>
        <w:rPr>
          <w:rFonts w:ascii="Tahoma" w:eastAsiaTheme="minorEastAsia" w:hAnsi="Tahoma" w:cs="Tahoma"/>
          <w:color w:val="000000" w:themeColor="text1"/>
          <w:kern w:val="24"/>
          <w:sz w:val="24"/>
          <w:szCs w:val="24"/>
          <w:lang w:val="ro-RO"/>
        </w:rPr>
      </w:pPr>
      <w:r w:rsidRPr="00B17F87">
        <w:rPr>
          <w:rFonts w:ascii="Tahoma" w:eastAsiaTheme="minorEastAsia" w:hAnsi="Tahoma" w:cs="Tahoma"/>
          <w:color w:val="000000" w:themeColor="text1"/>
          <w:kern w:val="24"/>
          <w:sz w:val="24"/>
          <w:szCs w:val="24"/>
          <w:lang w:val="ro-RO"/>
        </w:rPr>
        <w:t>aplicarea prevederilor Legii nr.226/2021</w:t>
      </w:r>
      <w:r w:rsidR="00B17F87">
        <w:rPr>
          <w:rFonts w:ascii="Tahoma" w:eastAsiaTheme="minorEastAsia" w:hAnsi="Tahoma" w:cs="Tahoma"/>
          <w:color w:val="000000" w:themeColor="text1"/>
          <w:kern w:val="24"/>
          <w:sz w:val="24"/>
          <w:szCs w:val="24"/>
          <w:lang w:val="ro-RO"/>
        </w:rPr>
        <w:t>,</w:t>
      </w:r>
      <w:r w:rsidRPr="00B17F87">
        <w:rPr>
          <w:rFonts w:ascii="Tahoma" w:eastAsiaTheme="minorEastAsia" w:hAnsi="Tahoma" w:cs="Tahoma"/>
          <w:color w:val="000000" w:themeColor="text1"/>
          <w:kern w:val="24"/>
          <w:sz w:val="24"/>
          <w:szCs w:val="24"/>
          <w:lang w:val="ro-RO"/>
        </w:rPr>
        <w:t xml:space="preserve"> privind stabilirea măsurilor de </w:t>
      </w:r>
      <w:proofErr w:type="spellStart"/>
      <w:r w:rsidRPr="00B17F87">
        <w:rPr>
          <w:rFonts w:ascii="Tahoma" w:eastAsiaTheme="minorEastAsia" w:hAnsi="Tahoma" w:cs="Tahoma"/>
          <w:color w:val="000000" w:themeColor="text1"/>
          <w:kern w:val="24"/>
          <w:sz w:val="24"/>
          <w:szCs w:val="24"/>
          <w:lang w:val="ro-RO"/>
        </w:rPr>
        <w:t>protecţie</w:t>
      </w:r>
      <w:proofErr w:type="spellEnd"/>
      <w:r w:rsidRPr="00B17F87">
        <w:rPr>
          <w:rFonts w:ascii="Tahoma" w:eastAsiaTheme="minorEastAsia" w:hAnsi="Tahoma" w:cs="Tahoma"/>
          <w:color w:val="000000" w:themeColor="text1"/>
          <w:kern w:val="24"/>
          <w:sz w:val="24"/>
          <w:szCs w:val="24"/>
          <w:lang w:val="ro-RO"/>
        </w:rPr>
        <w:t xml:space="preserve"> socială pentru consumatorul vulnerabil de energie;</w:t>
      </w:r>
    </w:p>
    <w:p w14:paraId="232CE28A" w14:textId="77777777" w:rsidR="00373129" w:rsidRPr="00B17F87" w:rsidRDefault="00373129" w:rsidP="00B17F87">
      <w:pPr>
        <w:numPr>
          <w:ilvl w:val="1"/>
          <w:numId w:val="24"/>
        </w:numPr>
        <w:spacing w:after="120" w:line="276" w:lineRule="auto"/>
        <w:jc w:val="both"/>
        <w:rPr>
          <w:rFonts w:ascii="Tahoma" w:eastAsiaTheme="minorEastAsia" w:hAnsi="Tahoma" w:cs="Tahoma"/>
          <w:color w:val="000000" w:themeColor="text1"/>
          <w:kern w:val="24"/>
          <w:sz w:val="24"/>
          <w:szCs w:val="24"/>
          <w:lang w:val="ro-RO"/>
        </w:rPr>
      </w:pPr>
      <w:r w:rsidRPr="00B17F87">
        <w:rPr>
          <w:rFonts w:ascii="Tahoma" w:eastAsiaTheme="minorEastAsia" w:hAnsi="Tahoma" w:cs="Tahoma"/>
          <w:color w:val="000000" w:themeColor="text1"/>
          <w:kern w:val="24"/>
          <w:sz w:val="24"/>
          <w:szCs w:val="24"/>
          <w:lang w:val="ro-RO"/>
        </w:rPr>
        <w:t xml:space="preserve">aplicarea prevederilor Ordonanței de urgență a Guvernului nr.118/2021 privind stabilirea unei scheme de compensare pentru consumul de energie electrică </w:t>
      </w:r>
      <w:proofErr w:type="spellStart"/>
      <w:r w:rsidRPr="00B17F87">
        <w:rPr>
          <w:rFonts w:ascii="Tahoma" w:eastAsiaTheme="minorEastAsia" w:hAnsi="Tahoma" w:cs="Tahoma"/>
          <w:color w:val="000000" w:themeColor="text1"/>
          <w:kern w:val="24"/>
          <w:sz w:val="24"/>
          <w:szCs w:val="24"/>
          <w:lang w:val="ro-RO"/>
        </w:rPr>
        <w:t>şi</w:t>
      </w:r>
      <w:proofErr w:type="spellEnd"/>
      <w:r w:rsidRPr="00B17F87">
        <w:rPr>
          <w:rFonts w:ascii="Tahoma" w:eastAsiaTheme="minorEastAsia" w:hAnsi="Tahoma" w:cs="Tahoma"/>
          <w:color w:val="000000" w:themeColor="text1"/>
          <w:kern w:val="24"/>
          <w:sz w:val="24"/>
          <w:szCs w:val="24"/>
          <w:lang w:val="ro-RO"/>
        </w:rPr>
        <w:t xml:space="preserve"> gaze naturale pentru sezonul rece 2021 - 2022, precum </w:t>
      </w:r>
      <w:proofErr w:type="spellStart"/>
      <w:r w:rsidRPr="00B17F87">
        <w:rPr>
          <w:rFonts w:ascii="Tahoma" w:eastAsiaTheme="minorEastAsia" w:hAnsi="Tahoma" w:cs="Tahoma"/>
          <w:color w:val="000000" w:themeColor="text1"/>
          <w:kern w:val="24"/>
          <w:sz w:val="24"/>
          <w:szCs w:val="24"/>
          <w:lang w:val="ro-RO"/>
        </w:rPr>
        <w:t>şi</w:t>
      </w:r>
      <w:proofErr w:type="spellEnd"/>
      <w:r w:rsidRPr="00B17F87">
        <w:rPr>
          <w:rFonts w:ascii="Tahoma" w:eastAsiaTheme="minorEastAsia" w:hAnsi="Tahoma" w:cs="Tahoma"/>
          <w:color w:val="000000" w:themeColor="text1"/>
          <w:kern w:val="24"/>
          <w:sz w:val="24"/>
          <w:szCs w:val="24"/>
          <w:lang w:val="ro-RO"/>
        </w:rPr>
        <w:t xml:space="preserve"> pentru completarea </w:t>
      </w:r>
      <w:proofErr w:type="spellStart"/>
      <w:r w:rsidRPr="00B17F87">
        <w:rPr>
          <w:rFonts w:ascii="Tahoma" w:eastAsiaTheme="minorEastAsia" w:hAnsi="Tahoma" w:cs="Tahoma"/>
          <w:color w:val="000000" w:themeColor="text1"/>
          <w:kern w:val="24"/>
          <w:sz w:val="24"/>
          <w:szCs w:val="24"/>
          <w:lang w:val="ro-RO"/>
        </w:rPr>
        <w:t>Ordonanţei</w:t>
      </w:r>
      <w:proofErr w:type="spellEnd"/>
      <w:r w:rsidRPr="00B17F87">
        <w:rPr>
          <w:rFonts w:ascii="Tahoma" w:eastAsiaTheme="minorEastAsia" w:hAnsi="Tahoma" w:cs="Tahoma"/>
          <w:color w:val="000000" w:themeColor="text1"/>
          <w:kern w:val="24"/>
          <w:sz w:val="24"/>
          <w:szCs w:val="24"/>
          <w:lang w:val="ro-RO"/>
        </w:rPr>
        <w:t xml:space="preserve"> Guvernului nr. 27/1996 privind acordarea de </w:t>
      </w:r>
      <w:proofErr w:type="spellStart"/>
      <w:r w:rsidRPr="00B17F87">
        <w:rPr>
          <w:rFonts w:ascii="Tahoma" w:eastAsiaTheme="minorEastAsia" w:hAnsi="Tahoma" w:cs="Tahoma"/>
          <w:color w:val="000000" w:themeColor="text1"/>
          <w:kern w:val="24"/>
          <w:sz w:val="24"/>
          <w:szCs w:val="24"/>
          <w:lang w:val="ro-RO"/>
        </w:rPr>
        <w:t>facilităţi</w:t>
      </w:r>
      <w:proofErr w:type="spellEnd"/>
      <w:r w:rsidRPr="00B17F87">
        <w:rPr>
          <w:rFonts w:ascii="Tahoma" w:eastAsiaTheme="minorEastAsia" w:hAnsi="Tahoma" w:cs="Tahoma"/>
          <w:color w:val="000000" w:themeColor="text1"/>
          <w:kern w:val="24"/>
          <w:sz w:val="24"/>
          <w:szCs w:val="24"/>
          <w:lang w:val="ro-RO"/>
        </w:rPr>
        <w:t xml:space="preserve"> persoanelor care domiciliază sau lucrează în unele </w:t>
      </w:r>
      <w:proofErr w:type="spellStart"/>
      <w:r w:rsidRPr="00B17F87">
        <w:rPr>
          <w:rFonts w:ascii="Tahoma" w:eastAsiaTheme="minorEastAsia" w:hAnsi="Tahoma" w:cs="Tahoma"/>
          <w:color w:val="000000" w:themeColor="text1"/>
          <w:kern w:val="24"/>
          <w:sz w:val="24"/>
          <w:szCs w:val="24"/>
          <w:lang w:val="ro-RO"/>
        </w:rPr>
        <w:t>localităţi</w:t>
      </w:r>
      <w:proofErr w:type="spellEnd"/>
      <w:r w:rsidRPr="00B17F87">
        <w:rPr>
          <w:rFonts w:ascii="Tahoma" w:eastAsiaTheme="minorEastAsia" w:hAnsi="Tahoma" w:cs="Tahoma"/>
          <w:color w:val="000000" w:themeColor="text1"/>
          <w:kern w:val="24"/>
          <w:sz w:val="24"/>
          <w:szCs w:val="24"/>
          <w:lang w:val="ro-RO"/>
        </w:rPr>
        <w:t xml:space="preserve"> din </w:t>
      </w:r>
      <w:proofErr w:type="spellStart"/>
      <w:r w:rsidRPr="00B17F87">
        <w:rPr>
          <w:rFonts w:ascii="Tahoma" w:eastAsiaTheme="minorEastAsia" w:hAnsi="Tahoma" w:cs="Tahoma"/>
          <w:color w:val="000000" w:themeColor="text1"/>
          <w:kern w:val="24"/>
          <w:sz w:val="24"/>
          <w:szCs w:val="24"/>
          <w:lang w:val="ro-RO"/>
        </w:rPr>
        <w:t>Munţii</w:t>
      </w:r>
      <w:proofErr w:type="spellEnd"/>
      <w:r w:rsidRPr="00B17F87">
        <w:rPr>
          <w:rFonts w:ascii="Tahoma" w:eastAsiaTheme="minorEastAsia" w:hAnsi="Tahoma" w:cs="Tahoma"/>
          <w:color w:val="000000" w:themeColor="text1"/>
          <w:kern w:val="24"/>
          <w:sz w:val="24"/>
          <w:szCs w:val="24"/>
          <w:lang w:val="ro-RO"/>
        </w:rPr>
        <w:t xml:space="preserve"> Apuseni </w:t>
      </w:r>
      <w:proofErr w:type="spellStart"/>
      <w:r w:rsidRPr="00B17F87">
        <w:rPr>
          <w:rFonts w:ascii="Tahoma" w:eastAsiaTheme="minorEastAsia" w:hAnsi="Tahoma" w:cs="Tahoma"/>
          <w:color w:val="000000" w:themeColor="text1"/>
          <w:kern w:val="24"/>
          <w:sz w:val="24"/>
          <w:szCs w:val="24"/>
          <w:lang w:val="ro-RO"/>
        </w:rPr>
        <w:t>şi</w:t>
      </w:r>
      <w:proofErr w:type="spellEnd"/>
      <w:r w:rsidRPr="00B17F87">
        <w:rPr>
          <w:rFonts w:ascii="Tahoma" w:eastAsiaTheme="minorEastAsia" w:hAnsi="Tahoma" w:cs="Tahoma"/>
          <w:color w:val="000000" w:themeColor="text1"/>
          <w:kern w:val="24"/>
          <w:sz w:val="24"/>
          <w:szCs w:val="24"/>
          <w:lang w:val="ro-RO"/>
        </w:rPr>
        <w:t xml:space="preserve"> în </w:t>
      </w:r>
      <w:proofErr w:type="spellStart"/>
      <w:r w:rsidRPr="00B17F87">
        <w:rPr>
          <w:rFonts w:ascii="Tahoma" w:eastAsiaTheme="minorEastAsia" w:hAnsi="Tahoma" w:cs="Tahoma"/>
          <w:color w:val="000000" w:themeColor="text1"/>
          <w:kern w:val="24"/>
          <w:sz w:val="24"/>
          <w:szCs w:val="24"/>
          <w:lang w:val="ro-RO"/>
        </w:rPr>
        <w:t>Rezervaţia</w:t>
      </w:r>
      <w:proofErr w:type="spellEnd"/>
      <w:r w:rsidRPr="00B17F87">
        <w:rPr>
          <w:rFonts w:ascii="Tahoma" w:eastAsiaTheme="minorEastAsia" w:hAnsi="Tahoma" w:cs="Tahoma"/>
          <w:color w:val="000000" w:themeColor="text1"/>
          <w:kern w:val="24"/>
          <w:sz w:val="24"/>
          <w:szCs w:val="24"/>
          <w:lang w:val="ro-RO"/>
        </w:rPr>
        <w:t xml:space="preserve"> Biosferei "Delta Dunării";</w:t>
      </w:r>
    </w:p>
    <w:p w14:paraId="0BFB7BE9" w14:textId="77777777" w:rsidR="00373129" w:rsidRPr="00B17F87" w:rsidRDefault="00373129" w:rsidP="00B17F87">
      <w:pPr>
        <w:numPr>
          <w:ilvl w:val="1"/>
          <w:numId w:val="24"/>
        </w:numPr>
        <w:spacing w:after="120" w:line="276" w:lineRule="auto"/>
        <w:jc w:val="both"/>
        <w:rPr>
          <w:rFonts w:ascii="Tahoma" w:eastAsiaTheme="minorEastAsia" w:hAnsi="Tahoma" w:cs="Tahoma"/>
          <w:color w:val="000000" w:themeColor="text1"/>
          <w:kern w:val="24"/>
          <w:sz w:val="24"/>
          <w:szCs w:val="24"/>
          <w:lang w:val="ro-RO"/>
        </w:rPr>
      </w:pPr>
      <w:r w:rsidRPr="00B17F87">
        <w:rPr>
          <w:rFonts w:ascii="Tahoma" w:eastAsiaTheme="minorEastAsia" w:hAnsi="Tahoma" w:cs="Tahoma"/>
          <w:color w:val="000000" w:themeColor="text1"/>
          <w:kern w:val="24"/>
          <w:sz w:val="24"/>
          <w:szCs w:val="24"/>
          <w:lang w:val="ro-RO"/>
        </w:rPr>
        <w:t>Necesitatea asigurării fondurilor necesare pentru derularea programelor naționale de sănătate, precum și pentru implementarea măsurilor de stimulare a vaccinării anti COVID;</w:t>
      </w:r>
    </w:p>
    <w:p w14:paraId="49CD60D3" w14:textId="77777777" w:rsidR="00373129" w:rsidRPr="00B17F87" w:rsidRDefault="00373129" w:rsidP="00B17F87">
      <w:pPr>
        <w:numPr>
          <w:ilvl w:val="1"/>
          <w:numId w:val="24"/>
        </w:numPr>
        <w:spacing w:after="120" w:line="276" w:lineRule="auto"/>
        <w:jc w:val="both"/>
        <w:rPr>
          <w:rFonts w:ascii="Tahoma" w:eastAsiaTheme="minorEastAsia" w:hAnsi="Tahoma" w:cs="Tahoma"/>
          <w:color w:val="000000" w:themeColor="text1"/>
          <w:kern w:val="24"/>
          <w:sz w:val="24"/>
          <w:szCs w:val="24"/>
          <w:lang w:val="ro-RO"/>
        </w:rPr>
      </w:pPr>
      <w:r w:rsidRPr="00B17F87">
        <w:rPr>
          <w:rFonts w:ascii="Tahoma" w:eastAsiaTheme="minorEastAsia" w:hAnsi="Tahoma" w:cs="Tahoma"/>
          <w:color w:val="000000" w:themeColor="text1"/>
          <w:kern w:val="24"/>
          <w:sz w:val="24"/>
          <w:szCs w:val="24"/>
          <w:lang w:val="ro-RO"/>
        </w:rPr>
        <w:t>Necesitatea asigurării sumelor necesare finanțării drepturilor de personal pentru unele categorii de medici și personal medical din spitale, cabinete medicale școlare, ale asistenților medicali comunitari și mediatorilor sanitari;</w:t>
      </w:r>
    </w:p>
    <w:p w14:paraId="67086DEB" w14:textId="77777777" w:rsidR="00373129" w:rsidRPr="00B17F87" w:rsidRDefault="00373129" w:rsidP="00B17F87">
      <w:pPr>
        <w:numPr>
          <w:ilvl w:val="1"/>
          <w:numId w:val="24"/>
        </w:numPr>
        <w:spacing w:after="120" w:line="276" w:lineRule="auto"/>
        <w:jc w:val="both"/>
        <w:rPr>
          <w:rFonts w:ascii="Tahoma" w:eastAsiaTheme="minorEastAsia" w:hAnsi="Tahoma" w:cs="Tahoma"/>
          <w:color w:val="000000" w:themeColor="text1"/>
          <w:kern w:val="24"/>
          <w:sz w:val="24"/>
          <w:szCs w:val="24"/>
          <w:lang w:val="ro-RO"/>
        </w:rPr>
      </w:pPr>
      <w:r w:rsidRPr="00B17F87">
        <w:rPr>
          <w:rFonts w:ascii="Tahoma" w:eastAsiaTheme="minorEastAsia" w:hAnsi="Tahoma" w:cs="Tahoma"/>
          <w:color w:val="000000" w:themeColor="text1"/>
          <w:kern w:val="24"/>
          <w:sz w:val="24"/>
          <w:szCs w:val="24"/>
          <w:lang w:val="ro-RO"/>
        </w:rPr>
        <w:t>Necesitatea asigurării drepturilor de natura asistenței sociale în vederea compensării aferente consumului de energie electrică și gaze, plății indemnizațiilor acordate la întreruperea activității în condițiile pandemiei, a alocațiilor de stat pentru copii, a drepturilor persoanelor cu handicap, a indemnizației de creștere a copilului și plății integrale a pensiilor și  indemnizațiilor și a ajutorului de încălzire;</w:t>
      </w:r>
    </w:p>
    <w:p w14:paraId="496DC675" w14:textId="77777777" w:rsidR="00373129" w:rsidRPr="00B17F87" w:rsidRDefault="00373129" w:rsidP="00B17F87">
      <w:pPr>
        <w:numPr>
          <w:ilvl w:val="1"/>
          <w:numId w:val="24"/>
        </w:numPr>
        <w:spacing w:after="120" w:line="276" w:lineRule="auto"/>
        <w:jc w:val="both"/>
        <w:rPr>
          <w:rFonts w:ascii="Tahoma" w:eastAsiaTheme="minorEastAsia" w:hAnsi="Tahoma" w:cs="Tahoma"/>
          <w:color w:val="000000" w:themeColor="text1"/>
          <w:kern w:val="24"/>
          <w:sz w:val="24"/>
          <w:szCs w:val="24"/>
          <w:lang w:val="ro-RO"/>
        </w:rPr>
      </w:pPr>
      <w:r w:rsidRPr="00B17F87">
        <w:rPr>
          <w:rFonts w:ascii="Tahoma" w:eastAsiaTheme="minorEastAsia" w:hAnsi="Tahoma" w:cs="Tahoma"/>
          <w:color w:val="000000" w:themeColor="text1"/>
          <w:kern w:val="24"/>
          <w:sz w:val="24"/>
          <w:szCs w:val="24"/>
          <w:lang w:val="ro-RO"/>
        </w:rPr>
        <w:t>Necesitatea alocării fondurilor pentru medicamente, servicii medicale și plata drepturilor salariale pentru personalul din unitățile sanitare publice și a indemnizațiilor aferente concediilor medicale;</w:t>
      </w:r>
    </w:p>
    <w:p w14:paraId="13635A89" w14:textId="77777777" w:rsidR="00373129" w:rsidRPr="00B17F87" w:rsidRDefault="00373129" w:rsidP="00B17F87">
      <w:pPr>
        <w:numPr>
          <w:ilvl w:val="1"/>
          <w:numId w:val="24"/>
        </w:numPr>
        <w:spacing w:after="120" w:line="276" w:lineRule="auto"/>
        <w:jc w:val="both"/>
        <w:rPr>
          <w:rFonts w:ascii="Tahoma" w:eastAsiaTheme="minorEastAsia" w:hAnsi="Tahoma" w:cs="Tahoma"/>
          <w:color w:val="000000" w:themeColor="text1"/>
          <w:kern w:val="24"/>
          <w:sz w:val="24"/>
          <w:szCs w:val="24"/>
          <w:lang w:val="ro-RO"/>
        </w:rPr>
      </w:pPr>
      <w:r w:rsidRPr="00B17F87">
        <w:rPr>
          <w:rFonts w:ascii="Tahoma" w:eastAsiaTheme="minorEastAsia" w:hAnsi="Tahoma" w:cs="Tahoma"/>
          <w:color w:val="000000" w:themeColor="text1"/>
          <w:kern w:val="24"/>
          <w:sz w:val="24"/>
          <w:szCs w:val="24"/>
          <w:lang w:val="ro-RO"/>
        </w:rPr>
        <w:t xml:space="preserve">Necesitatea alocării fondurilor pentru plata despăgubirilor acordate proprietarilor ale căror animale au fost afectate în contextul evoluției pestei porcine africane și a </w:t>
      </w:r>
      <w:proofErr w:type="spellStart"/>
      <w:r w:rsidRPr="00B17F87">
        <w:rPr>
          <w:rFonts w:ascii="Tahoma" w:eastAsiaTheme="minorEastAsia" w:hAnsi="Tahoma" w:cs="Tahoma"/>
          <w:color w:val="000000" w:themeColor="text1"/>
          <w:kern w:val="24"/>
          <w:sz w:val="24"/>
          <w:szCs w:val="24"/>
          <w:lang w:val="ro-RO"/>
        </w:rPr>
        <w:t>scrapiei</w:t>
      </w:r>
      <w:proofErr w:type="spellEnd"/>
      <w:r w:rsidRPr="00B17F87">
        <w:rPr>
          <w:rFonts w:ascii="Tahoma" w:eastAsiaTheme="minorEastAsia" w:hAnsi="Tahoma" w:cs="Tahoma"/>
          <w:color w:val="000000" w:themeColor="text1"/>
          <w:kern w:val="24"/>
          <w:sz w:val="24"/>
          <w:szCs w:val="24"/>
          <w:lang w:val="ro-RO"/>
        </w:rPr>
        <w:t>;</w:t>
      </w:r>
    </w:p>
    <w:p w14:paraId="6595000D" w14:textId="77777777" w:rsidR="00373129" w:rsidRPr="00B17F87" w:rsidRDefault="00373129" w:rsidP="00B17F87">
      <w:pPr>
        <w:numPr>
          <w:ilvl w:val="1"/>
          <w:numId w:val="24"/>
        </w:numPr>
        <w:spacing w:after="120" w:line="276" w:lineRule="auto"/>
        <w:jc w:val="both"/>
        <w:rPr>
          <w:rFonts w:ascii="Tahoma" w:eastAsiaTheme="minorEastAsia" w:hAnsi="Tahoma" w:cs="Tahoma"/>
          <w:color w:val="000000" w:themeColor="text1"/>
          <w:kern w:val="24"/>
          <w:sz w:val="24"/>
          <w:szCs w:val="24"/>
          <w:lang w:val="ro-RO"/>
        </w:rPr>
      </w:pPr>
      <w:r w:rsidRPr="00B17F87">
        <w:rPr>
          <w:rFonts w:ascii="Tahoma" w:eastAsiaTheme="minorEastAsia" w:hAnsi="Tahoma" w:cs="Tahoma"/>
          <w:color w:val="000000" w:themeColor="text1"/>
          <w:kern w:val="24"/>
          <w:sz w:val="24"/>
          <w:szCs w:val="24"/>
          <w:lang w:val="ro-RO"/>
        </w:rPr>
        <w:t xml:space="preserve">Necesitatea asigurării fondurilor necesare pentru achiziționarea de stocuri de urgență medicală de strictă necesitate, constând în teste rapide de determinare a antigenului SARS-CoV-2 efectuate din proba de salivă, în scopul </w:t>
      </w:r>
      <w:r w:rsidRPr="00B17F87">
        <w:rPr>
          <w:rFonts w:ascii="Tahoma" w:eastAsiaTheme="minorEastAsia" w:hAnsi="Tahoma" w:cs="Tahoma"/>
          <w:color w:val="000000" w:themeColor="text1"/>
          <w:kern w:val="24"/>
          <w:sz w:val="24"/>
          <w:szCs w:val="24"/>
          <w:lang w:val="ro-RO"/>
        </w:rPr>
        <w:lastRenderedPageBreak/>
        <w:t>monitorizării permanente și eficiente a riscului epidemiologic la nivelul unităților de învățământ;</w:t>
      </w:r>
    </w:p>
    <w:p w14:paraId="202FDB1A" w14:textId="77777777" w:rsidR="00373129" w:rsidRPr="00B17F87" w:rsidRDefault="00373129" w:rsidP="00B17F87">
      <w:pPr>
        <w:numPr>
          <w:ilvl w:val="1"/>
          <w:numId w:val="24"/>
        </w:numPr>
        <w:spacing w:after="120" w:line="276" w:lineRule="auto"/>
        <w:jc w:val="both"/>
        <w:rPr>
          <w:rFonts w:ascii="Tahoma" w:eastAsiaTheme="minorEastAsia" w:hAnsi="Tahoma" w:cs="Tahoma"/>
          <w:color w:val="000000" w:themeColor="text1"/>
          <w:kern w:val="24"/>
          <w:sz w:val="24"/>
          <w:szCs w:val="24"/>
          <w:lang w:val="ro-RO"/>
        </w:rPr>
      </w:pPr>
      <w:r w:rsidRPr="00B17F87">
        <w:rPr>
          <w:rFonts w:ascii="Tahoma" w:eastAsiaTheme="minorEastAsia" w:hAnsi="Tahoma" w:cs="Tahoma"/>
          <w:color w:val="000000" w:themeColor="text1"/>
          <w:kern w:val="24"/>
          <w:sz w:val="24"/>
          <w:szCs w:val="24"/>
          <w:lang w:val="ro-RO"/>
        </w:rPr>
        <w:t>Necesitatea asigurării fondurilor pentru finanțarea unor cheltuieli aferente obligațiilor ce derivă din contractele de achiziții de materiale, active fixe, servicii, lucrări pentru efectuarea de reparații curente și reparații capitale la tehnica de luptă și echipamente militare, precum și pentru finalizarea unor achiziții de echipamente militare;</w:t>
      </w:r>
    </w:p>
    <w:p w14:paraId="27D4F7E7" w14:textId="77777777" w:rsidR="00373129" w:rsidRPr="00B17F87" w:rsidRDefault="00373129" w:rsidP="00B17F87">
      <w:pPr>
        <w:numPr>
          <w:ilvl w:val="1"/>
          <w:numId w:val="24"/>
        </w:numPr>
        <w:spacing w:after="120" w:line="276" w:lineRule="auto"/>
        <w:jc w:val="both"/>
        <w:rPr>
          <w:rFonts w:ascii="Tahoma" w:eastAsiaTheme="minorEastAsia" w:hAnsi="Tahoma" w:cs="Tahoma"/>
          <w:color w:val="000000" w:themeColor="text1"/>
          <w:kern w:val="24"/>
          <w:sz w:val="24"/>
          <w:szCs w:val="24"/>
          <w:lang w:val="ro-RO"/>
        </w:rPr>
      </w:pPr>
      <w:r w:rsidRPr="00B17F87">
        <w:rPr>
          <w:rFonts w:ascii="Tahoma" w:eastAsiaTheme="minorEastAsia" w:hAnsi="Tahoma" w:cs="Tahoma"/>
          <w:color w:val="000000" w:themeColor="text1"/>
          <w:kern w:val="24"/>
          <w:sz w:val="24"/>
          <w:szCs w:val="24"/>
          <w:lang w:val="ro-RO"/>
        </w:rPr>
        <w:t>Necesitatea asigurării fondurilor pentru plata drepturilor salariale restante stabilite prin hotărâri judecătorești și acte administrative și a dobânzilor legale aferente titlurilor executorii;</w:t>
      </w:r>
    </w:p>
    <w:p w14:paraId="3037306F" w14:textId="4C953ACA" w:rsidR="00373129" w:rsidRPr="00B17F87" w:rsidRDefault="00373129" w:rsidP="00B17F87">
      <w:pPr>
        <w:numPr>
          <w:ilvl w:val="1"/>
          <w:numId w:val="24"/>
        </w:numPr>
        <w:spacing w:after="120" w:line="276" w:lineRule="auto"/>
        <w:jc w:val="both"/>
        <w:rPr>
          <w:rFonts w:ascii="Tahoma" w:eastAsiaTheme="minorEastAsia" w:hAnsi="Tahoma" w:cs="Tahoma"/>
          <w:color w:val="000000" w:themeColor="text1"/>
          <w:kern w:val="24"/>
          <w:sz w:val="24"/>
          <w:szCs w:val="24"/>
          <w:lang w:val="ro-RO"/>
        </w:rPr>
      </w:pPr>
      <w:r w:rsidRPr="00B17F87">
        <w:rPr>
          <w:rFonts w:ascii="Tahoma" w:eastAsiaTheme="minorEastAsia" w:hAnsi="Tahoma" w:cs="Tahoma"/>
          <w:color w:val="000000" w:themeColor="text1"/>
          <w:kern w:val="24"/>
          <w:sz w:val="24"/>
          <w:szCs w:val="24"/>
          <w:lang w:val="ro-RO"/>
        </w:rPr>
        <w:t>Necesitatea continuării achitării plăților restante înregistrate în contabilitatea unităților/subdiviziunilor administrativ-teritoriale, inclusiv a instituțiilor publice finanțate integral sau parțial din bugetul local și a spitalelor publice din rețeaua autorităților administrației publice locale, la data de 31 octombrie 2021, rezultate din relații cu furnizorii de bunuri, servicii și lucrări, respectiv a obligațiilor înregistrate în contabilitatea unităților/subdiviziunilor administrativ-teritoriale față de furnizorii care prestează serviciul public de producere, transport și distribuție a energiei termice în sistem centralizat precum și a stingerii unor obligații de plată ale agenților economici/unităților/subdiviziunilor administrativ-teritoriale, inclusiv a instituțiilor publice finanțate integral sau parțial din bugetul local și a spitalelor publice din rețeaua autorităților administrației publice locale față de bugetul de stat, bugetul asigurărilor sociale de stat sau bugetele fondurilor speciale;</w:t>
      </w:r>
    </w:p>
    <w:p w14:paraId="5049F228" w14:textId="77777777" w:rsidR="00373129" w:rsidRPr="00B17F87" w:rsidRDefault="00373129" w:rsidP="00B17F87">
      <w:pPr>
        <w:numPr>
          <w:ilvl w:val="1"/>
          <w:numId w:val="24"/>
        </w:numPr>
        <w:spacing w:after="120" w:line="276" w:lineRule="auto"/>
        <w:jc w:val="both"/>
        <w:rPr>
          <w:rFonts w:ascii="Tahoma" w:eastAsiaTheme="minorEastAsia" w:hAnsi="Tahoma" w:cs="Tahoma"/>
          <w:color w:val="000000" w:themeColor="text1"/>
          <w:kern w:val="24"/>
          <w:sz w:val="24"/>
          <w:szCs w:val="24"/>
          <w:lang w:val="ro-RO"/>
        </w:rPr>
      </w:pPr>
      <w:r w:rsidRPr="00B17F87">
        <w:rPr>
          <w:rFonts w:ascii="Tahoma" w:eastAsiaTheme="minorEastAsia" w:hAnsi="Tahoma" w:cs="Tahoma"/>
          <w:color w:val="000000" w:themeColor="text1"/>
          <w:kern w:val="24"/>
          <w:sz w:val="24"/>
          <w:szCs w:val="24"/>
          <w:lang w:val="ro-RO"/>
        </w:rPr>
        <w:t>Necesitatea asigurării de sume pentru acordarea subvenției reprezentând ajutor de stat pentru reducerea accizei la motorina utilizată în agricultură precum și pentru acordarea ajutorului de stat în domeniul creșterii animalelor;</w:t>
      </w:r>
    </w:p>
    <w:p w14:paraId="3FDBCE95" w14:textId="77777777" w:rsidR="00373129" w:rsidRPr="00B17F87" w:rsidRDefault="00373129" w:rsidP="00B17F87">
      <w:pPr>
        <w:numPr>
          <w:ilvl w:val="1"/>
          <w:numId w:val="24"/>
        </w:numPr>
        <w:spacing w:after="120" w:line="276" w:lineRule="auto"/>
        <w:jc w:val="both"/>
        <w:rPr>
          <w:rFonts w:ascii="Tahoma" w:eastAsiaTheme="minorEastAsia" w:hAnsi="Tahoma" w:cs="Tahoma"/>
          <w:color w:val="000000" w:themeColor="text1"/>
          <w:kern w:val="24"/>
          <w:sz w:val="24"/>
          <w:szCs w:val="24"/>
          <w:lang w:val="ro-RO"/>
        </w:rPr>
      </w:pPr>
      <w:r w:rsidRPr="00B17F87">
        <w:rPr>
          <w:rFonts w:ascii="Tahoma" w:eastAsiaTheme="minorEastAsia" w:hAnsi="Tahoma" w:cs="Tahoma"/>
          <w:color w:val="000000" w:themeColor="text1"/>
          <w:kern w:val="24"/>
          <w:sz w:val="24"/>
          <w:szCs w:val="24"/>
          <w:lang w:val="ro-RO"/>
        </w:rPr>
        <w:t>Necesitatea alocării de fonduri suplimentare pentru asigurarea cu prioritate a cheltuielilor obligatorii;</w:t>
      </w:r>
    </w:p>
    <w:p w14:paraId="6E91131A" w14:textId="77777777" w:rsidR="00373129" w:rsidRPr="00B17F87" w:rsidRDefault="00373129" w:rsidP="00B17F87">
      <w:pPr>
        <w:numPr>
          <w:ilvl w:val="1"/>
          <w:numId w:val="24"/>
        </w:numPr>
        <w:spacing w:after="120" w:line="276" w:lineRule="auto"/>
        <w:jc w:val="both"/>
        <w:rPr>
          <w:rFonts w:ascii="Tahoma" w:eastAsiaTheme="minorEastAsia" w:hAnsi="Tahoma" w:cs="Tahoma"/>
          <w:color w:val="000000" w:themeColor="text1"/>
          <w:kern w:val="24"/>
          <w:sz w:val="24"/>
          <w:szCs w:val="24"/>
          <w:lang w:val="ro-RO"/>
        </w:rPr>
      </w:pPr>
      <w:r w:rsidRPr="00B17F87">
        <w:rPr>
          <w:rFonts w:ascii="Tahoma" w:eastAsiaTheme="minorEastAsia" w:hAnsi="Tahoma" w:cs="Tahoma"/>
          <w:color w:val="000000" w:themeColor="text1"/>
          <w:kern w:val="24"/>
          <w:sz w:val="24"/>
          <w:szCs w:val="24"/>
          <w:lang w:val="ro-RO"/>
        </w:rPr>
        <w:t>Necesitatea corelării planificării bugetare cu evoluția prognozată a indicatorilor macroeconomici și cu execuția bugetară pe primele zece luni ale anului;</w:t>
      </w:r>
    </w:p>
    <w:p w14:paraId="4E96B8A4" w14:textId="77777777" w:rsidR="00373129" w:rsidRPr="00B17F87" w:rsidRDefault="00373129" w:rsidP="00B17F87">
      <w:pPr>
        <w:numPr>
          <w:ilvl w:val="1"/>
          <w:numId w:val="24"/>
        </w:numPr>
        <w:spacing w:after="120" w:line="276" w:lineRule="auto"/>
        <w:jc w:val="both"/>
        <w:rPr>
          <w:rFonts w:ascii="Tahoma" w:eastAsiaTheme="minorEastAsia" w:hAnsi="Tahoma" w:cs="Tahoma"/>
          <w:color w:val="000000" w:themeColor="text1"/>
          <w:kern w:val="24"/>
          <w:sz w:val="24"/>
          <w:szCs w:val="24"/>
          <w:lang w:val="ro-RO"/>
        </w:rPr>
      </w:pPr>
      <w:r w:rsidRPr="00B17F87">
        <w:rPr>
          <w:rFonts w:ascii="Tahoma" w:eastAsiaTheme="minorEastAsia" w:hAnsi="Tahoma" w:cs="Tahoma"/>
          <w:color w:val="000000" w:themeColor="text1"/>
          <w:kern w:val="24"/>
          <w:sz w:val="24"/>
          <w:szCs w:val="24"/>
          <w:lang w:val="ro-RO"/>
        </w:rPr>
        <w:t>Necesitatea asigurării fondurilor pentru desfășurarea activității unităților administrativ-teritoriale;</w:t>
      </w:r>
    </w:p>
    <w:p w14:paraId="07365083" w14:textId="77777777" w:rsidR="00373129" w:rsidRPr="00B17F87" w:rsidRDefault="00373129" w:rsidP="00B17F87">
      <w:pPr>
        <w:numPr>
          <w:ilvl w:val="1"/>
          <w:numId w:val="24"/>
        </w:numPr>
        <w:spacing w:after="120" w:line="276" w:lineRule="auto"/>
        <w:jc w:val="both"/>
        <w:rPr>
          <w:rFonts w:ascii="Tahoma" w:eastAsiaTheme="minorEastAsia" w:hAnsi="Tahoma" w:cs="Tahoma"/>
          <w:color w:val="000000" w:themeColor="text1"/>
          <w:kern w:val="24"/>
          <w:sz w:val="24"/>
          <w:szCs w:val="24"/>
          <w:lang w:val="ro-RO"/>
        </w:rPr>
      </w:pPr>
      <w:r w:rsidRPr="00B17F87">
        <w:rPr>
          <w:rFonts w:ascii="Tahoma" w:eastAsiaTheme="minorEastAsia" w:hAnsi="Tahoma" w:cs="Tahoma"/>
          <w:color w:val="000000" w:themeColor="text1"/>
          <w:kern w:val="24"/>
          <w:sz w:val="24"/>
          <w:szCs w:val="24"/>
          <w:lang w:val="ro-RO"/>
        </w:rPr>
        <w:t>Necesitatea asigurării cadrului legal pentru efectuarea de redistribuiri de credite în cadrul anumitor naturi de cheltuieli în vederea bunei desfășurări a activității ordonatorilor principali de credite;</w:t>
      </w:r>
    </w:p>
    <w:p w14:paraId="49BB5867" w14:textId="77777777" w:rsidR="00373129" w:rsidRPr="00B17F87" w:rsidRDefault="00373129" w:rsidP="00B17F87">
      <w:pPr>
        <w:numPr>
          <w:ilvl w:val="1"/>
          <w:numId w:val="24"/>
        </w:numPr>
        <w:spacing w:after="120" w:line="276" w:lineRule="auto"/>
        <w:jc w:val="both"/>
        <w:rPr>
          <w:rFonts w:ascii="Tahoma" w:eastAsiaTheme="minorEastAsia" w:hAnsi="Tahoma" w:cs="Tahoma"/>
          <w:color w:val="000000" w:themeColor="text1"/>
          <w:kern w:val="24"/>
          <w:sz w:val="24"/>
          <w:szCs w:val="24"/>
          <w:lang w:val="ro-RO"/>
        </w:rPr>
      </w:pPr>
      <w:r w:rsidRPr="00B17F87">
        <w:rPr>
          <w:rFonts w:ascii="Tahoma" w:eastAsiaTheme="minorEastAsia" w:hAnsi="Tahoma" w:cs="Tahoma"/>
          <w:color w:val="000000" w:themeColor="text1"/>
          <w:kern w:val="24"/>
          <w:sz w:val="24"/>
          <w:szCs w:val="24"/>
          <w:lang w:val="ro-RO"/>
        </w:rPr>
        <w:t>Necesitatea asigurării fondurilor în vederea desfășurării normale a activității unor ordonatori principali de credite până la finele anului;</w:t>
      </w:r>
    </w:p>
    <w:p w14:paraId="333B44B4" w14:textId="77777777" w:rsidR="00373129" w:rsidRPr="00B17F87" w:rsidRDefault="00373129" w:rsidP="00B17F87">
      <w:pPr>
        <w:numPr>
          <w:ilvl w:val="1"/>
          <w:numId w:val="24"/>
        </w:numPr>
        <w:spacing w:after="120" w:line="276" w:lineRule="auto"/>
        <w:jc w:val="both"/>
        <w:rPr>
          <w:rFonts w:ascii="Tahoma" w:eastAsiaTheme="minorEastAsia" w:hAnsi="Tahoma" w:cs="Tahoma"/>
          <w:color w:val="000000" w:themeColor="text1"/>
          <w:kern w:val="24"/>
          <w:sz w:val="24"/>
          <w:szCs w:val="24"/>
          <w:lang w:val="ro-RO"/>
        </w:rPr>
      </w:pPr>
      <w:r w:rsidRPr="00B17F87">
        <w:rPr>
          <w:rFonts w:ascii="Tahoma" w:eastAsiaTheme="minorEastAsia" w:hAnsi="Tahoma" w:cs="Tahoma"/>
          <w:color w:val="000000" w:themeColor="text1"/>
          <w:kern w:val="24"/>
          <w:sz w:val="24"/>
          <w:szCs w:val="24"/>
          <w:lang w:val="ro-RO"/>
        </w:rPr>
        <w:lastRenderedPageBreak/>
        <w:t xml:space="preserve">Necesitatea alocării cu prioritate a resurselor publice limitate către finanțarea cheltuielilor neprevăzute pentru combaterea răspândirii </w:t>
      </w:r>
      <w:proofErr w:type="spellStart"/>
      <w:r w:rsidRPr="00B17F87">
        <w:rPr>
          <w:rFonts w:ascii="Tahoma" w:eastAsiaTheme="minorEastAsia" w:hAnsi="Tahoma" w:cs="Tahoma"/>
          <w:color w:val="000000" w:themeColor="text1"/>
          <w:kern w:val="24"/>
          <w:sz w:val="24"/>
          <w:szCs w:val="24"/>
          <w:lang w:val="ro-RO"/>
        </w:rPr>
        <w:t>coronavirusului</w:t>
      </w:r>
      <w:proofErr w:type="spellEnd"/>
      <w:r w:rsidRPr="00B17F87">
        <w:rPr>
          <w:rFonts w:ascii="Tahoma" w:eastAsiaTheme="minorEastAsia" w:hAnsi="Tahoma" w:cs="Tahoma"/>
          <w:color w:val="000000" w:themeColor="text1"/>
          <w:kern w:val="24"/>
          <w:sz w:val="24"/>
          <w:szCs w:val="24"/>
          <w:lang w:val="ro-RO"/>
        </w:rPr>
        <w:t xml:space="preserve"> SARS-CoV-2.</w:t>
      </w:r>
    </w:p>
    <w:p w14:paraId="4F6F5463" w14:textId="3090BD5A" w:rsidR="00F31695" w:rsidRPr="00B17F87" w:rsidRDefault="00640534" w:rsidP="00B17F87">
      <w:pPr>
        <w:pStyle w:val="NormalWeb"/>
        <w:spacing w:before="0" w:after="120" w:line="276" w:lineRule="auto"/>
        <w:jc w:val="both"/>
        <w:textAlignment w:val="baseline"/>
        <w:rPr>
          <w:rFonts w:ascii="Tahoma" w:hAnsi="Tahoma" w:cs="Tahoma"/>
          <w:color w:val="auto"/>
          <w:lang w:val="ro-RO" w:eastAsia="en-US"/>
        </w:rPr>
      </w:pPr>
      <w:r w:rsidRPr="00B17F87">
        <w:rPr>
          <w:rFonts w:ascii="Tahoma" w:eastAsia="+mn-ea" w:hAnsi="Tahoma" w:cs="Tahoma"/>
          <w:b/>
          <w:bCs/>
          <w:kern w:val="24"/>
          <w:lang w:val="ro-RO" w:eastAsia="en-US"/>
        </w:rPr>
        <w:t>V</w:t>
      </w:r>
      <w:r w:rsidR="00F31695" w:rsidRPr="00B17F87">
        <w:rPr>
          <w:rFonts w:ascii="Tahoma" w:eastAsia="+mn-ea" w:hAnsi="Tahoma" w:cs="Tahoma"/>
          <w:b/>
          <w:bCs/>
          <w:kern w:val="24"/>
          <w:lang w:val="ro-RO" w:eastAsia="en-US"/>
        </w:rPr>
        <w:t>enituril</w:t>
      </w:r>
      <w:r w:rsidR="00B17F87">
        <w:rPr>
          <w:rFonts w:ascii="Tahoma" w:eastAsia="+mn-ea" w:hAnsi="Tahoma" w:cs="Tahoma"/>
          <w:b/>
          <w:bCs/>
          <w:kern w:val="24"/>
          <w:lang w:val="ro-RO" w:eastAsia="en-US"/>
        </w:rPr>
        <w:t>e</w:t>
      </w:r>
      <w:r w:rsidR="00F31695" w:rsidRPr="00B17F87">
        <w:rPr>
          <w:rFonts w:ascii="Tahoma" w:eastAsia="+mn-ea" w:hAnsi="Tahoma" w:cs="Tahoma"/>
          <w:kern w:val="24"/>
          <w:lang w:val="ro-RO" w:eastAsia="en-US"/>
        </w:rPr>
        <w:t xml:space="preserve"> bugetului general consolidat</w:t>
      </w:r>
      <w:r w:rsidRPr="00B17F87">
        <w:rPr>
          <w:rFonts w:ascii="Tahoma" w:eastAsia="+mn-ea" w:hAnsi="Tahoma" w:cs="Tahoma"/>
          <w:kern w:val="24"/>
          <w:lang w:val="ro-RO" w:eastAsia="en-US"/>
        </w:rPr>
        <w:t xml:space="preserve"> s-au majorat, pe sold, </w:t>
      </w:r>
      <w:r w:rsidR="00F31695" w:rsidRPr="00B17F87">
        <w:rPr>
          <w:rFonts w:ascii="Tahoma" w:eastAsia="+mn-ea" w:hAnsi="Tahoma" w:cs="Tahoma"/>
          <w:kern w:val="24"/>
          <w:lang w:val="ro-RO" w:eastAsia="en-US"/>
        </w:rPr>
        <w:t xml:space="preserve">cu suma de </w:t>
      </w:r>
      <w:r w:rsidR="00335C5B" w:rsidRPr="00335C5B">
        <w:rPr>
          <w:rFonts w:ascii="Tahoma" w:hAnsi="Tahoma" w:cs="Tahoma"/>
          <w:bCs/>
          <w:color w:val="auto"/>
          <w:lang w:val="ro-RO"/>
        </w:rPr>
        <w:t>5.105,0</w:t>
      </w:r>
      <w:r w:rsidR="00335C5B" w:rsidRPr="00335C5B">
        <w:rPr>
          <w:rFonts w:ascii="Arial" w:hAnsi="Arial" w:cs="Arial"/>
          <w:bCs/>
          <w:color w:val="auto"/>
          <w:sz w:val="28"/>
          <w:szCs w:val="28"/>
          <w:lang w:val="ro-RO"/>
        </w:rPr>
        <w:t xml:space="preserve"> </w:t>
      </w:r>
      <w:r w:rsidR="00B1630D" w:rsidRPr="00B17F87">
        <w:rPr>
          <w:rFonts w:ascii="Tahoma" w:eastAsia="+mn-ea" w:hAnsi="Tahoma" w:cs="Tahoma"/>
          <w:kern w:val="24"/>
          <w:lang w:val="ro-RO" w:eastAsia="en-US"/>
        </w:rPr>
        <w:t>milioane lei</w:t>
      </w:r>
      <w:r w:rsidR="00B1630D" w:rsidRPr="00B17F87" w:rsidDel="00373129">
        <w:rPr>
          <w:rFonts w:ascii="Tahoma" w:eastAsia="+mn-ea" w:hAnsi="Tahoma" w:cs="Tahoma"/>
          <w:kern w:val="24"/>
          <w:lang w:val="ro-RO" w:eastAsia="en-US"/>
        </w:rPr>
        <w:t xml:space="preserve"> </w:t>
      </w:r>
      <w:r w:rsidR="00373129" w:rsidRPr="00B17F87">
        <w:rPr>
          <w:rFonts w:ascii="Tahoma" w:eastAsia="+mn-ea" w:hAnsi="Tahoma" w:cs="Tahoma"/>
          <w:kern w:val="24"/>
          <w:lang w:val="ro-RO" w:eastAsia="en-US"/>
        </w:rPr>
        <w:t xml:space="preserve">iar </w:t>
      </w:r>
      <w:r w:rsidR="00373129" w:rsidRPr="00B17F87">
        <w:rPr>
          <w:rFonts w:ascii="Tahoma" w:eastAsia="+mn-ea" w:hAnsi="Tahoma" w:cs="Tahoma"/>
          <w:b/>
          <w:bCs/>
          <w:kern w:val="24"/>
          <w:lang w:val="ro-RO"/>
        </w:rPr>
        <w:t>cheltuielile</w:t>
      </w:r>
      <w:r w:rsidR="00373129" w:rsidRPr="00B17F87">
        <w:rPr>
          <w:rFonts w:ascii="Tahoma" w:eastAsia="+mn-ea" w:hAnsi="Tahoma" w:cs="Tahoma"/>
          <w:kern w:val="24"/>
          <w:lang w:val="ro-RO"/>
        </w:rPr>
        <w:t xml:space="preserve"> bugetului general consolidat pe anul 2021, s-au majorat, pe sold, cu suma de </w:t>
      </w:r>
      <w:r w:rsidR="00B1630D" w:rsidRPr="00B17F87">
        <w:rPr>
          <w:rFonts w:ascii="Tahoma" w:eastAsia="+mn-ea" w:hAnsi="Tahoma" w:cs="Tahoma"/>
          <w:kern w:val="24"/>
          <w:lang w:val="ro-RO"/>
        </w:rPr>
        <w:t>6.210,0 milioane lei</w:t>
      </w:r>
      <w:r w:rsidR="00373129" w:rsidRPr="00B17F87">
        <w:rPr>
          <w:rFonts w:ascii="Tahoma" w:eastAsia="+mn-ea" w:hAnsi="Tahoma" w:cs="Tahoma"/>
          <w:kern w:val="24"/>
          <w:lang w:val="ro-RO"/>
        </w:rPr>
        <w:t xml:space="preserve">, ceea ce a condus la majorarea deficitului </w:t>
      </w:r>
      <w:r w:rsidR="00373129" w:rsidRPr="00B17F87">
        <w:rPr>
          <w:rFonts w:ascii="Tahoma" w:hAnsi="Tahoma" w:cs="Tahoma"/>
          <w:bCs/>
          <w:lang w:val="ro-RO"/>
        </w:rPr>
        <w:t xml:space="preserve">bugetului general consolidat, în termeni cash, cu suma de </w:t>
      </w:r>
      <w:r w:rsidR="00B1630D" w:rsidRPr="00B17F87">
        <w:rPr>
          <w:rFonts w:ascii="Tahoma" w:hAnsi="Tahoma" w:cs="Tahoma"/>
          <w:bCs/>
          <w:lang w:val="ro-RO"/>
        </w:rPr>
        <w:t>1.105,0 milioane lei.</w:t>
      </w:r>
      <w:r w:rsidR="00B1630D" w:rsidRPr="00B17F87" w:rsidDel="00373129">
        <w:rPr>
          <w:rFonts w:ascii="Tahoma" w:eastAsia="+mn-ea" w:hAnsi="Tahoma" w:cs="Tahoma"/>
          <w:bCs/>
          <w:lang w:val="ro-RO"/>
        </w:rPr>
        <w:t xml:space="preserve"> </w:t>
      </w:r>
    </w:p>
    <w:p w14:paraId="48A2F6E1" w14:textId="6B2A80AF" w:rsidR="00B1630D" w:rsidRPr="00B17F87" w:rsidRDefault="00546D34" w:rsidP="00B17F87">
      <w:pPr>
        <w:spacing w:after="120" w:line="276" w:lineRule="auto"/>
        <w:jc w:val="both"/>
        <w:textAlignment w:val="baseline"/>
        <w:rPr>
          <w:rFonts w:ascii="Tahoma" w:hAnsi="Tahoma" w:cs="Tahoma"/>
          <w:sz w:val="24"/>
          <w:szCs w:val="24"/>
        </w:rPr>
      </w:pPr>
      <w:r w:rsidRPr="00B17F87">
        <w:rPr>
          <w:rFonts w:ascii="Tahoma" w:hAnsi="Tahoma" w:cs="Tahoma"/>
          <w:bCs/>
          <w:sz w:val="24"/>
          <w:szCs w:val="24"/>
          <w:lang w:val="ro-RO"/>
        </w:rPr>
        <w:t>Pentru ca proiect</w:t>
      </w:r>
      <w:r w:rsidR="00E0203B" w:rsidRPr="00B17F87">
        <w:rPr>
          <w:rFonts w:ascii="Tahoma" w:hAnsi="Tahoma" w:cs="Tahoma"/>
          <w:bCs/>
          <w:sz w:val="24"/>
          <w:szCs w:val="24"/>
          <w:lang w:val="ro-RO"/>
        </w:rPr>
        <w:t>ele</w:t>
      </w:r>
      <w:r w:rsidRPr="00B17F87">
        <w:rPr>
          <w:rFonts w:ascii="Tahoma" w:hAnsi="Tahoma" w:cs="Tahoma"/>
          <w:bCs/>
          <w:sz w:val="24"/>
          <w:szCs w:val="24"/>
          <w:lang w:val="ro-RO"/>
        </w:rPr>
        <w:t xml:space="preserve"> de act normativ să poată fi aprobat</w:t>
      </w:r>
      <w:r w:rsidR="00DF1053" w:rsidRPr="00B17F87">
        <w:rPr>
          <w:rFonts w:ascii="Tahoma" w:hAnsi="Tahoma" w:cs="Tahoma"/>
          <w:bCs/>
          <w:sz w:val="24"/>
          <w:szCs w:val="24"/>
          <w:lang w:val="ro-RO"/>
        </w:rPr>
        <w:t>e</w:t>
      </w:r>
      <w:r w:rsidRPr="00B17F87">
        <w:rPr>
          <w:rFonts w:ascii="Tahoma" w:hAnsi="Tahoma" w:cs="Tahoma"/>
          <w:bCs/>
          <w:sz w:val="24"/>
          <w:szCs w:val="24"/>
          <w:lang w:val="ro-RO"/>
        </w:rPr>
        <w:t xml:space="preserve"> a fost necesară </w:t>
      </w:r>
      <w:r w:rsidR="00B4079B" w:rsidRPr="00B17F87">
        <w:rPr>
          <w:rFonts w:ascii="Tahoma" w:hAnsi="Tahoma" w:cs="Tahoma"/>
          <w:bCs/>
          <w:sz w:val="24"/>
          <w:szCs w:val="24"/>
          <w:lang w:val="ro-RO"/>
        </w:rPr>
        <w:t xml:space="preserve">derogarea de la </w:t>
      </w:r>
      <w:r w:rsidR="00B1630D" w:rsidRPr="00B17F87">
        <w:rPr>
          <w:rFonts w:ascii="Tahoma" w:hAnsi="Tahoma" w:cs="Tahoma"/>
          <w:bCs/>
          <w:sz w:val="24"/>
          <w:szCs w:val="24"/>
          <w:lang w:val="ro-RO"/>
        </w:rPr>
        <w:t>prevederile art.12 alin.(1) lit. b) și c), art.17 alin.(2), art.24 și art.26 alin.(5) din Legea responsabilității fiscal-bugetare nr.69/2010, republicată și ale art.3 alin. (5), (6) și (7) din Legea pentru aprobarea plafoanelor unor indicatori specificați în cadrul fiscal-bugetar pe anul 2021 nr.14/2021, astfel având loc următoarele modificări::</w:t>
      </w:r>
    </w:p>
    <w:p w14:paraId="2EE5FD5E" w14:textId="4ABBE189" w:rsidR="00B1630D" w:rsidRPr="00B17F87" w:rsidRDefault="00B1630D" w:rsidP="00B17F87">
      <w:pPr>
        <w:numPr>
          <w:ilvl w:val="0"/>
          <w:numId w:val="39"/>
        </w:numPr>
        <w:spacing w:after="120" w:line="276" w:lineRule="auto"/>
        <w:jc w:val="both"/>
        <w:textAlignment w:val="baseline"/>
        <w:rPr>
          <w:rFonts w:ascii="Tahoma" w:hAnsi="Tahoma" w:cs="Tahoma"/>
          <w:sz w:val="24"/>
          <w:szCs w:val="24"/>
        </w:rPr>
      </w:pPr>
      <w:r w:rsidRPr="00B17F87">
        <w:rPr>
          <w:rFonts w:ascii="Tahoma" w:hAnsi="Tahoma" w:cs="Tahoma"/>
          <w:bCs/>
          <w:sz w:val="24"/>
          <w:szCs w:val="24"/>
          <w:lang w:val="ro-RO"/>
        </w:rPr>
        <w:t>plafonul soldului primar al bugetului general consolidat este de -66.605,1</w:t>
      </w:r>
      <w:r w:rsidR="00B17F87">
        <w:rPr>
          <w:rFonts w:ascii="Tahoma" w:hAnsi="Tahoma" w:cs="Tahoma"/>
          <w:bCs/>
          <w:sz w:val="24"/>
          <w:szCs w:val="24"/>
          <w:lang w:val="ro-RO"/>
        </w:rPr>
        <w:t xml:space="preserve"> </w:t>
      </w:r>
      <w:r w:rsidRPr="00B17F87">
        <w:rPr>
          <w:rFonts w:ascii="Tahoma" w:hAnsi="Tahoma" w:cs="Tahoma"/>
          <w:bCs/>
          <w:sz w:val="24"/>
          <w:szCs w:val="24"/>
          <w:lang w:val="ro-RO"/>
        </w:rPr>
        <w:t>milioane lei;</w:t>
      </w:r>
    </w:p>
    <w:p w14:paraId="217F9237" w14:textId="77777777" w:rsidR="00B1630D" w:rsidRPr="00B17F87" w:rsidRDefault="00B1630D" w:rsidP="00B17F87">
      <w:pPr>
        <w:numPr>
          <w:ilvl w:val="0"/>
          <w:numId w:val="10"/>
        </w:numPr>
        <w:spacing w:before="120" w:after="120" w:line="276" w:lineRule="auto"/>
        <w:jc w:val="both"/>
        <w:outlineLvl w:val="0"/>
        <w:rPr>
          <w:rFonts w:ascii="Tahoma" w:hAnsi="Tahoma" w:cs="Tahoma"/>
          <w:sz w:val="24"/>
          <w:szCs w:val="24"/>
          <w:lang w:val="ro-RO"/>
        </w:rPr>
      </w:pPr>
      <w:r w:rsidRPr="00B17F87">
        <w:rPr>
          <w:rFonts w:ascii="Tahoma" w:hAnsi="Tahoma" w:cs="Tahoma"/>
          <w:sz w:val="24"/>
          <w:szCs w:val="24"/>
          <w:lang w:val="ro-RO"/>
        </w:rPr>
        <w:t>pentru anul 2021 plafonul nominal al cheltuielilor totale, exclusiv asistența financiară din partea Uniunii Europene și a altor donatori, pentru bugetul general consolidat este de 426.338,2 milioane lei, pentru bugetul de stat este de 243.845,3 milioane lei, pentru bugetul general centralizat al unităților administrativ teritoriale este de 93.494,7 milioane lei, pentru bugetul Fondului național unic de asigurări sociale de sănătate este de 49.909,1 milioane lei și pentru bugetul instituțiilor/activităților finanțate integral și/sau parțial din venituri proprii este de 34.619,5 milioane lei;</w:t>
      </w:r>
    </w:p>
    <w:p w14:paraId="3618FED4" w14:textId="77777777" w:rsidR="00B1630D" w:rsidRPr="00B17F87" w:rsidRDefault="00B1630D" w:rsidP="00B17F87">
      <w:pPr>
        <w:numPr>
          <w:ilvl w:val="0"/>
          <w:numId w:val="10"/>
        </w:numPr>
        <w:spacing w:before="120" w:after="120" w:line="276" w:lineRule="auto"/>
        <w:jc w:val="both"/>
        <w:outlineLvl w:val="0"/>
        <w:rPr>
          <w:rFonts w:ascii="Tahoma" w:hAnsi="Tahoma" w:cs="Tahoma"/>
          <w:sz w:val="24"/>
          <w:szCs w:val="24"/>
          <w:lang w:val="ro-RO"/>
        </w:rPr>
      </w:pPr>
      <w:r w:rsidRPr="00B17F87">
        <w:rPr>
          <w:rFonts w:ascii="Tahoma" w:hAnsi="Tahoma" w:cs="Tahoma"/>
          <w:sz w:val="24"/>
          <w:szCs w:val="24"/>
          <w:lang w:val="ro-RO"/>
        </w:rPr>
        <w:t>plafonul nominal al soldului bugetului general consolidat este de -84.905,1          milioane lei și al soldului bugetului de stat este de -97.184,4 milioane lei;</w:t>
      </w:r>
    </w:p>
    <w:p w14:paraId="77F4E35A" w14:textId="482C3520" w:rsidR="00B1630D" w:rsidRPr="00B17F87" w:rsidRDefault="00B1630D" w:rsidP="00B17F87">
      <w:pPr>
        <w:numPr>
          <w:ilvl w:val="0"/>
          <w:numId w:val="10"/>
        </w:numPr>
        <w:spacing w:before="120" w:after="120" w:line="276" w:lineRule="auto"/>
        <w:jc w:val="both"/>
        <w:outlineLvl w:val="0"/>
        <w:rPr>
          <w:rFonts w:ascii="Tahoma" w:hAnsi="Tahoma" w:cs="Tahoma"/>
          <w:sz w:val="24"/>
          <w:szCs w:val="24"/>
          <w:lang w:val="ro-RO"/>
        </w:rPr>
      </w:pPr>
      <w:r w:rsidRPr="00B17F87">
        <w:rPr>
          <w:rFonts w:ascii="Tahoma" w:hAnsi="Tahoma" w:cs="Tahoma"/>
          <w:sz w:val="24"/>
          <w:szCs w:val="24"/>
          <w:lang w:val="ro-RO"/>
        </w:rPr>
        <w:t>pentru anul 2021, plafonul nominal al cheltuielilor de personal din bugetul general consolidat este de 112.429,5 milioane lei, pentru bugetul de stat este de 56.766,6 milioane lei, pentru bugetul general centralizat al unităților administrativ teritoriale este de 35.116,0 milioane lei și pentru bugetul instituțiilor/activităților finanțate integral și/sau parțial din venituri proprii este de 19.043,5 milioane lei;</w:t>
      </w:r>
    </w:p>
    <w:p w14:paraId="096B05C1" w14:textId="77777777" w:rsidR="00647FC4" w:rsidRPr="00B17F87" w:rsidRDefault="00647FC4" w:rsidP="00B17F87">
      <w:pPr>
        <w:numPr>
          <w:ilvl w:val="0"/>
          <w:numId w:val="10"/>
        </w:numPr>
        <w:spacing w:before="120" w:after="120" w:line="276" w:lineRule="auto"/>
        <w:jc w:val="both"/>
        <w:outlineLvl w:val="0"/>
        <w:rPr>
          <w:rFonts w:ascii="Tahoma" w:hAnsi="Tahoma" w:cs="Tahoma"/>
          <w:sz w:val="24"/>
          <w:szCs w:val="24"/>
          <w:lang w:val="ro-RO"/>
        </w:rPr>
      </w:pPr>
      <w:r w:rsidRPr="00B17F87">
        <w:rPr>
          <w:rFonts w:ascii="Tahoma" w:hAnsi="Tahoma" w:cs="Tahoma"/>
          <w:sz w:val="24"/>
          <w:szCs w:val="24"/>
          <w:lang w:val="ro-RO"/>
        </w:rPr>
        <w:t xml:space="preserve">pentru anul 2021, plafonul nominal al cheltuielilor exclusiv </w:t>
      </w:r>
      <w:proofErr w:type="spellStart"/>
      <w:r w:rsidRPr="00B17F87">
        <w:rPr>
          <w:rFonts w:ascii="Tahoma" w:hAnsi="Tahoma" w:cs="Tahoma"/>
          <w:sz w:val="24"/>
          <w:szCs w:val="24"/>
          <w:lang w:val="ro-RO"/>
        </w:rPr>
        <w:t>asistenţa</w:t>
      </w:r>
      <w:proofErr w:type="spellEnd"/>
      <w:r w:rsidRPr="00B17F87">
        <w:rPr>
          <w:rFonts w:ascii="Tahoma" w:hAnsi="Tahoma" w:cs="Tahoma"/>
          <w:sz w:val="24"/>
          <w:szCs w:val="24"/>
          <w:lang w:val="ro-RO"/>
        </w:rPr>
        <w:t xml:space="preserve"> financiară din partea Uniunii Europene </w:t>
      </w:r>
      <w:proofErr w:type="spellStart"/>
      <w:r w:rsidRPr="00B17F87">
        <w:rPr>
          <w:rFonts w:ascii="Tahoma" w:hAnsi="Tahoma" w:cs="Tahoma"/>
          <w:sz w:val="24"/>
          <w:szCs w:val="24"/>
          <w:lang w:val="ro-RO"/>
        </w:rPr>
        <w:t>şi</w:t>
      </w:r>
      <w:proofErr w:type="spellEnd"/>
      <w:r w:rsidRPr="00B17F87">
        <w:rPr>
          <w:rFonts w:ascii="Tahoma" w:hAnsi="Tahoma" w:cs="Tahoma"/>
          <w:sz w:val="24"/>
          <w:szCs w:val="24"/>
          <w:lang w:val="ro-RO"/>
        </w:rPr>
        <w:t xml:space="preserve"> a altor donatori pentru bugetul asigurărilor sociale de stat este de 90.735,3 milioane lei </w:t>
      </w:r>
      <w:proofErr w:type="spellStart"/>
      <w:r w:rsidRPr="00B17F87">
        <w:rPr>
          <w:rFonts w:ascii="Tahoma" w:hAnsi="Tahoma" w:cs="Tahoma"/>
          <w:sz w:val="24"/>
          <w:szCs w:val="24"/>
          <w:lang w:val="ro-RO"/>
        </w:rPr>
        <w:t>şi</w:t>
      </w:r>
      <w:proofErr w:type="spellEnd"/>
      <w:r w:rsidRPr="00B17F87">
        <w:rPr>
          <w:rFonts w:ascii="Tahoma" w:hAnsi="Tahoma" w:cs="Tahoma"/>
          <w:sz w:val="24"/>
          <w:szCs w:val="24"/>
          <w:lang w:val="ro-RO"/>
        </w:rPr>
        <w:t xml:space="preserve"> pentru bugetul asigurărilor pentru </w:t>
      </w:r>
      <w:proofErr w:type="spellStart"/>
      <w:r w:rsidRPr="00B17F87">
        <w:rPr>
          <w:rFonts w:ascii="Tahoma" w:hAnsi="Tahoma" w:cs="Tahoma"/>
          <w:sz w:val="24"/>
          <w:szCs w:val="24"/>
          <w:lang w:val="ro-RO"/>
        </w:rPr>
        <w:t>şomaj</w:t>
      </w:r>
      <w:proofErr w:type="spellEnd"/>
      <w:r w:rsidRPr="00B17F87">
        <w:rPr>
          <w:rFonts w:ascii="Tahoma" w:hAnsi="Tahoma" w:cs="Tahoma"/>
          <w:sz w:val="24"/>
          <w:szCs w:val="24"/>
          <w:lang w:val="ro-RO"/>
        </w:rPr>
        <w:t xml:space="preserve"> este de 3.385,4 milioane lei;</w:t>
      </w:r>
    </w:p>
    <w:p w14:paraId="69C87801" w14:textId="5AE7D144" w:rsidR="00647FC4" w:rsidRPr="00B17F87" w:rsidRDefault="00647FC4" w:rsidP="00B17F87">
      <w:pPr>
        <w:numPr>
          <w:ilvl w:val="0"/>
          <w:numId w:val="10"/>
        </w:numPr>
        <w:spacing w:before="120" w:after="120" w:line="276" w:lineRule="auto"/>
        <w:jc w:val="both"/>
        <w:outlineLvl w:val="0"/>
        <w:rPr>
          <w:rFonts w:ascii="Tahoma" w:hAnsi="Tahoma" w:cs="Tahoma"/>
          <w:sz w:val="24"/>
          <w:szCs w:val="24"/>
          <w:lang w:val="ro-RO"/>
        </w:rPr>
      </w:pPr>
      <w:r w:rsidRPr="00B17F87">
        <w:rPr>
          <w:rFonts w:ascii="Tahoma" w:hAnsi="Tahoma" w:cs="Tahoma"/>
          <w:sz w:val="24"/>
          <w:szCs w:val="24"/>
          <w:lang w:val="ro-RO"/>
        </w:rPr>
        <w:t xml:space="preserve">pentru anul 2021, plafonul nominal al soldului bugetului asigurărilor sociale de stat este de 185,8 milioane lei, iar al bugetului asigurărilor pentru </w:t>
      </w:r>
      <w:proofErr w:type="spellStart"/>
      <w:r w:rsidRPr="00B17F87">
        <w:rPr>
          <w:rFonts w:ascii="Tahoma" w:hAnsi="Tahoma" w:cs="Tahoma"/>
          <w:sz w:val="24"/>
          <w:szCs w:val="24"/>
          <w:lang w:val="ro-RO"/>
        </w:rPr>
        <w:t>şomaj</w:t>
      </w:r>
      <w:proofErr w:type="spellEnd"/>
      <w:r w:rsidRPr="00B17F87">
        <w:rPr>
          <w:rFonts w:ascii="Tahoma" w:hAnsi="Tahoma" w:cs="Tahoma"/>
          <w:sz w:val="24"/>
          <w:szCs w:val="24"/>
          <w:lang w:val="ro-RO"/>
        </w:rPr>
        <w:t xml:space="preserve"> este de 1.397,2 milioane lei;</w:t>
      </w:r>
    </w:p>
    <w:p w14:paraId="4AB0B5B9" w14:textId="7B08B886" w:rsidR="00647FC4" w:rsidRPr="00B17F87" w:rsidRDefault="00647FC4" w:rsidP="00B17F87">
      <w:pPr>
        <w:numPr>
          <w:ilvl w:val="0"/>
          <w:numId w:val="10"/>
        </w:numPr>
        <w:spacing w:before="120" w:after="120" w:line="276" w:lineRule="auto"/>
        <w:jc w:val="both"/>
        <w:outlineLvl w:val="0"/>
        <w:rPr>
          <w:rFonts w:ascii="Tahoma" w:hAnsi="Tahoma" w:cs="Tahoma"/>
          <w:sz w:val="24"/>
          <w:szCs w:val="24"/>
          <w:lang w:val="ro-RO"/>
        </w:rPr>
      </w:pPr>
      <w:r w:rsidRPr="00B17F87">
        <w:rPr>
          <w:rFonts w:ascii="Tahoma" w:hAnsi="Tahoma" w:cs="Tahoma"/>
          <w:sz w:val="24"/>
          <w:szCs w:val="24"/>
          <w:lang w:val="ro-RO"/>
        </w:rPr>
        <w:t>pentru anul 2021, plafonul nominal al cheltuielilor de personal din bugetul asigurărilor sociale de stat este de 373,5 milioane lei;</w:t>
      </w:r>
    </w:p>
    <w:p w14:paraId="62FEF9DE" w14:textId="5F6C78FF" w:rsidR="00647FC4" w:rsidRPr="00B17F87" w:rsidRDefault="00647FC4" w:rsidP="00B17F87">
      <w:pPr>
        <w:numPr>
          <w:ilvl w:val="0"/>
          <w:numId w:val="10"/>
        </w:numPr>
        <w:spacing w:before="120" w:after="120" w:line="276" w:lineRule="auto"/>
        <w:jc w:val="both"/>
        <w:outlineLvl w:val="0"/>
        <w:rPr>
          <w:rFonts w:ascii="Tahoma" w:hAnsi="Tahoma" w:cs="Tahoma"/>
          <w:sz w:val="24"/>
          <w:szCs w:val="24"/>
          <w:lang w:val="ro-RO"/>
        </w:rPr>
      </w:pPr>
      <w:r w:rsidRPr="00B17F87">
        <w:rPr>
          <w:rFonts w:ascii="Tahoma" w:hAnsi="Tahoma" w:cs="Tahoma"/>
          <w:sz w:val="24"/>
          <w:szCs w:val="24"/>
          <w:lang w:val="ro-RO"/>
        </w:rPr>
        <w:t xml:space="preserve">pentru anul 2021, plafonul nominal al cheltuielilor de personal din bugetul asigurărilor pentru </w:t>
      </w:r>
      <w:proofErr w:type="spellStart"/>
      <w:r w:rsidRPr="00B17F87">
        <w:rPr>
          <w:rFonts w:ascii="Tahoma" w:hAnsi="Tahoma" w:cs="Tahoma"/>
          <w:sz w:val="24"/>
          <w:szCs w:val="24"/>
          <w:lang w:val="ro-RO"/>
        </w:rPr>
        <w:t>şomaj</w:t>
      </w:r>
      <w:proofErr w:type="spellEnd"/>
      <w:r w:rsidRPr="00B17F87">
        <w:rPr>
          <w:rFonts w:ascii="Tahoma" w:hAnsi="Tahoma" w:cs="Tahoma"/>
          <w:sz w:val="24"/>
          <w:szCs w:val="24"/>
          <w:lang w:val="ro-RO"/>
        </w:rPr>
        <w:t xml:space="preserve"> este de 147,6 milioane lei.</w:t>
      </w:r>
    </w:p>
    <w:p w14:paraId="39DD4EC0" w14:textId="77777777" w:rsidR="00D87749" w:rsidRPr="00B17F87" w:rsidRDefault="00D87749" w:rsidP="00B17F87">
      <w:pPr>
        <w:tabs>
          <w:tab w:val="left" w:pos="450"/>
          <w:tab w:val="left" w:pos="1080"/>
        </w:tabs>
        <w:spacing w:before="120" w:after="120" w:line="276" w:lineRule="auto"/>
        <w:jc w:val="center"/>
        <w:rPr>
          <w:rFonts w:ascii="Tahoma" w:hAnsi="Tahoma" w:cs="Tahoma"/>
          <w:sz w:val="24"/>
          <w:szCs w:val="24"/>
          <w:lang w:val="ro-RO"/>
        </w:rPr>
      </w:pPr>
    </w:p>
    <w:p w14:paraId="574417F4" w14:textId="5437BE50" w:rsidR="009736D5" w:rsidRDefault="00BA5E33" w:rsidP="00AE5577">
      <w:pPr>
        <w:tabs>
          <w:tab w:val="left" w:pos="450"/>
          <w:tab w:val="left" w:pos="1080"/>
        </w:tabs>
        <w:spacing w:before="120" w:after="120" w:line="276" w:lineRule="auto"/>
        <w:jc w:val="center"/>
        <w:rPr>
          <w:noProof/>
        </w:rPr>
      </w:pPr>
      <w:r w:rsidRPr="00AE5577">
        <w:rPr>
          <w:rFonts w:ascii="Tahoma" w:hAnsi="Tahoma" w:cs="Tahoma"/>
          <w:sz w:val="24"/>
          <w:szCs w:val="24"/>
          <w:lang w:val="ro-RO"/>
        </w:rPr>
        <w:t xml:space="preserve">Plafoane privind cheltuieli totale exclusiv asistenta financiara din partea UE sau </w:t>
      </w:r>
      <w:r w:rsidR="00D91734" w:rsidRPr="00AE5577">
        <w:rPr>
          <w:rFonts w:ascii="Tahoma" w:hAnsi="Tahoma" w:cs="Tahoma"/>
          <w:sz w:val="24"/>
          <w:szCs w:val="24"/>
          <w:lang w:val="ro-RO"/>
        </w:rPr>
        <w:t>alți</w:t>
      </w:r>
      <w:r w:rsidRPr="00AE5577">
        <w:rPr>
          <w:rFonts w:ascii="Tahoma" w:hAnsi="Tahoma" w:cs="Tahoma"/>
          <w:sz w:val="24"/>
          <w:szCs w:val="24"/>
          <w:lang w:val="ro-RO"/>
        </w:rPr>
        <w:t xml:space="preserve"> donatori, în anul </w:t>
      </w:r>
      <w:r w:rsidR="00DB15BA" w:rsidRPr="00AE5577">
        <w:rPr>
          <w:rFonts w:ascii="Tahoma" w:hAnsi="Tahoma" w:cs="Tahoma"/>
          <w:sz w:val="24"/>
          <w:szCs w:val="24"/>
          <w:lang w:val="ro-RO"/>
        </w:rPr>
        <w:t>2021</w:t>
      </w:r>
      <w:r w:rsidR="00DB15BA" w:rsidRPr="00DB15BA">
        <w:rPr>
          <w:noProof/>
        </w:rPr>
        <w:t xml:space="preserve"> </w:t>
      </w:r>
      <w:r w:rsidR="00B07A20" w:rsidRPr="00B07A20">
        <w:rPr>
          <w:noProof/>
        </w:rPr>
        <w:drawing>
          <wp:inline distT="0" distB="0" distL="0" distR="0" wp14:anchorId="73425DF0" wp14:editId="718A23B4">
            <wp:extent cx="6028660" cy="4370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131" cy="4376935"/>
                    </a:xfrm>
                    <a:prstGeom prst="rect">
                      <a:avLst/>
                    </a:prstGeom>
                    <a:noFill/>
                    <a:ln>
                      <a:noFill/>
                    </a:ln>
                  </pic:spPr>
                </pic:pic>
              </a:graphicData>
            </a:graphic>
          </wp:inline>
        </w:drawing>
      </w:r>
    </w:p>
    <w:p w14:paraId="7FE08C46" w14:textId="77777777" w:rsidR="00AE5577" w:rsidRPr="004E68A7" w:rsidRDefault="00AE5577" w:rsidP="00AE5577">
      <w:pPr>
        <w:tabs>
          <w:tab w:val="left" w:pos="450"/>
          <w:tab w:val="left" w:pos="1080"/>
        </w:tabs>
        <w:spacing w:before="120" w:after="120" w:line="276" w:lineRule="auto"/>
        <w:jc w:val="center"/>
        <w:rPr>
          <w:rFonts w:ascii="Arial" w:hAnsi="Arial" w:cs="Arial"/>
          <w:sz w:val="24"/>
          <w:szCs w:val="24"/>
          <w:lang w:val="ro-RO"/>
        </w:rPr>
      </w:pPr>
    </w:p>
    <w:p w14:paraId="45034890" w14:textId="197EEB21" w:rsidR="00BA5E33" w:rsidRPr="004E68A7" w:rsidRDefault="00BA5E33" w:rsidP="000F4739">
      <w:pPr>
        <w:tabs>
          <w:tab w:val="left" w:pos="450"/>
          <w:tab w:val="left" w:pos="1080"/>
        </w:tabs>
        <w:spacing w:before="240" w:line="276" w:lineRule="auto"/>
        <w:ind w:left="850" w:hanging="850"/>
        <w:jc w:val="center"/>
        <w:rPr>
          <w:rFonts w:ascii="Arial" w:hAnsi="Arial" w:cs="Arial"/>
          <w:bCs/>
          <w:sz w:val="24"/>
          <w:szCs w:val="24"/>
          <w:lang w:val="ro-RO"/>
        </w:rPr>
      </w:pPr>
      <w:r w:rsidRPr="004E68A7">
        <w:rPr>
          <w:rFonts w:ascii="Arial" w:hAnsi="Arial" w:cs="Arial"/>
          <w:bCs/>
          <w:sz w:val="24"/>
          <w:szCs w:val="24"/>
          <w:lang w:val="ro-RO"/>
        </w:rPr>
        <w:t xml:space="preserve">Plafoane privind soldul bugetar pe principalele bugete componente </w:t>
      </w:r>
      <w:r w:rsidR="00DB15BA" w:rsidRPr="004E68A7">
        <w:rPr>
          <w:rFonts w:ascii="Arial" w:hAnsi="Arial" w:cs="Arial"/>
          <w:bCs/>
          <w:sz w:val="24"/>
          <w:szCs w:val="24"/>
          <w:lang w:val="ro-RO"/>
        </w:rPr>
        <w:t>202</w:t>
      </w:r>
      <w:r w:rsidR="00DB15BA">
        <w:rPr>
          <w:rFonts w:ascii="Arial" w:hAnsi="Arial" w:cs="Arial"/>
          <w:bCs/>
          <w:sz w:val="24"/>
          <w:szCs w:val="24"/>
          <w:lang w:val="ro-RO"/>
        </w:rPr>
        <w:t>1</w:t>
      </w:r>
    </w:p>
    <w:p w14:paraId="2A038A04" w14:textId="77777777" w:rsidR="00BA5E33" w:rsidRPr="004E68A7" w:rsidRDefault="00BA5E33" w:rsidP="000F5753">
      <w:pPr>
        <w:spacing w:line="276" w:lineRule="auto"/>
        <w:rPr>
          <w:rFonts w:ascii="Arial" w:hAnsi="Arial" w:cs="Arial"/>
          <w:bCs/>
          <w:sz w:val="24"/>
          <w:szCs w:val="24"/>
          <w:lang w:val="ro-RO"/>
        </w:rPr>
      </w:pPr>
    </w:p>
    <w:p w14:paraId="64D27CCA" w14:textId="43D234CD" w:rsidR="00BA5E33" w:rsidRPr="004E68A7" w:rsidRDefault="00B07A20" w:rsidP="000F5753">
      <w:pPr>
        <w:spacing w:line="276" w:lineRule="auto"/>
        <w:rPr>
          <w:rFonts w:ascii="Arial" w:hAnsi="Arial" w:cs="Arial"/>
          <w:noProof/>
          <w:sz w:val="24"/>
          <w:szCs w:val="24"/>
          <w:lang w:val="ro-RO" w:eastAsia="ro-RO"/>
        </w:rPr>
      </w:pPr>
      <w:r w:rsidRPr="00B07A20">
        <w:rPr>
          <w:noProof/>
        </w:rPr>
        <w:drawing>
          <wp:inline distT="0" distB="0" distL="0" distR="0" wp14:anchorId="7666B746" wp14:editId="30A68284">
            <wp:extent cx="6089015" cy="2817628"/>
            <wp:effectExtent l="0" t="0" r="698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9401" cy="2822434"/>
                    </a:xfrm>
                    <a:prstGeom prst="rect">
                      <a:avLst/>
                    </a:prstGeom>
                    <a:noFill/>
                    <a:ln>
                      <a:noFill/>
                    </a:ln>
                  </pic:spPr>
                </pic:pic>
              </a:graphicData>
            </a:graphic>
          </wp:inline>
        </w:drawing>
      </w:r>
      <w:r w:rsidR="00C22ABF" w:rsidRPr="004E68A7">
        <w:rPr>
          <w:rFonts w:ascii="Arial" w:hAnsi="Arial" w:cs="Arial"/>
          <w:sz w:val="24"/>
          <w:szCs w:val="24"/>
          <w:lang w:val="ro-RO"/>
        </w:rPr>
        <w:t xml:space="preserve"> </w:t>
      </w:r>
    </w:p>
    <w:p w14:paraId="5C7F69D4" w14:textId="77777777" w:rsidR="00DF7E49" w:rsidRPr="004E68A7" w:rsidRDefault="00DF7E49" w:rsidP="000F5753">
      <w:pPr>
        <w:spacing w:line="276" w:lineRule="auto"/>
        <w:rPr>
          <w:rFonts w:ascii="Arial" w:hAnsi="Arial" w:cs="Arial"/>
          <w:b/>
          <w:bCs/>
          <w:sz w:val="24"/>
          <w:szCs w:val="24"/>
          <w:lang w:val="ro-RO"/>
        </w:rPr>
      </w:pPr>
    </w:p>
    <w:p w14:paraId="7567E183" w14:textId="455F3AEA" w:rsidR="00BA5E33" w:rsidRPr="004E68A7" w:rsidRDefault="00BA5E33" w:rsidP="000F5753">
      <w:pPr>
        <w:spacing w:line="276" w:lineRule="auto"/>
        <w:rPr>
          <w:rFonts w:ascii="Arial" w:hAnsi="Arial" w:cs="Arial"/>
          <w:b/>
          <w:bCs/>
          <w:sz w:val="24"/>
          <w:szCs w:val="24"/>
          <w:lang w:val="ro-RO"/>
        </w:rPr>
      </w:pPr>
      <w:r w:rsidRPr="004E68A7">
        <w:rPr>
          <w:rFonts w:ascii="Arial" w:hAnsi="Arial" w:cs="Arial"/>
          <w:b/>
          <w:bCs/>
          <w:sz w:val="24"/>
          <w:szCs w:val="24"/>
          <w:lang w:val="ro-RO"/>
        </w:rPr>
        <w:lastRenderedPageBreak/>
        <w:t xml:space="preserve">III. 3. Evaluarea țintelor </w:t>
      </w:r>
      <w:r w:rsidR="00C61FEE" w:rsidRPr="004E68A7">
        <w:rPr>
          <w:rFonts w:ascii="Arial" w:hAnsi="Arial" w:cs="Arial"/>
          <w:b/>
          <w:bCs/>
          <w:sz w:val="24"/>
          <w:szCs w:val="24"/>
          <w:lang w:val="ro-RO"/>
        </w:rPr>
        <w:t>și</w:t>
      </w:r>
      <w:r w:rsidRPr="004E68A7">
        <w:rPr>
          <w:rFonts w:ascii="Arial" w:hAnsi="Arial" w:cs="Arial"/>
          <w:b/>
          <w:bCs/>
          <w:sz w:val="24"/>
          <w:szCs w:val="24"/>
          <w:lang w:val="ro-RO"/>
        </w:rPr>
        <w:t xml:space="preserve"> a indicatorilor bugetari</w:t>
      </w:r>
    </w:p>
    <w:p w14:paraId="2D434BE9" w14:textId="3A521BB2" w:rsidR="00BA5E33" w:rsidRPr="004E68A7" w:rsidRDefault="00BA5E33" w:rsidP="000F5753">
      <w:pPr>
        <w:spacing w:line="276" w:lineRule="auto"/>
        <w:rPr>
          <w:rFonts w:ascii="Arial" w:hAnsi="Arial" w:cs="Arial"/>
          <w:b/>
          <w:bCs/>
          <w:sz w:val="24"/>
          <w:szCs w:val="24"/>
          <w:lang w:val="ro-RO"/>
        </w:rPr>
      </w:pPr>
    </w:p>
    <w:p w14:paraId="09C40416" w14:textId="3C604C92" w:rsidR="00BA5E33" w:rsidRPr="004E68A7" w:rsidRDefault="00BA5E33" w:rsidP="00754094">
      <w:pPr>
        <w:spacing w:line="276" w:lineRule="auto"/>
        <w:jc w:val="both"/>
        <w:rPr>
          <w:rFonts w:ascii="Arial" w:hAnsi="Arial" w:cs="Arial"/>
          <w:sz w:val="24"/>
          <w:szCs w:val="24"/>
          <w:lang w:val="ro-RO"/>
        </w:rPr>
      </w:pPr>
      <w:r w:rsidRPr="004E68A7">
        <w:rPr>
          <w:rFonts w:ascii="Arial" w:hAnsi="Arial" w:cs="Arial"/>
          <w:sz w:val="24"/>
          <w:szCs w:val="24"/>
          <w:lang w:val="ro-RO"/>
        </w:rPr>
        <w:t xml:space="preserve">La elaborarea legilor bugetare anuale, s-a avut în vedere un deficit al bugetului general consolidat aferent anului </w:t>
      </w:r>
      <w:r w:rsidR="00A85E7C" w:rsidRPr="004E68A7">
        <w:rPr>
          <w:rFonts w:ascii="Arial" w:hAnsi="Arial" w:cs="Arial"/>
          <w:sz w:val="24"/>
          <w:szCs w:val="24"/>
          <w:lang w:val="ro-RO"/>
        </w:rPr>
        <w:t>202</w:t>
      </w:r>
      <w:r w:rsidR="00A85E7C">
        <w:rPr>
          <w:rFonts w:ascii="Arial" w:hAnsi="Arial" w:cs="Arial"/>
          <w:sz w:val="24"/>
          <w:szCs w:val="24"/>
          <w:lang w:val="ro-RO"/>
        </w:rPr>
        <w:t>1</w:t>
      </w:r>
      <w:r w:rsidRPr="004E68A7">
        <w:rPr>
          <w:rFonts w:ascii="Arial" w:hAnsi="Arial" w:cs="Arial"/>
          <w:sz w:val="24"/>
          <w:szCs w:val="24"/>
          <w:lang w:val="ro-RO"/>
        </w:rPr>
        <w:t xml:space="preserve">, în bază cash, de </w:t>
      </w:r>
      <w:r w:rsidR="00A85E7C">
        <w:rPr>
          <w:rFonts w:ascii="Arial" w:hAnsi="Arial" w:cs="Arial"/>
          <w:sz w:val="24"/>
          <w:szCs w:val="24"/>
          <w:lang w:val="ro-RO"/>
        </w:rPr>
        <w:t>7,16</w:t>
      </w:r>
      <w:r w:rsidRPr="004E68A7">
        <w:rPr>
          <w:rFonts w:ascii="Arial" w:hAnsi="Arial" w:cs="Arial"/>
          <w:sz w:val="24"/>
          <w:szCs w:val="24"/>
          <w:lang w:val="ro-RO"/>
        </w:rPr>
        <w:t>% din PIB, nivel similar cu cel asumat în strategia fiscal bugetară aprobată</w:t>
      </w:r>
      <w:r w:rsidR="00AF28B7" w:rsidRPr="004E68A7">
        <w:rPr>
          <w:rFonts w:ascii="Arial" w:hAnsi="Arial" w:cs="Arial"/>
          <w:sz w:val="24"/>
          <w:szCs w:val="24"/>
          <w:lang w:val="ro-RO"/>
        </w:rPr>
        <w:t xml:space="preserve"> și în Legea</w:t>
      </w:r>
      <w:r w:rsidR="00AF28B7" w:rsidRPr="004E68A7">
        <w:rPr>
          <w:rStyle w:val="FootnoteReference"/>
          <w:rFonts w:ascii="Arial" w:hAnsi="Arial"/>
          <w:sz w:val="24"/>
          <w:szCs w:val="24"/>
          <w:lang w:val="ro-RO"/>
        </w:rPr>
        <w:footnoteReference w:id="2"/>
      </w:r>
      <w:r w:rsidR="00AF28B7" w:rsidRPr="004E68A7">
        <w:rPr>
          <w:rFonts w:ascii="Arial" w:hAnsi="Arial" w:cs="Arial"/>
          <w:sz w:val="24"/>
          <w:szCs w:val="24"/>
          <w:lang w:val="ro-RO"/>
        </w:rPr>
        <w:t xml:space="preserve"> nr.</w:t>
      </w:r>
      <w:r w:rsidR="00A85E7C">
        <w:rPr>
          <w:rFonts w:ascii="Arial" w:hAnsi="Arial" w:cs="Arial"/>
          <w:sz w:val="24"/>
          <w:szCs w:val="24"/>
          <w:lang w:val="ro-RO"/>
        </w:rPr>
        <w:t>14</w:t>
      </w:r>
      <w:r w:rsidR="00AF28B7" w:rsidRPr="004E68A7">
        <w:rPr>
          <w:rFonts w:ascii="Arial" w:hAnsi="Arial" w:cs="Arial"/>
          <w:sz w:val="24"/>
          <w:szCs w:val="24"/>
          <w:lang w:val="ro-RO"/>
        </w:rPr>
        <w:t>/</w:t>
      </w:r>
      <w:r w:rsidR="00A85E7C" w:rsidRPr="004E68A7">
        <w:rPr>
          <w:rFonts w:ascii="Arial" w:hAnsi="Arial" w:cs="Arial"/>
          <w:sz w:val="24"/>
          <w:szCs w:val="24"/>
          <w:lang w:val="ro-RO"/>
        </w:rPr>
        <w:t>20</w:t>
      </w:r>
      <w:r w:rsidR="00A85E7C">
        <w:rPr>
          <w:rFonts w:ascii="Arial" w:hAnsi="Arial" w:cs="Arial"/>
          <w:sz w:val="24"/>
          <w:szCs w:val="24"/>
          <w:lang w:val="ro-RO"/>
        </w:rPr>
        <w:t>21</w:t>
      </w:r>
      <w:r w:rsidRPr="004E68A7">
        <w:rPr>
          <w:rFonts w:ascii="Arial" w:hAnsi="Arial" w:cs="Arial"/>
          <w:sz w:val="24"/>
          <w:szCs w:val="24"/>
          <w:lang w:val="ro-RO"/>
        </w:rPr>
        <w:t>.</w:t>
      </w:r>
      <w:r w:rsidRPr="004E68A7">
        <w:rPr>
          <w:rFonts w:ascii="Arial" w:hAnsi="Arial" w:cs="Arial"/>
          <w:color w:val="FF0000"/>
          <w:sz w:val="24"/>
          <w:szCs w:val="24"/>
          <w:lang w:val="ro-RO"/>
        </w:rPr>
        <w:t xml:space="preserve"> </w:t>
      </w:r>
      <w:r w:rsidRPr="004E68A7">
        <w:rPr>
          <w:rFonts w:ascii="Arial" w:hAnsi="Arial" w:cs="Arial"/>
          <w:sz w:val="24"/>
          <w:szCs w:val="24"/>
          <w:lang w:val="ro-RO"/>
        </w:rPr>
        <w:t>În urma rectificărilor</w:t>
      </w:r>
      <w:r w:rsidR="00AF28B7" w:rsidRPr="004E68A7">
        <w:rPr>
          <w:rFonts w:ascii="Arial" w:hAnsi="Arial" w:cs="Arial"/>
          <w:sz w:val="24"/>
          <w:szCs w:val="24"/>
          <w:lang w:val="ro-RO"/>
        </w:rPr>
        <w:t xml:space="preserve"> bugetare</w:t>
      </w:r>
      <w:r w:rsidRPr="004E68A7">
        <w:rPr>
          <w:rFonts w:ascii="Arial" w:hAnsi="Arial" w:cs="Arial"/>
          <w:sz w:val="24"/>
          <w:szCs w:val="24"/>
          <w:lang w:val="ro-RO"/>
        </w:rPr>
        <w:t xml:space="preserve"> efectuate pe parcursul anului </w:t>
      </w:r>
      <w:r w:rsidR="00A85E7C" w:rsidRPr="004E68A7">
        <w:rPr>
          <w:rFonts w:ascii="Arial" w:hAnsi="Arial" w:cs="Arial"/>
          <w:sz w:val="24"/>
          <w:szCs w:val="24"/>
          <w:lang w:val="ro-RO"/>
        </w:rPr>
        <w:t>202</w:t>
      </w:r>
      <w:r w:rsidR="00A85E7C">
        <w:rPr>
          <w:rFonts w:ascii="Arial" w:hAnsi="Arial" w:cs="Arial"/>
          <w:sz w:val="24"/>
          <w:szCs w:val="24"/>
          <w:lang w:val="ro-RO"/>
        </w:rPr>
        <w:t>1</w:t>
      </w:r>
      <w:r w:rsidR="00A85E7C" w:rsidRPr="004E68A7">
        <w:rPr>
          <w:rFonts w:ascii="Arial" w:hAnsi="Arial" w:cs="Arial"/>
          <w:sz w:val="24"/>
          <w:szCs w:val="24"/>
          <w:lang w:val="ro-RO"/>
        </w:rPr>
        <w:t xml:space="preserve"> </w:t>
      </w:r>
      <w:r w:rsidR="00AF28B7" w:rsidRPr="004E68A7">
        <w:rPr>
          <w:rFonts w:ascii="Arial" w:hAnsi="Arial" w:cs="Arial"/>
          <w:sz w:val="24"/>
          <w:szCs w:val="24"/>
          <w:lang w:val="ro-RO"/>
        </w:rPr>
        <w:t xml:space="preserve">plafonul </w:t>
      </w:r>
      <w:r w:rsidRPr="004E68A7">
        <w:rPr>
          <w:rFonts w:ascii="Arial" w:hAnsi="Arial" w:cs="Arial"/>
          <w:sz w:val="24"/>
          <w:szCs w:val="24"/>
          <w:lang w:val="ro-RO"/>
        </w:rPr>
        <w:t>soldul</w:t>
      </w:r>
      <w:r w:rsidR="00AF28B7" w:rsidRPr="004E68A7">
        <w:rPr>
          <w:rFonts w:ascii="Arial" w:hAnsi="Arial" w:cs="Arial"/>
          <w:sz w:val="24"/>
          <w:szCs w:val="24"/>
          <w:lang w:val="ro-RO"/>
        </w:rPr>
        <w:t>ui</w:t>
      </w:r>
      <w:r w:rsidRPr="004E68A7">
        <w:rPr>
          <w:rFonts w:ascii="Arial" w:hAnsi="Arial" w:cs="Arial"/>
          <w:sz w:val="24"/>
          <w:szCs w:val="24"/>
          <w:lang w:val="ro-RO"/>
        </w:rPr>
        <w:t xml:space="preserve"> bugetului general consolidat exprimat ca procent în PIB </w:t>
      </w:r>
      <w:r w:rsidR="007D268E" w:rsidRPr="004E68A7">
        <w:rPr>
          <w:rFonts w:ascii="Arial" w:hAnsi="Arial" w:cs="Arial"/>
          <w:sz w:val="24"/>
          <w:szCs w:val="24"/>
          <w:lang w:val="ro-RO"/>
        </w:rPr>
        <w:t xml:space="preserve">a </w:t>
      </w:r>
      <w:r w:rsidR="002076C3" w:rsidRPr="004E68A7">
        <w:rPr>
          <w:rFonts w:ascii="Arial" w:hAnsi="Arial" w:cs="Arial"/>
          <w:sz w:val="24"/>
          <w:szCs w:val="24"/>
          <w:lang w:val="ro-RO"/>
        </w:rPr>
        <w:t xml:space="preserve">fost </w:t>
      </w:r>
      <w:r w:rsidR="00A85E7C">
        <w:rPr>
          <w:rFonts w:ascii="Arial" w:hAnsi="Arial" w:cs="Arial"/>
          <w:sz w:val="24"/>
          <w:szCs w:val="24"/>
          <w:lang w:val="ro-RO"/>
        </w:rPr>
        <w:t xml:space="preserve">diminuat </w:t>
      </w:r>
      <w:r w:rsidR="002076C3" w:rsidRPr="004E68A7">
        <w:rPr>
          <w:rFonts w:ascii="Arial" w:hAnsi="Arial" w:cs="Arial"/>
          <w:sz w:val="24"/>
          <w:szCs w:val="24"/>
          <w:lang w:val="ro-RO"/>
        </w:rPr>
        <w:t xml:space="preserve">la </w:t>
      </w:r>
      <w:r w:rsidR="00AF28B7" w:rsidRPr="004E68A7">
        <w:rPr>
          <w:rFonts w:ascii="Arial" w:hAnsi="Arial" w:cs="Arial"/>
          <w:sz w:val="24"/>
          <w:szCs w:val="24"/>
          <w:lang w:val="ro-RO"/>
        </w:rPr>
        <w:t>-</w:t>
      </w:r>
      <w:r w:rsidR="00A85E7C">
        <w:rPr>
          <w:rFonts w:ascii="Arial" w:hAnsi="Arial" w:cs="Arial"/>
          <w:sz w:val="24"/>
          <w:szCs w:val="24"/>
          <w:lang w:val="ro-RO"/>
        </w:rPr>
        <w:t>7,13</w:t>
      </w:r>
      <w:r w:rsidR="002076C3" w:rsidRPr="004E68A7">
        <w:rPr>
          <w:rFonts w:ascii="Arial" w:hAnsi="Arial" w:cs="Arial"/>
          <w:sz w:val="24"/>
          <w:szCs w:val="24"/>
          <w:lang w:val="ro-RO"/>
        </w:rPr>
        <w:t>% din PIB.</w:t>
      </w:r>
      <w:r w:rsidRPr="004E68A7">
        <w:rPr>
          <w:rFonts w:ascii="Arial" w:hAnsi="Arial" w:cs="Arial"/>
          <w:sz w:val="24"/>
          <w:szCs w:val="24"/>
          <w:lang w:val="ro-RO"/>
        </w:rPr>
        <w:t xml:space="preserve"> </w:t>
      </w:r>
    </w:p>
    <w:p w14:paraId="4CDFF3F2" w14:textId="77777777" w:rsidR="006A0055" w:rsidRPr="004E68A7" w:rsidRDefault="006A0055" w:rsidP="000F5753">
      <w:pPr>
        <w:spacing w:line="276" w:lineRule="auto"/>
        <w:ind w:firstLine="708"/>
        <w:rPr>
          <w:rFonts w:ascii="Arial" w:hAnsi="Arial" w:cs="Arial"/>
          <w:sz w:val="24"/>
          <w:szCs w:val="24"/>
          <w:lang w:val="ro-RO"/>
        </w:rPr>
      </w:pPr>
    </w:p>
    <w:p w14:paraId="2F05245C" w14:textId="401C9743" w:rsidR="00BA5E33" w:rsidRPr="004E68A7" w:rsidRDefault="00BA5E33" w:rsidP="00D52F88">
      <w:pPr>
        <w:spacing w:after="120" w:line="276" w:lineRule="auto"/>
        <w:ind w:firstLine="706"/>
        <w:rPr>
          <w:rFonts w:ascii="Arial" w:hAnsi="Arial" w:cs="Arial"/>
          <w:sz w:val="24"/>
          <w:szCs w:val="24"/>
          <w:lang w:val="ro-RO"/>
        </w:rPr>
      </w:pPr>
      <w:r w:rsidRPr="004E68A7">
        <w:rPr>
          <w:rFonts w:ascii="Arial" w:hAnsi="Arial" w:cs="Arial"/>
          <w:sz w:val="24"/>
          <w:szCs w:val="24"/>
          <w:lang w:val="ro-RO"/>
        </w:rPr>
        <w:t xml:space="preserve">Soldul bugetar pe principalele bugete componente </w:t>
      </w:r>
      <w:r w:rsidR="00A85E7C" w:rsidRPr="004E68A7">
        <w:rPr>
          <w:rFonts w:ascii="Arial" w:hAnsi="Arial" w:cs="Arial"/>
          <w:sz w:val="24"/>
          <w:szCs w:val="24"/>
          <w:lang w:val="ro-RO"/>
        </w:rPr>
        <w:t>202</w:t>
      </w:r>
      <w:r w:rsidR="00A85E7C">
        <w:rPr>
          <w:rFonts w:ascii="Arial" w:hAnsi="Arial" w:cs="Arial"/>
          <w:sz w:val="24"/>
          <w:szCs w:val="24"/>
          <w:lang w:val="ro-RO"/>
        </w:rPr>
        <w:t>1</w:t>
      </w:r>
      <w:r w:rsidR="00A85E7C" w:rsidRPr="004E68A7">
        <w:rPr>
          <w:rFonts w:ascii="Arial" w:hAnsi="Arial" w:cs="Arial"/>
          <w:sz w:val="24"/>
          <w:szCs w:val="24"/>
          <w:lang w:val="ro-RO"/>
        </w:rPr>
        <w:t xml:space="preserve"> </w:t>
      </w:r>
      <w:r w:rsidRPr="004E68A7">
        <w:rPr>
          <w:rFonts w:ascii="Arial" w:hAnsi="Arial" w:cs="Arial"/>
          <w:sz w:val="24"/>
          <w:szCs w:val="24"/>
          <w:lang w:val="ro-RO"/>
        </w:rPr>
        <w:t>se prezintă astfel:</w:t>
      </w:r>
    </w:p>
    <w:p w14:paraId="7350AEA4" w14:textId="76860F0B" w:rsidR="00BA5E33" w:rsidRPr="004E68A7" w:rsidRDefault="0072589C" w:rsidP="00C14A92">
      <w:pPr>
        <w:spacing w:line="276" w:lineRule="auto"/>
        <w:rPr>
          <w:rFonts w:ascii="Arial" w:hAnsi="Arial" w:cs="Arial"/>
          <w:sz w:val="24"/>
          <w:szCs w:val="24"/>
          <w:lang w:val="ro-RO"/>
        </w:rPr>
      </w:pPr>
      <w:r w:rsidRPr="0072589C">
        <w:rPr>
          <w:noProof/>
        </w:rPr>
        <w:drawing>
          <wp:inline distT="0" distB="0" distL="0" distR="0" wp14:anchorId="1842E9B7" wp14:editId="7428DC88">
            <wp:extent cx="6153150" cy="2667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3150" cy="2667000"/>
                    </a:xfrm>
                    <a:prstGeom prst="rect">
                      <a:avLst/>
                    </a:prstGeom>
                    <a:noFill/>
                    <a:ln>
                      <a:noFill/>
                    </a:ln>
                  </pic:spPr>
                </pic:pic>
              </a:graphicData>
            </a:graphic>
          </wp:inline>
        </w:drawing>
      </w:r>
    </w:p>
    <w:p w14:paraId="04455C19" w14:textId="77777777" w:rsidR="00AF28B7" w:rsidRPr="004E68A7" w:rsidRDefault="00AF28B7" w:rsidP="00C14A92">
      <w:pPr>
        <w:spacing w:line="276" w:lineRule="auto"/>
        <w:rPr>
          <w:rFonts w:ascii="Arial" w:hAnsi="Arial" w:cs="Arial"/>
          <w:sz w:val="24"/>
          <w:szCs w:val="24"/>
          <w:lang w:val="ro-RO"/>
        </w:rPr>
      </w:pPr>
    </w:p>
    <w:p w14:paraId="5AE10089" w14:textId="1EB1D139" w:rsidR="00BA5E33" w:rsidRPr="00FB298E" w:rsidRDefault="00BA5E33" w:rsidP="00FB298E">
      <w:pPr>
        <w:spacing w:line="276" w:lineRule="auto"/>
        <w:jc w:val="both"/>
        <w:rPr>
          <w:rFonts w:ascii="Tahoma" w:hAnsi="Tahoma" w:cs="Tahoma"/>
          <w:sz w:val="24"/>
          <w:szCs w:val="24"/>
          <w:lang w:val="ro-RO"/>
        </w:rPr>
      </w:pPr>
      <w:r w:rsidRPr="00FB298E">
        <w:rPr>
          <w:rFonts w:ascii="Tahoma" w:hAnsi="Tahoma" w:cs="Tahoma"/>
          <w:sz w:val="24"/>
          <w:szCs w:val="24"/>
          <w:lang w:val="ro-RO"/>
        </w:rPr>
        <w:t xml:space="preserve">Soldul bugetului general consolidat realizat în anul </w:t>
      </w:r>
      <w:r w:rsidR="00A85E7C" w:rsidRPr="00FB298E">
        <w:rPr>
          <w:rFonts w:ascii="Tahoma" w:hAnsi="Tahoma" w:cs="Tahoma"/>
          <w:sz w:val="24"/>
          <w:szCs w:val="24"/>
          <w:lang w:val="ro-RO"/>
        </w:rPr>
        <w:t>2021</w:t>
      </w:r>
      <w:r w:rsidRPr="00FB298E">
        <w:rPr>
          <w:rFonts w:ascii="Tahoma" w:hAnsi="Tahoma" w:cs="Tahoma"/>
          <w:sz w:val="24"/>
          <w:szCs w:val="24"/>
          <w:lang w:val="ro-RO"/>
        </w:rPr>
        <w:t>, exprimat ca procent în PIB, a fost de -</w:t>
      </w:r>
      <w:r w:rsidR="00A85E7C" w:rsidRPr="00FB298E">
        <w:rPr>
          <w:rFonts w:ascii="Tahoma" w:hAnsi="Tahoma" w:cs="Tahoma"/>
          <w:sz w:val="24"/>
          <w:szCs w:val="24"/>
          <w:lang w:val="ro-RO"/>
        </w:rPr>
        <w:t>6,7</w:t>
      </w:r>
      <w:r w:rsidR="0072589C">
        <w:rPr>
          <w:rFonts w:ascii="Tahoma" w:hAnsi="Tahoma" w:cs="Tahoma"/>
          <w:sz w:val="24"/>
          <w:szCs w:val="24"/>
          <w:lang w:val="ro-RO"/>
        </w:rPr>
        <w:t>6</w:t>
      </w:r>
      <w:r w:rsidRPr="00FB298E">
        <w:rPr>
          <w:rFonts w:ascii="Tahoma" w:hAnsi="Tahoma" w:cs="Tahoma"/>
          <w:sz w:val="24"/>
          <w:szCs w:val="24"/>
          <w:lang w:val="ro-RO"/>
        </w:rPr>
        <w:t xml:space="preserve">%, cu </w:t>
      </w:r>
      <w:r w:rsidR="00A85E7C" w:rsidRPr="00FB298E">
        <w:rPr>
          <w:rFonts w:ascii="Tahoma" w:hAnsi="Tahoma" w:cs="Tahoma"/>
          <w:sz w:val="24"/>
          <w:szCs w:val="24"/>
          <w:lang w:val="ro-RO"/>
        </w:rPr>
        <w:t>0,</w:t>
      </w:r>
      <w:r w:rsidR="0072589C">
        <w:rPr>
          <w:rFonts w:ascii="Tahoma" w:hAnsi="Tahoma" w:cs="Tahoma"/>
          <w:sz w:val="24"/>
          <w:szCs w:val="24"/>
          <w:lang w:val="ro-RO"/>
        </w:rPr>
        <w:t>4</w:t>
      </w:r>
      <w:r w:rsidR="00C74B89" w:rsidRPr="00FB298E">
        <w:rPr>
          <w:rFonts w:ascii="Tahoma" w:hAnsi="Tahoma" w:cs="Tahoma"/>
          <w:sz w:val="24"/>
          <w:szCs w:val="24"/>
          <w:lang w:val="ro-RO"/>
        </w:rPr>
        <w:t xml:space="preserve"> </w:t>
      </w:r>
      <w:r w:rsidRPr="00FB298E">
        <w:rPr>
          <w:rFonts w:ascii="Tahoma" w:hAnsi="Tahoma" w:cs="Tahoma"/>
          <w:sz w:val="24"/>
          <w:szCs w:val="24"/>
          <w:lang w:val="ro-RO"/>
        </w:rPr>
        <w:t xml:space="preserve">puncte procentuale </w:t>
      </w:r>
      <w:r w:rsidR="00AC014F">
        <w:rPr>
          <w:rFonts w:ascii="Tahoma" w:hAnsi="Tahoma" w:cs="Tahoma"/>
          <w:sz w:val="24"/>
          <w:szCs w:val="24"/>
          <w:lang w:val="ro-RO"/>
        </w:rPr>
        <w:t xml:space="preserve">sub </w:t>
      </w:r>
      <w:r w:rsidRPr="00FB298E">
        <w:rPr>
          <w:rFonts w:ascii="Tahoma" w:hAnsi="Tahoma" w:cs="Tahoma"/>
          <w:sz w:val="24"/>
          <w:szCs w:val="24"/>
          <w:lang w:val="ro-RO"/>
        </w:rPr>
        <w:t xml:space="preserve">ținta stabilită în </w:t>
      </w:r>
      <w:r w:rsidR="00AF28B7" w:rsidRPr="00FB298E">
        <w:rPr>
          <w:rFonts w:ascii="Tahoma" w:hAnsi="Tahoma" w:cs="Tahoma"/>
          <w:sz w:val="24"/>
          <w:szCs w:val="24"/>
          <w:lang w:val="ro-RO"/>
        </w:rPr>
        <w:t>Legea nr.</w:t>
      </w:r>
      <w:r w:rsidR="00A85E7C" w:rsidRPr="00FB298E">
        <w:rPr>
          <w:rFonts w:ascii="Tahoma" w:hAnsi="Tahoma" w:cs="Tahoma"/>
          <w:sz w:val="24"/>
          <w:szCs w:val="24"/>
          <w:lang w:val="ro-RO"/>
        </w:rPr>
        <w:t>14/2021</w:t>
      </w:r>
      <w:r w:rsidRPr="00FB298E">
        <w:rPr>
          <w:rFonts w:ascii="Tahoma" w:hAnsi="Tahoma" w:cs="Tahoma"/>
          <w:sz w:val="24"/>
          <w:szCs w:val="24"/>
          <w:lang w:val="ro-RO"/>
        </w:rPr>
        <w:t xml:space="preserve"> </w:t>
      </w:r>
      <w:r w:rsidRPr="00C83BBE">
        <w:rPr>
          <w:rFonts w:ascii="Tahoma" w:hAnsi="Tahoma" w:cs="Tahoma"/>
          <w:strike/>
          <w:color w:val="FF0000"/>
          <w:sz w:val="24"/>
          <w:szCs w:val="24"/>
          <w:lang w:val="ro-RO"/>
        </w:rPr>
        <w:t>și</w:t>
      </w:r>
      <w:r w:rsidRPr="00FB298E">
        <w:rPr>
          <w:rFonts w:ascii="Tahoma" w:hAnsi="Tahoma" w:cs="Tahoma"/>
          <w:sz w:val="24"/>
          <w:szCs w:val="24"/>
          <w:lang w:val="ro-RO"/>
        </w:rPr>
        <w:t xml:space="preserve"> la bugetul inițial</w:t>
      </w:r>
      <w:r w:rsidR="002076C3" w:rsidRPr="00FB298E">
        <w:rPr>
          <w:rFonts w:ascii="Tahoma" w:hAnsi="Tahoma" w:cs="Tahoma"/>
          <w:sz w:val="24"/>
          <w:szCs w:val="24"/>
          <w:lang w:val="ro-RO"/>
        </w:rPr>
        <w:t xml:space="preserve"> și </w:t>
      </w:r>
      <w:r w:rsidR="00622CC3" w:rsidRPr="00FB298E">
        <w:rPr>
          <w:rFonts w:ascii="Tahoma" w:hAnsi="Tahoma" w:cs="Tahoma"/>
          <w:sz w:val="24"/>
          <w:szCs w:val="24"/>
          <w:lang w:val="ro-RO"/>
        </w:rPr>
        <w:t>cu 0,</w:t>
      </w:r>
      <w:r w:rsidR="00A85E7C" w:rsidRPr="00FB298E">
        <w:rPr>
          <w:rFonts w:ascii="Tahoma" w:hAnsi="Tahoma" w:cs="Tahoma"/>
          <w:sz w:val="24"/>
          <w:szCs w:val="24"/>
          <w:lang w:val="ro-RO"/>
        </w:rPr>
        <w:t>3</w:t>
      </w:r>
      <w:r w:rsidR="0072589C">
        <w:rPr>
          <w:rFonts w:ascii="Tahoma" w:hAnsi="Tahoma" w:cs="Tahoma"/>
          <w:sz w:val="24"/>
          <w:szCs w:val="24"/>
          <w:lang w:val="ro-RO"/>
        </w:rPr>
        <w:t>7</w:t>
      </w:r>
      <w:r w:rsidR="00A85E7C" w:rsidRPr="00FB298E">
        <w:rPr>
          <w:rFonts w:ascii="Tahoma" w:hAnsi="Tahoma" w:cs="Tahoma"/>
          <w:sz w:val="24"/>
          <w:szCs w:val="24"/>
          <w:lang w:val="ro-RO"/>
        </w:rPr>
        <w:t xml:space="preserve"> </w:t>
      </w:r>
      <w:r w:rsidR="006A193A" w:rsidRPr="00FB298E">
        <w:rPr>
          <w:rFonts w:ascii="Tahoma" w:hAnsi="Tahoma" w:cs="Tahoma"/>
          <w:sz w:val="24"/>
          <w:szCs w:val="24"/>
          <w:lang w:val="ro-RO"/>
        </w:rPr>
        <w:t xml:space="preserve">puncte procentuale comparativ cu ținta stabilită la ultima rectificare bugetară pe anul </w:t>
      </w:r>
      <w:r w:rsidR="00A85E7C" w:rsidRPr="00FB298E">
        <w:rPr>
          <w:rFonts w:ascii="Tahoma" w:hAnsi="Tahoma" w:cs="Tahoma"/>
          <w:sz w:val="24"/>
          <w:szCs w:val="24"/>
          <w:lang w:val="ro-RO"/>
        </w:rPr>
        <w:t>2021</w:t>
      </w:r>
      <w:r w:rsidRPr="00FB298E">
        <w:rPr>
          <w:rFonts w:ascii="Tahoma" w:hAnsi="Tahoma" w:cs="Tahoma"/>
          <w:sz w:val="24"/>
          <w:szCs w:val="24"/>
          <w:lang w:val="ro-RO"/>
        </w:rPr>
        <w:t>.</w:t>
      </w:r>
    </w:p>
    <w:p w14:paraId="04DE6BCE" w14:textId="6F9329E3" w:rsidR="00BA5E33" w:rsidRPr="00FB298E" w:rsidRDefault="00BA5E33" w:rsidP="00FB298E">
      <w:pPr>
        <w:spacing w:line="276" w:lineRule="auto"/>
        <w:jc w:val="both"/>
        <w:rPr>
          <w:rFonts w:ascii="Tahoma" w:hAnsi="Tahoma" w:cs="Tahoma"/>
          <w:sz w:val="24"/>
          <w:szCs w:val="24"/>
          <w:lang w:val="ro-RO"/>
        </w:rPr>
      </w:pPr>
      <w:r w:rsidRPr="00FB298E">
        <w:rPr>
          <w:rFonts w:ascii="Tahoma" w:hAnsi="Tahoma" w:cs="Tahoma"/>
          <w:sz w:val="24"/>
          <w:szCs w:val="24"/>
          <w:lang w:val="ro-RO"/>
        </w:rPr>
        <w:t xml:space="preserve">Ca urmare a evoluției deficitului bugetului general consolidat soldul primar al bugetului general consolidat </w:t>
      </w:r>
      <w:r w:rsidR="00AC014F">
        <w:rPr>
          <w:rFonts w:ascii="Tahoma" w:hAnsi="Tahoma" w:cs="Tahoma"/>
          <w:sz w:val="24"/>
          <w:szCs w:val="24"/>
          <w:lang w:val="ro-RO"/>
        </w:rPr>
        <w:t>s-a redus</w:t>
      </w:r>
      <w:r w:rsidR="00591FF9" w:rsidRPr="00FB298E">
        <w:rPr>
          <w:rFonts w:ascii="Tahoma" w:hAnsi="Tahoma" w:cs="Tahoma"/>
          <w:sz w:val="24"/>
          <w:szCs w:val="24"/>
          <w:lang w:val="ro-RO"/>
        </w:rPr>
        <w:t>,</w:t>
      </w:r>
      <w:r w:rsidR="00C74B89" w:rsidRPr="00FB298E">
        <w:rPr>
          <w:rFonts w:ascii="Tahoma" w:hAnsi="Tahoma" w:cs="Tahoma"/>
          <w:sz w:val="24"/>
          <w:szCs w:val="24"/>
          <w:lang w:val="ro-RO"/>
        </w:rPr>
        <w:t xml:space="preserve"> </w:t>
      </w:r>
      <w:r w:rsidRPr="00FB298E">
        <w:rPr>
          <w:rFonts w:ascii="Tahoma" w:hAnsi="Tahoma" w:cs="Tahoma"/>
          <w:sz w:val="24"/>
          <w:szCs w:val="24"/>
          <w:lang w:val="ro-RO"/>
        </w:rPr>
        <w:t xml:space="preserve">în termeni nominali, cu </w:t>
      </w:r>
      <w:r w:rsidR="00D726FB">
        <w:rPr>
          <w:rFonts w:ascii="Tahoma" w:hAnsi="Tahoma" w:cs="Tahoma"/>
          <w:sz w:val="24"/>
          <w:szCs w:val="24"/>
          <w:lang w:val="ro-RO"/>
        </w:rPr>
        <w:t>1.205,8</w:t>
      </w:r>
      <w:r w:rsidR="00FB298E">
        <w:rPr>
          <w:rFonts w:ascii="Tahoma" w:hAnsi="Tahoma" w:cs="Tahoma"/>
          <w:sz w:val="24"/>
          <w:szCs w:val="24"/>
          <w:lang w:val="ro-RO"/>
        </w:rPr>
        <w:t xml:space="preserve"> </w:t>
      </w:r>
      <w:r w:rsidRPr="00FB298E">
        <w:rPr>
          <w:rFonts w:ascii="Tahoma" w:hAnsi="Tahoma" w:cs="Tahoma"/>
          <w:sz w:val="24"/>
          <w:szCs w:val="24"/>
          <w:lang w:val="ro-RO"/>
        </w:rPr>
        <w:t xml:space="preserve">milioane lei comparativ cu plafonul stabilit </w:t>
      </w:r>
      <w:r w:rsidR="00AF28B7" w:rsidRPr="00FB298E">
        <w:rPr>
          <w:rFonts w:ascii="Tahoma" w:hAnsi="Tahoma" w:cs="Tahoma"/>
          <w:sz w:val="24"/>
          <w:szCs w:val="24"/>
          <w:lang w:val="ro-RO"/>
        </w:rPr>
        <w:t>de Legea nr.</w:t>
      </w:r>
      <w:r w:rsidR="00627F87" w:rsidRPr="00FB298E">
        <w:rPr>
          <w:rFonts w:ascii="Tahoma" w:hAnsi="Tahoma" w:cs="Tahoma"/>
          <w:sz w:val="24"/>
          <w:szCs w:val="24"/>
          <w:lang w:val="ro-RO"/>
        </w:rPr>
        <w:t>14/2021</w:t>
      </w:r>
      <w:r w:rsidR="00AF28B7" w:rsidRPr="00FB298E">
        <w:rPr>
          <w:rFonts w:ascii="Tahoma" w:hAnsi="Tahoma" w:cs="Tahoma"/>
          <w:sz w:val="24"/>
          <w:szCs w:val="24"/>
          <w:lang w:val="ro-RO"/>
        </w:rPr>
        <w:t xml:space="preserve"> și la bugetul inițial</w:t>
      </w:r>
      <w:r w:rsidR="006A193A" w:rsidRPr="00FB298E">
        <w:rPr>
          <w:rFonts w:ascii="Tahoma" w:hAnsi="Tahoma" w:cs="Tahoma"/>
          <w:sz w:val="24"/>
          <w:szCs w:val="24"/>
          <w:lang w:val="ro-RO"/>
        </w:rPr>
        <w:t xml:space="preserve"> iar comparativ cu </w:t>
      </w:r>
      <w:r w:rsidR="0008211D" w:rsidRPr="00FB298E">
        <w:rPr>
          <w:rFonts w:ascii="Tahoma" w:hAnsi="Tahoma" w:cs="Tahoma"/>
          <w:sz w:val="24"/>
          <w:szCs w:val="24"/>
          <w:lang w:val="ro-RO"/>
        </w:rPr>
        <w:t xml:space="preserve">plafonul </w:t>
      </w:r>
      <w:r w:rsidR="006A193A" w:rsidRPr="00FB298E">
        <w:rPr>
          <w:rFonts w:ascii="Tahoma" w:hAnsi="Tahoma" w:cs="Tahoma"/>
          <w:sz w:val="24"/>
          <w:szCs w:val="24"/>
          <w:lang w:val="ro-RO"/>
        </w:rPr>
        <w:t xml:space="preserve">stabilit la ultima rectificare bugetară cu </w:t>
      </w:r>
      <w:r w:rsidR="00D726FB">
        <w:rPr>
          <w:rFonts w:ascii="Tahoma" w:hAnsi="Tahoma" w:cs="Tahoma"/>
          <w:sz w:val="24"/>
          <w:szCs w:val="24"/>
          <w:lang w:val="ro-RO"/>
        </w:rPr>
        <w:t>4.675,3</w:t>
      </w:r>
      <w:r w:rsidR="00AC014F">
        <w:rPr>
          <w:rFonts w:ascii="Tahoma" w:hAnsi="Tahoma" w:cs="Tahoma"/>
          <w:sz w:val="24"/>
          <w:szCs w:val="24"/>
          <w:lang w:val="ro-RO"/>
        </w:rPr>
        <w:t xml:space="preserve"> </w:t>
      </w:r>
      <w:r w:rsidR="006A193A" w:rsidRPr="00FB298E">
        <w:rPr>
          <w:rFonts w:ascii="Tahoma" w:hAnsi="Tahoma" w:cs="Tahoma"/>
          <w:sz w:val="24"/>
          <w:szCs w:val="24"/>
          <w:lang w:val="ro-RO"/>
        </w:rPr>
        <w:t>milioane lei</w:t>
      </w:r>
      <w:r w:rsidRPr="00FB298E">
        <w:rPr>
          <w:rFonts w:ascii="Tahoma" w:hAnsi="Tahoma" w:cs="Tahoma"/>
          <w:sz w:val="24"/>
          <w:szCs w:val="24"/>
          <w:lang w:val="ro-RO"/>
        </w:rPr>
        <w:t>.</w:t>
      </w:r>
    </w:p>
    <w:p w14:paraId="63DA5DC1" w14:textId="1D8E471B" w:rsidR="00BA5E33" w:rsidRPr="00FB298E" w:rsidRDefault="00BA5E33" w:rsidP="00FB298E">
      <w:pPr>
        <w:spacing w:line="276" w:lineRule="auto"/>
        <w:jc w:val="both"/>
        <w:rPr>
          <w:rFonts w:ascii="Tahoma" w:hAnsi="Tahoma" w:cs="Tahoma"/>
          <w:sz w:val="24"/>
          <w:szCs w:val="24"/>
          <w:lang w:val="ro-RO"/>
        </w:rPr>
      </w:pPr>
      <w:r w:rsidRPr="00FB298E">
        <w:rPr>
          <w:rFonts w:ascii="Tahoma" w:hAnsi="Tahoma" w:cs="Tahoma"/>
          <w:sz w:val="24"/>
          <w:szCs w:val="24"/>
          <w:lang w:val="ro-RO"/>
        </w:rPr>
        <w:t xml:space="preserve">Soldul nominal al bugetului general consolidat înregistrat în anul </w:t>
      </w:r>
      <w:r w:rsidR="00627F87" w:rsidRPr="00FB298E">
        <w:rPr>
          <w:rFonts w:ascii="Tahoma" w:hAnsi="Tahoma" w:cs="Tahoma"/>
          <w:sz w:val="24"/>
          <w:szCs w:val="24"/>
          <w:lang w:val="ro-RO"/>
        </w:rPr>
        <w:t xml:space="preserve">2021 </w:t>
      </w:r>
      <w:r w:rsidRPr="00FB298E">
        <w:rPr>
          <w:rFonts w:ascii="Tahoma" w:hAnsi="Tahoma" w:cs="Tahoma"/>
          <w:sz w:val="24"/>
          <w:szCs w:val="24"/>
          <w:lang w:val="ro-RO"/>
        </w:rPr>
        <w:t xml:space="preserve">a fost în sumă de </w:t>
      </w:r>
      <w:r w:rsidR="00304741" w:rsidRPr="00FB298E">
        <w:rPr>
          <w:rFonts w:ascii="Tahoma" w:hAnsi="Tahoma" w:cs="Tahoma"/>
          <w:sz w:val="24"/>
          <w:szCs w:val="24"/>
          <w:lang w:val="ro-RO"/>
        </w:rPr>
        <w:t>-</w:t>
      </w:r>
      <w:r w:rsidR="00AC014F">
        <w:rPr>
          <w:rFonts w:ascii="Tahoma" w:hAnsi="Tahoma" w:cs="Tahoma"/>
          <w:sz w:val="24"/>
          <w:szCs w:val="24"/>
          <w:lang w:val="ro-RO"/>
        </w:rPr>
        <w:t>79.</w:t>
      </w:r>
      <w:r w:rsidR="00D726FB">
        <w:rPr>
          <w:rFonts w:ascii="Tahoma" w:hAnsi="Tahoma" w:cs="Tahoma"/>
          <w:sz w:val="24"/>
          <w:szCs w:val="24"/>
          <w:lang w:val="ro-RO"/>
        </w:rPr>
        <w:t>909,2</w:t>
      </w:r>
      <w:r w:rsidR="00304741" w:rsidRPr="00FB298E">
        <w:rPr>
          <w:rFonts w:ascii="Tahoma" w:hAnsi="Tahoma" w:cs="Tahoma"/>
          <w:sz w:val="24"/>
          <w:szCs w:val="24"/>
          <w:lang w:val="ro-RO"/>
        </w:rPr>
        <w:t xml:space="preserve"> </w:t>
      </w:r>
      <w:r w:rsidRPr="00FB298E">
        <w:rPr>
          <w:rFonts w:ascii="Tahoma" w:hAnsi="Tahoma" w:cs="Tahoma"/>
          <w:sz w:val="24"/>
          <w:szCs w:val="24"/>
          <w:lang w:val="ro-RO"/>
        </w:rPr>
        <w:t xml:space="preserve">milioane lei cu </w:t>
      </w:r>
      <w:r w:rsidR="00D726FB">
        <w:rPr>
          <w:rFonts w:ascii="Tahoma" w:hAnsi="Tahoma" w:cs="Tahoma"/>
          <w:sz w:val="24"/>
          <w:szCs w:val="24"/>
          <w:lang w:val="ro-RO"/>
        </w:rPr>
        <w:t>90,8</w:t>
      </w:r>
      <w:r w:rsidR="00BF2877" w:rsidRPr="00FB298E">
        <w:rPr>
          <w:rFonts w:ascii="Tahoma" w:hAnsi="Tahoma" w:cs="Tahoma"/>
          <w:sz w:val="24"/>
          <w:szCs w:val="24"/>
          <w:lang w:val="ro-RO"/>
        </w:rPr>
        <w:t xml:space="preserve"> </w:t>
      </w:r>
      <w:r w:rsidRPr="00FB298E">
        <w:rPr>
          <w:rFonts w:ascii="Tahoma" w:hAnsi="Tahoma" w:cs="Tahoma"/>
          <w:sz w:val="24"/>
          <w:szCs w:val="24"/>
          <w:lang w:val="ro-RO"/>
        </w:rPr>
        <w:t xml:space="preserve">milioane lei </w:t>
      </w:r>
      <w:r w:rsidR="00627F87" w:rsidRPr="00FB298E">
        <w:rPr>
          <w:rFonts w:ascii="Tahoma" w:hAnsi="Tahoma" w:cs="Tahoma"/>
          <w:sz w:val="24"/>
          <w:szCs w:val="24"/>
          <w:lang w:val="ro-RO"/>
        </w:rPr>
        <w:t xml:space="preserve">sub </w:t>
      </w:r>
      <w:r w:rsidR="0026696A" w:rsidRPr="00FB298E">
        <w:rPr>
          <w:rFonts w:ascii="Tahoma" w:hAnsi="Tahoma" w:cs="Tahoma"/>
          <w:sz w:val="24"/>
          <w:szCs w:val="24"/>
          <w:lang w:val="ro-RO"/>
        </w:rPr>
        <w:t>plafonul avut în vedere</w:t>
      </w:r>
      <w:r w:rsidRPr="00FB298E">
        <w:rPr>
          <w:rFonts w:ascii="Tahoma" w:hAnsi="Tahoma" w:cs="Tahoma"/>
          <w:sz w:val="24"/>
          <w:szCs w:val="24"/>
          <w:lang w:val="ro-RO"/>
        </w:rPr>
        <w:t xml:space="preserve"> la el</w:t>
      </w:r>
      <w:r w:rsidR="0026696A" w:rsidRPr="00FB298E">
        <w:rPr>
          <w:rFonts w:ascii="Tahoma" w:hAnsi="Tahoma" w:cs="Tahoma"/>
          <w:sz w:val="24"/>
          <w:szCs w:val="24"/>
          <w:lang w:val="ro-RO"/>
        </w:rPr>
        <w:t>aborarea bugetului inițial și</w:t>
      </w:r>
      <w:r w:rsidRPr="00FB298E">
        <w:rPr>
          <w:rFonts w:ascii="Tahoma" w:hAnsi="Tahoma" w:cs="Tahoma"/>
          <w:sz w:val="24"/>
          <w:szCs w:val="24"/>
          <w:lang w:val="ro-RO"/>
        </w:rPr>
        <w:t xml:space="preserve"> </w:t>
      </w:r>
      <w:r w:rsidR="0026696A" w:rsidRPr="00FB298E">
        <w:rPr>
          <w:rFonts w:ascii="Tahoma" w:hAnsi="Tahoma" w:cs="Tahoma"/>
          <w:sz w:val="24"/>
          <w:szCs w:val="24"/>
          <w:lang w:val="ro-RO"/>
        </w:rPr>
        <w:t xml:space="preserve">stabilit de </w:t>
      </w:r>
      <w:r w:rsidR="00304741" w:rsidRPr="00FB298E">
        <w:rPr>
          <w:rFonts w:ascii="Tahoma" w:hAnsi="Tahoma" w:cs="Tahoma"/>
          <w:sz w:val="24"/>
          <w:szCs w:val="24"/>
          <w:lang w:val="ro-RO"/>
        </w:rPr>
        <w:t>Legea nr.</w:t>
      </w:r>
      <w:r w:rsidR="00627F87" w:rsidRPr="00FB298E">
        <w:rPr>
          <w:rFonts w:ascii="Tahoma" w:hAnsi="Tahoma" w:cs="Tahoma"/>
          <w:sz w:val="24"/>
          <w:szCs w:val="24"/>
          <w:lang w:val="ro-RO"/>
        </w:rPr>
        <w:t>14/2021</w:t>
      </w:r>
      <w:r w:rsidR="00304741" w:rsidRPr="00FB298E">
        <w:rPr>
          <w:rFonts w:ascii="Tahoma" w:hAnsi="Tahoma" w:cs="Tahoma"/>
          <w:sz w:val="24"/>
          <w:szCs w:val="24"/>
          <w:lang w:val="ro-RO"/>
        </w:rPr>
        <w:t xml:space="preserve"> </w:t>
      </w:r>
      <w:r w:rsidR="006A193A" w:rsidRPr="00FB298E">
        <w:rPr>
          <w:rFonts w:ascii="Tahoma" w:hAnsi="Tahoma" w:cs="Tahoma"/>
          <w:sz w:val="24"/>
          <w:szCs w:val="24"/>
          <w:lang w:val="ro-RO"/>
        </w:rPr>
        <w:t xml:space="preserve">și cu </w:t>
      </w:r>
      <w:r w:rsidR="00D726FB">
        <w:rPr>
          <w:rFonts w:ascii="Tahoma" w:hAnsi="Tahoma" w:cs="Tahoma"/>
          <w:sz w:val="24"/>
          <w:szCs w:val="24"/>
          <w:lang w:val="ro-RO"/>
        </w:rPr>
        <w:t xml:space="preserve">4.995,9 </w:t>
      </w:r>
      <w:r w:rsidR="006A193A" w:rsidRPr="00FB298E">
        <w:rPr>
          <w:rFonts w:ascii="Tahoma" w:hAnsi="Tahoma" w:cs="Tahoma"/>
          <w:sz w:val="24"/>
          <w:szCs w:val="24"/>
          <w:lang w:val="ro-RO"/>
        </w:rPr>
        <w:t xml:space="preserve">milioane lei mai </w:t>
      </w:r>
      <w:r w:rsidR="00627F87" w:rsidRPr="00FB298E">
        <w:rPr>
          <w:rFonts w:ascii="Tahoma" w:hAnsi="Tahoma" w:cs="Tahoma"/>
          <w:sz w:val="24"/>
          <w:szCs w:val="24"/>
          <w:lang w:val="ro-RO"/>
        </w:rPr>
        <w:t xml:space="preserve">mic </w:t>
      </w:r>
      <w:r w:rsidR="006A193A" w:rsidRPr="00FB298E">
        <w:rPr>
          <w:rFonts w:ascii="Tahoma" w:hAnsi="Tahoma" w:cs="Tahoma"/>
          <w:sz w:val="24"/>
          <w:szCs w:val="24"/>
          <w:lang w:val="ro-RO"/>
        </w:rPr>
        <w:t>comparativ cu plafonul stabilit la ultima rectificare bugetară.</w:t>
      </w:r>
    </w:p>
    <w:p w14:paraId="561D9B65" w14:textId="241A742D" w:rsidR="00304741" w:rsidRPr="00FB298E" w:rsidRDefault="00BA5E33" w:rsidP="00FB298E">
      <w:pPr>
        <w:spacing w:line="276" w:lineRule="auto"/>
        <w:jc w:val="both"/>
        <w:rPr>
          <w:rFonts w:ascii="Tahoma" w:hAnsi="Tahoma" w:cs="Tahoma"/>
          <w:sz w:val="24"/>
          <w:szCs w:val="24"/>
          <w:lang w:val="ro-RO"/>
        </w:rPr>
      </w:pPr>
      <w:r w:rsidRPr="00FB298E">
        <w:rPr>
          <w:rFonts w:ascii="Tahoma" w:hAnsi="Tahoma" w:cs="Tahoma"/>
          <w:sz w:val="24"/>
          <w:szCs w:val="24"/>
          <w:lang w:val="ro-RO"/>
        </w:rPr>
        <w:t>Soldul nominal în cazul</w:t>
      </w:r>
      <w:r w:rsidR="00367996" w:rsidRPr="00FB298E">
        <w:rPr>
          <w:rFonts w:ascii="Tahoma" w:hAnsi="Tahoma" w:cs="Tahoma"/>
          <w:sz w:val="24"/>
          <w:szCs w:val="24"/>
          <w:lang w:val="ro-RO"/>
        </w:rPr>
        <w:t xml:space="preserve"> buge</w:t>
      </w:r>
      <w:r w:rsidR="003E090C" w:rsidRPr="00FB298E">
        <w:rPr>
          <w:rFonts w:ascii="Tahoma" w:hAnsi="Tahoma" w:cs="Tahoma"/>
          <w:sz w:val="24"/>
          <w:szCs w:val="24"/>
          <w:lang w:val="ro-RO"/>
        </w:rPr>
        <w:t xml:space="preserve">tului asigurărilor pentru șomaj </w:t>
      </w:r>
      <w:r w:rsidR="00D0161D" w:rsidRPr="00FB298E">
        <w:rPr>
          <w:rFonts w:ascii="Tahoma" w:hAnsi="Tahoma" w:cs="Tahoma"/>
          <w:sz w:val="24"/>
          <w:szCs w:val="24"/>
          <w:lang w:val="ro-RO"/>
        </w:rPr>
        <w:t xml:space="preserve">a fost de </w:t>
      </w:r>
      <w:r w:rsidR="00627F87" w:rsidRPr="00FB298E">
        <w:rPr>
          <w:rFonts w:ascii="Tahoma" w:hAnsi="Tahoma" w:cs="Tahoma"/>
          <w:sz w:val="24"/>
          <w:szCs w:val="24"/>
          <w:lang w:val="ro-RO"/>
        </w:rPr>
        <w:t>1</w:t>
      </w:r>
      <w:r w:rsidR="00AC014F">
        <w:rPr>
          <w:rFonts w:ascii="Tahoma" w:hAnsi="Tahoma" w:cs="Tahoma"/>
          <w:sz w:val="24"/>
          <w:szCs w:val="24"/>
          <w:lang w:val="ro-RO"/>
        </w:rPr>
        <w:t>.</w:t>
      </w:r>
      <w:r w:rsidR="00627F87" w:rsidRPr="00FB298E">
        <w:rPr>
          <w:rFonts w:ascii="Tahoma" w:hAnsi="Tahoma" w:cs="Tahoma"/>
          <w:sz w:val="24"/>
          <w:szCs w:val="24"/>
          <w:lang w:val="ro-RO"/>
        </w:rPr>
        <w:t>468</w:t>
      </w:r>
      <w:r w:rsidR="00AC014F">
        <w:rPr>
          <w:rFonts w:ascii="Tahoma" w:hAnsi="Tahoma" w:cs="Tahoma"/>
          <w:sz w:val="24"/>
          <w:szCs w:val="24"/>
          <w:lang w:val="ro-RO"/>
        </w:rPr>
        <w:t>,</w:t>
      </w:r>
      <w:r w:rsidR="00627F87" w:rsidRPr="00FB298E">
        <w:rPr>
          <w:rFonts w:ascii="Tahoma" w:hAnsi="Tahoma" w:cs="Tahoma"/>
          <w:sz w:val="24"/>
          <w:szCs w:val="24"/>
          <w:lang w:val="ro-RO"/>
        </w:rPr>
        <w:t>4</w:t>
      </w:r>
      <w:r w:rsidR="00FB298E">
        <w:rPr>
          <w:rFonts w:ascii="Tahoma" w:hAnsi="Tahoma" w:cs="Tahoma"/>
          <w:sz w:val="24"/>
          <w:szCs w:val="24"/>
          <w:lang w:val="ro-RO"/>
        </w:rPr>
        <w:t xml:space="preserve"> </w:t>
      </w:r>
      <w:r w:rsidR="00D0161D" w:rsidRPr="00FB298E">
        <w:rPr>
          <w:rFonts w:ascii="Tahoma" w:hAnsi="Tahoma" w:cs="Tahoma"/>
          <w:sz w:val="24"/>
          <w:szCs w:val="24"/>
          <w:lang w:val="ro-RO"/>
        </w:rPr>
        <w:t xml:space="preserve">milioane lei </w:t>
      </w:r>
      <w:r w:rsidR="00304741" w:rsidRPr="00FB298E">
        <w:rPr>
          <w:rFonts w:ascii="Tahoma" w:hAnsi="Tahoma" w:cs="Tahoma"/>
          <w:sz w:val="24"/>
          <w:szCs w:val="24"/>
          <w:lang w:val="ro-RO"/>
        </w:rPr>
        <w:t xml:space="preserve">cu </w:t>
      </w:r>
      <w:r w:rsidR="00627F87" w:rsidRPr="00FB298E">
        <w:rPr>
          <w:rFonts w:ascii="Tahoma" w:hAnsi="Tahoma" w:cs="Tahoma"/>
          <w:sz w:val="24"/>
          <w:szCs w:val="24"/>
          <w:lang w:val="ro-RO"/>
        </w:rPr>
        <w:t>275</w:t>
      </w:r>
      <w:r w:rsidR="00AC014F">
        <w:rPr>
          <w:rFonts w:ascii="Tahoma" w:hAnsi="Tahoma" w:cs="Tahoma"/>
          <w:sz w:val="24"/>
          <w:szCs w:val="24"/>
          <w:lang w:val="ro-RO"/>
        </w:rPr>
        <w:t>,</w:t>
      </w:r>
      <w:r w:rsidR="00627F87" w:rsidRPr="00FB298E">
        <w:rPr>
          <w:rFonts w:ascii="Tahoma" w:hAnsi="Tahoma" w:cs="Tahoma"/>
          <w:sz w:val="24"/>
          <w:szCs w:val="24"/>
          <w:lang w:val="ro-RO"/>
        </w:rPr>
        <w:t>5</w:t>
      </w:r>
      <w:r w:rsidR="00FB298E">
        <w:rPr>
          <w:rFonts w:ascii="Tahoma" w:hAnsi="Tahoma" w:cs="Tahoma"/>
          <w:sz w:val="24"/>
          <w:szCs w:val="24"/>
          <w:lang w:val="ro-RO"/>
        </w:rPr>
        <w:t xml:space="preserve"> </w:t>
      </w:r>
      <w:r w:rsidR="00304741" w:rsidRPr="00FB298E">
        <w:rPr>
          <w:rFonts w:ascii="Tahoma" w:hAnsi="Tahoma" w:cs="Tahoma"/>
          <w:sz w:val="24"/>
          <w:szCs w:val="24"/>
          <w:lang w:val="ro-RO"/>
        </w:rPr>
        <w:t xml:space="preserve">milioane lei </w:t>
      </w:r>
      <w:r w:rsidR="00627F87" w:rsidRPr="00FB298E">
        <w:rPr>
          <w:rFonts w:ascii="Tahoma" w:hAnsi="Tahoma" w:cs="Tahoma"/>
          <w:sz w:val="24"/>
          <w:szCs w:val="24"/>
          <w:lang w:val="ro-RO"/>
        </w:rPr>
        <w:t xml:space="preserve">peste </w:t>
      </w:r>
      <w:r w:rsidR="00304741" w:rsidRPr="00FB298E">
        <w:rPr>
          <w:rFonts w:ascii="Tahoma" w:hAnsi="Tahoma" w:cs="Tahoma"/>
          <w:sz w:val="24"/>
          <w:szCs w:val="24"/>
          <w:lang w:val="ro-RO"/>
        </w:rPr>
        <w:t>plafonul stabilit de Legea nr.</w:t>
      </w:r>
      <w:r w:rsidR="00627F87" w:rsidRPr="00FB298E">
        <w:rPr>
          <w:rFonts w:ascii="Tahoma" w:hAnsi="Tahoma" w:cs="Tahoma"/>
          <w:sz w:val="24"/>
          <w:szCs w:val="24"/>
          <w:lang w:val="ro-RO"/>
        </w:rPr>
        <w:t>14</w:t>
      </w:r>
      <w:r w:rsidR="00304741" w:rsidRPr="00FB298E">
        <w:rPr>
          <w:rFonts w:ascii="Tahoma" w:hAnsi="Tahoma" w:cs="Tahoma"/>
          <w:sz w:val="24"/>
          <w:szCs w:val="24"/>
          <w:lang w:val="ro-RO"/>
        </w:rPr>
        <w:t>/</w:t>
      </w:r>
      <w:r w:rsidR="00627F87" w:rsidRPr="00FB298E">
        <w:rPr>
          <w:rFonts w:ascii="Tahoma" w:hAnsi="Tahoma" w:cs="Tahoma"/>
          <w:sz w:val="24"/>
          <w:szCs w:val="24"/>
          <w:lang w:val="ro-RO"/>
        </w:rPr>
        <w:t xml:space="preserve">2021 </w:t>
      </w:r>
      <w:r w:rsidR="00304741" w:rsidRPr="00FB298E">
        <w:rPr>
          <w:rFonts w:ascii="Tahoma" w:hAnsi="Tahoma" w:cs="Tahoma"/>
          <w:sz w:val="24"/>
          <w:szCs w:val="24"/>
          <w:lang w:val="ro-RO"/>
        </w:rPr>
        <w:t xml:space="preserve">și avut în vedere la </w:t>
      </w:r>
      <w:r w:rsidR="00D0161D" w:rsidRPr="00FB298E">
        <w:rPr>
          <w:rFonts w:ascii="Tahoma" w:hAnsi="Tahoma" w:cs="Tahoma"/>
          <w:sz w:val="24"/>
          <w:szCs w:val="24"/>
          <w:lang w:val="ro-RO"/>
        </w:rPr>
        <w:t xml:space="preserve">elaborarea legilor bugetare anuale inițiale și </w:t>
      </w:r>
      <w:r w:rsidR="00304741" w:rsidRPr="00FB298E">
        <w:rPr>
          <w:rFonts w:ascii="Tahoma" w:hAnsi="Tahoma" w:cs="Tahoma"/>
          <w:sz w:val="24"/>
          <w:szCs w:val="24"/>
          <w:lang w:val="ro-RO"/>
        </w:rPr>
        <w:t xml:space="preserve">cu </w:t>
      </w:r>
      <w:r w:rsidR="00627F87" w:rsidRPr="00FB298E">
        <w:rPr>
          <w:rFonts w:ascii="Tahoma" w:hAnsi="Tahoma" w:cs="Tahoma"/>
          <w:sz w:val="24"/>
          <w:szCs w:val="24"/>
          <w:lang w:val="ro-RO"/>
        </w:rPr>
        <w:t>71</w:t>
      </w:r>
      <w:r w:rsidR="00304741" w:rsidRPr="00FB298E">
        <w:rPr>
          <w:rFonts w:ascii="Tahoma" w:hAnsi="Tahoma" w:cs="Tahoma"/>
          <w:sz w:val="24"/>
          <w:szCs w:val="24"/>
          <w:lang w:val="ro-RO"/>
        </w:rPr>
        <w:t>,1 milioane lei mai mare comparativ cu plafonul stabilit la ultima rectificare bugetară.</w:t>
      </w:r>
      <w:r w:rsidR="00AC6157">
        <w:rPr>
          <w:rFonts w:ascii="Tahoma" w:hAnsi="Tahoma" w:cs="Tahoma"/>
          <w:sz w:val="24"/>
          <w:szCs w:val="24"/>
          <w:lang w:val="ro-RO"/>
        </w:rPr>
        <w:t xml:space="preserve"> </w:t>
      </w:r>
    </w:p>
    <w:p w14:paraId="2D6815D6" w14:textId="1E18E4A4" w:rsidR="00416C83" w:rsidRDefault="0026696A" w:rsidP="00416C83">
      <w:pPr>
        <w:spacing w:line="276" w:lineRule="auto"/>
        <w:jc w:val="both"/>
        <w:rPr>
          <w:rFonts w:ascii="Tahoma" w:hAnsi="Tahoma" w:cs="Tahoma"/>
          <w:sz w:val="24"/>
          <w:szCs w:val="24"/>
          <w:lang w:val="ro-RO"/>
        </w:rPr>
      </w:pPr>
      <w:r w:rsidRPr="00FB298E">
        <w:rPr>
          <w:rFonts w:ascii="Tahoma" w:hAnsi="Tahoma" w:cs="Tahoma"/>
          <w:sz w:val="24"/>
          <w:szCs w:val="24"/>
          <w:lang w:val="ro-RO"/>
        </w:rPr>
        <w:lastRenderedPageBreak/>
        <w:t xml:space="preserve">Soldul nominal al bugetului de stat a fost de </w:t>
      </w:r>
      <w:r w:rsidR="00AC6157">
        <w:rPr>
          <w:rFonts w:ascii="Tahoma" w:hAnsi="Tahoma" w:cs="Tahoma"/>
          <w:sz w:val="24"/>
          <w:szCs w:val="24"/>
          <w:lang w:val="ro-RO"/>
        </w:rPr>
        <w:t>–89.787,3</w:t>
      </w:r>
      <w:r w:rsidRPr="00FB298E">
        <w:rPr>
          <w:rFonts w:ascii="Tahoma" w:hAnsi="Tahoma" w:cs="Tahoma"/>
          <w:sz w:val="24"/>
          <w:szCs w:val="24"/>
          <w:lang w:val="ro-RO"/>
        </w:rPr>
        <w:t xml:space="preserve"> milioane lei cu </w:t>
      </w:r>
      <w:r w:rsidR="00AC6157">
        <w:rPr>
          <w:rFonts w:ascii="Tahoma" w:hAnsi="Tahoma" w:cs="Tahoma"/>
          <w:sz w:val="24"/>
          <w:szCs w:val="24"/>
          <w:lang w:val="ro-RO"/>
        </w:rPr>
        <w:t xml:space="preserve">2.437,6 </w:t>
      </w:r>
      <w:r w:rsidRPr="00FB298E">
        <w:rPr>
          <w:rFonts w:ascii="Tahoma" w:hAnsi="Tahoma" w:cs="Tahoma"/>
          <w:sz w:val="24"/>
          <w:szCs w:val="24"/>
          <w:lang w:val="ro-RO"/>
        </w:rPr>
        <w:t>milioane lei peste plafonul stabilit de Legea nr.</w:t>
      </w:r>
      <w:r w:rsidR="00627F87" w:rsidRPr="00FB298E">
        <w:rPr>
          <w:rFonts w:ascii="Tahoma" w:hAnsi="Tahoma" w:cs="Tahoma"/>
          <w:sz w:val="24"/>
          <w:szCs w:val="24"/>
          <w:lang w:val="ro-RO"/>
        </w:rPr>
        <w:t>14/2021</w:t>
      </w:r>
      <w:r w:rsidRPr="00FB298E">
        <w:rPr>
          <w:rFonts w:ascii="Tahoma" w:hAnsi="Tahoma" w:cs="Tahoma"/>
          <w:sz w:val="24"/>
          <w:szCs w:val="24"/>
          <w:lang w:val="ro-RO"/>
        </w:rPr>
        <w:t xml:space="preserve"> și avut în vedere la elaborarea legilor bugetare anuale inițiale și cu </w:t>
      </w:r>
      <w:r w:rsidR="00AC6157">
        <w:rPr>
          <w:rFonts w:ascii="Tahoma" w:hAnsi="Tahoma" w:cs="Tahoma"/>
          <w:sz w:val="24"/>
          <w:szCs w:val="24"/>
          <w:lang w:val="ro-RO"/>
        </w:rPr>
        <w:t xml:space="preserve">7.397,2 </w:t>
      </w:r>
      <w:r w:rsidRPr="00FB298E">
        <w:rPr>
          <w:rFonts w:ascii="Tahoma" w:hAnsi="Tahoma" w:cs="Tahoma"/>
          <w:sz w:val="24"/>
          <w:szCs w:val="24"/>
          <w:lang w:val="ro-RO"/>
        </w:rPr>
        <w:t xml:space="preserve">milioane lei </w:t>
      </w:r>
      <w:r w:rsidR="00627F87" w:rsidRPr="00FB298E">
        <w:rPr>
          <w:rFonts w:ascii="Tahoma" w:hAnsi="Tahoma" w:cs="Tahoma"/>
          <w:sz w:val="24"/>
          <w:szCs w:val="24"/>
          <w:lang w:val="ro-RO"/>
        </w:rPr>
        <w:t xml:space="preserve">sub </w:t>
      </w:r>
      <w:r w:rsidRPr="00FB298E">
        <w:rPr>
          <w:rFonts w:ascii="Tahoma" w:hAnsi="Tahoma" w:cs="Tahoma"/>
          <w:sz w:val="24"/>
          <w:szCs w:val="24"/>
          <w:lang w:val="ro-RO"/>
        </w:rPr>
        <w:t>ținta stabilită la ultima rectificare bugetară.</w:t>
      </w:r>
    </w:p>
    <w:p w14:paraId="104A3E57" w14:textId="6CB2E2B2" w:rsidR="00416C83" w:rsidRDefault="00D0161D" w:rsidP="00416C83">
      <w:pPr>
        <w:spacing w:line="276" w:lineRule="auto"/>
        <w:jc w:val="both"/>
        <w:rPr>
          <w:rFonts w:ascii="Tahoma" w:hAnsi="Tahoma" w:cs="Tahoma"/>
          <w:sz w:val="24"/>
          <w:szCs w:val="24"/>
          <w:lang w:val="ro-RO"/>
        </w:rPr>
      </w:pPr>
      <w:r w:rsidRPr="00FB298E">
        <w:rPr>
          <w:rFonts w:ascii="Tahoma" w:hAnsi="Tahoma" w:cs="Tahoma"/>
          <w:sz w:val="24"/>
          <w:szCs w:val="24"/>
          <w:lang w:val="ro-RO"/>
        </w:rPr>
        <w:t xml:space="preserve">Soldul nominal în cazul </w:t>
      </w:r>
      <w:r w:rsidR="00367996" w:rsidRPr="00FB298E">
        <w:rPr>
          <w:rFonts w:ascii="Tahoma" w:hAnsi="Tahoma" w:cs="Tahoma"/>
          <w:sz w:val="24"/>
          <w:szCs w:val="24"/>
          <w:lang w:val="ro-RO"/>
        </w:rPr>
        <w:t xml:space="preserve">bugetului </w:t>
      </w:r>
      <w:r w:rsidR="008C3241" w:rsidRPr="00FB298E">
        <w:rPr>
          <w:rFonts w:ascii="Tahoma" w:hAnsi="Tahoma" w:cs="Tahoma"/>
          <w:sz w:val="24"/>
          <w:szCs w:val="24"/>
          <w:lang w:val="ro-RO"/>
        </w:rPr>
        <w:t xml:space="preserve">asigurărilor sociale de stat </w:t>
      </w:r>
      <w:r w:rsidR="007D3008" w:rsidRPr="00FB298E">
        <w:rPr>
          <w:rFonts w:ascii="Tahoma" w:hAnsi="Tahoma" w:cs="Tahoma"/>
          <w:sz w:val="24"/>
          <w:szCs w:val="24"/>
          <w:lang w:val="ro-RO"/>
        </w:rPr>
        <w:t xml:space="preserve">a fost de </w:t>
      </w:r>
      <w:r w:rsidR="008C3241" w:rsidRPr="00FB298E">
        <w:rPr>
          <w:rFonts w:ascii="Tahoma" w:hAnsi="Tahoma" w:cs="Tahoma"/>
          <w:sz w:val="24"/>
          <w:szCs w:val="24"/>
          <w:lang w:val="ro-RO"/>
        </w:rPr>
        <w:t>38,1</w:t>
      </w:r>
      <w:r w:rsidRPr="00FB298E">
        <w:rPr>
          <w:rFonts w:ascii="Tahoma" w:hAnsi="Tahoma" w:cs="Tahoma"/>
          <w:sz w:val="24"/>
          <w:szCs w:val="24"/>
          <w:lang w:val="ro-RO"/>
        </w:rPr>
        <w:t xml:space="preserve"> milioane lei cu </w:t>
      </w:r>
      <w:r w:rsidR="008C3241" w:rsidRPr="00FB298E">
        <w:rPr>
          <w:rFonts w:ascii="Tahoma" w:hAnsi="Tahoma" w:cs="Tahoma"/>
          <w:sz w:val="24"/>
          <w:szCs w:val="24"/>
          <w:lang w:val="ro-RO"/>
        </w:rPr>
        <w:t>104,8</w:t>
      </w:r>
      <w:r w:rsidRPr="00FB298E">
        <w:rPr>
          <w:rFonts w:ascii="Tahoma" w:hAnsi="Tahoma" w:cs="Tahoma"/>
          <w:sz w:val="24"/>
          <w:szCs w:val="24"/>
          <w:lang w:val="ro-RO"/>
        </w:rPr>
        <w:t xml:space="preserve"> mili</w:t>
      </w:r>
      <w:r w:rsidR="0008211D" w:rsidRPr="00FB298E">
        <w:rPr>
          <w:rFonts w:ascii="Tahoma" w:hAnsi="Tahoma" w:cs="Tahoma"/>
          <w:sz w:val="24"/>
          <w:szCs w:val="24"/>
          <w:lang w:val="ro-RO"/>
        </w:rPr>
        <w:t>o</w:t>
      </w:r>
      <w:r w:rsidRPr="00FB298E">
        <w:rPr>
          <w:rFonts w:ascii="Tahoma" w:hAnsi="Tahoma" w:cs="Tahoma"/>
          <w:sz w:val="24"/>
          <w:szCs w:val="24"/>
          <w:lang w:val="ro-RO"/>
        </w:rPr>
        <w:t>ane lei su</w:t>
      </w:r>
      <w:r w:rsidR="0008211D" w:rsidRPr="00FB298E">
        <w:rPr>
          <w:rFonts w:ascii="Tahoma" w:hAnsi="Tahoma" w:cs="Tahoma"/>
          <w:sz w:val="24"/>
          <w:szCs w:val="24"/>
          <w:lang w:val="ro-RO"/>
        </w:rPr>
        <w:t>b</w:t>
      </w:r>
      <w:r w:rsidRPr="00FB298E">
        <w:rPr>
          <w:rFonts w:ascii="Tahoma" w:hAnsi="Tahoma" w:cs="Tahoma"/>
          <w:sz w:val="24"/>
          <w:szCs w:val="24"/>
          <w:lang w:val="ro-RO"/>
        </w:rPr>
        <w:t xml:space="preserve"> </w:t>
      </w:r>
      <w:r w:rsidR="007D3008" w:rsidRPr="00FB298E">
        <w:rPr>
          <w:rFonts w:ascii="Tahoma" w:hAnsi="Tahoma" w:cs="Tahoma"/>
          <w:sz w:val="24"/>
          <w:szCs w:val="24"/>
          <w:lang w:val="ro-RO"/>
        </w:rPr>
        <w:t>plafonul avut în vedere la elaborarea bugetului inițial și stabilit de Legea nr.</w:t>
      </w:r>
      <w:r w:rsidR="008C3241" w:rsidRPr="00FB298E">
        <w:rPr>
          <w:rFonts w:ascii="Tahoma" w:hAnsi="Tahoma" w:cs="Tahoma"/>
          <w:sz w:val="24"/>
          <w:szCs w:val="24"/>
          <w:lang w:val="ro-RO"/>
        </w:rPr>
        <w:t>14/2021</w:t>
      </w:r>
      <w:r w:rsidR="007D3008" w:rsidRPr="00FB298E">
        <w:rPr>
          <w:rFonts w:ascii="Tahoma" w:hAnsi="Tahoma" w:cs="Tahoma"/>
          <w:sz w:val="24"/>
          <w:szCs w:val="24"/>
          <w:lang w:val="ro-RO"/>
        </w:rPr>
        <w:t xml:space="preserve"> și cu </w:t>
      </w:r>
      <w:r w:rsidR="008C3241" w:rsidRPr="00FB298E">
        <w:rPr>
          <w:rFonts w:ascii="Tahoma" w:hAnsi="Tahoma" w:cs="Tahoma"/>
          <w:sz w:val="24"/>
          <w:szCs w:val="24"/>
          <w:lang w:val="ro-RO"/>
        </w:rPr>
        <w:t>147,6</w:t>
      </w:r>
      <w:r w:rsidR="007D3008" w:rsidRPr="00FB298E">
        <w:rPr>
          <w:rFonts w:ascii="Tahoma" w:hAnsi="Tahoma" w:cs="Tahoma"/>
          <w:sz w:val="24"/>
          <w:szCs w:val="24"/>
          <w:lang w:val="ro-RO"/>
        </w:rPr>
        <w:t xml:space="preserve"> milioane lei sub plafonul stabilit </w:t>
      </w:r>
      <w:r w:rsidR="0008211D" w:rsidRPr="00FB298E">
        <w:rPr>
          <w:rFonts w:ascii="Tahoma" w:hAnsi="Tahoma" w:cs="Tahoma"/>
          <w:sz w:val="24"/>
          <w:szCs w:val="24"/>
          <w:lang w:val="ro-RO"/>
        </w:rPr>
        <w:t>la ultima rectificare bu</w:t>
      </w:r>
      <w:r w:rsidR="001A6229" w:rsidRPr="00FB298E">
        <w:rPr>
          <w:rFonts w:ascii="Tahoma" w:hAnsi="Tahoma" w:cs="Tahoma"/>
          <w:sz w:val="24"/>
          <w:szCs w:val="24"/>
          <w:lang w:val="ro-RO"/>
        </w:rPr>
        <w:t>getară.</w:t>
      </w:r>
    </w:p>
    <w:p w14:paraId="25AFA6E0" w14:textId="77777777" w:rsidR="00416C83" w:rsidRDefault="00416C83" w:rsidP="00416C83">
      <w:pPr>
        <w:spacing w:line="276" w:lineRule="auto"/>
        <w:jc w:val="both"/>
        <w:rPr>
          <w:rFonts w:ascii="Tahoma" w:hAnsi="Tahoma" w:cs="Tahoma"/>
          <w:sz w:val="24"/>
          <w:szCs w:val="24"/>
          <w:lang w:val="ro-RO"/>
        </w:rPr>
      </w:pPr>
    </w:p>
    <w:p w14:paraId="19466DB5" w14:textId="0792DDF3" w:rsidR="00F0399E" w:rsidRPr="004E68A7" w:rsidRDefault="00D726FB" w:rsidP="00416C83">
      <w:pPr>
        <w:spacing w:after="360" w:line="276" w:lineRule="auto"/>
        <w:jc w:val="both"/>
        <w:rPr>
          <w:rFonts w:ascii="Arial" w:hAnsi="Arial" w:cs="Arial"/>
          <w:sz w:val="24"/>
          <w:szCs w:val="24"/>
          <w:lang w:val="ro-RO"/>
        </w:rPr>
      </w:pPr>
      <w:r w:rsidRPr="00D726FB">
        <w:rPr>
          <w:noProof/>
        </w:rPr>
        <w:drawing>
          <wp:inline distT="0" distB="0" distL="0" distR="0" wp14:anchorId="49DF9E33" wp14:editId="1C6F27D7">
            <wp:extent cx="6134100" cy="53054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4100" cy="5305425"/>
                    </a:xfrm>
                    <a:prstGeom prst="rect">
                      <a:avLst/>
                    </a:prstGeom>
                    <a:noFill/>
                    <a:ln>
                      <a:noFill/>
                    </a:ln>
                  </pic:spPr>
                </pic:pic>
              </a:graphicData>
            </a:graphic>
          </wp:inline>
        </w:drawing>
      </w:r>
      <w:r w:rsidR="005E2FD6">
        <w:rPr>
          <w:rFonts w:ascii="Arial" w:hAnsi="Arial" w:cs="Arial"/>
          <w:sz w:val="24"/>
          <w:szCs w:val="24"/>
          <w:lang w:val="ro-RO"/>
        </w:rPr>
        <w:t xml:space="preserve"> </w:t>
      </w:r>
    </w:p>
    <w:p w14:paraId="0AA130C0" w14:textId="116A7B50" w:rsidR="00BA5E33" w:rsidRPr="004E68A7" w:rsidRDefault="00BA5E33" w:rsidP="00416C83">
      <w:pPr>
        <w:spacing w:line="276" w:lineRule="auto"/>
        <w:jc w:val="both"/>
        <w:rPr>
          <w:rFonts w:ascii="Tahoma" w:hAnsi="Tahoma" w:cs="Tahoma"/>
          <w:sz w:val="24"/>
          <w:szCs w:val="24"/>
          <w:lang w:val="ro-RO"/>
        </w:rPr>
      </w:pPr>
      <w:r w:rsidRPr="004E68A7">
        <w:rPr>
          <w:rFonts w:ascii="Tahoma" w:hAnsi="Tahoma" w:cs="Tahoma"/>
          <w:sz w:val="24"/>
          <w:szCs w:val="24"/>
          <w:lang w:val="ro-RO"/>
        </w:rPr>
        <w:t xml:space="preserve">Cheltuielile bugetului general consolidat (exclusiv asistența financiară din partea UE sau alți donatori) efectuate în anul </w:t>
      </w:r>
      <w:r w:rsidR="008C3241" w:rsidRPr="004E68A7">
        <w:rPr>
          <w:rFonts w:ascii="Tahoma" w:hAnsi="Tahoma" w:cs="Tahoma"/>
          <w:sz w:val="24"/>
          <w:szCs w:val="24"/>
          <w:lang w:val="ro-RO"/>
        </w:rPr>
        <w:t>202</w:t>
      </w:r>
      <w:r w:rsidR="008C3241">
        <w:rPr>
          <w:rFonts w:ascii="Tahoma" w:hAnsi="Tahoma" w:cs="Tahoma"/>
          <w:sz w:val="24"/>
          <w:szCs w:val="24"/>
          <w:lang w:val="ro-RO"/>
        </w:rPr>
        <w:t>1</w:t>
      </w:r>
      <w:r w:rsidR="008C3241" w:rsidRPr="004E68A7">
        <w:rPr>
          <w:rFonts w:ascii="Tahoma" w:hAnsi="Tahoma" w:cs="Tahoma"/>
          <w:sz w:val="24"/>
          <w:szCs w:val="24"/>
          <w:lang w:val="ro-RO"/>
        </w:rPr>
        <w:t xml:space="preserve"> </w:t>
      </w:r>
      <w:r w:rsidRPr="004E68A7">
        <w:rPr>
          <w:rFonts w:ascii="Tahoma" w:hAnsi="Tahoma" w:cs="Tahoma"/>
          <w:sz w:val="24"/>
          <w:szCs w:val="24"/>
          <w:lang w:val="ro-RO"/>
        </w:rPr>
        <w:t xml:space="preserve">au fost în sumă de </w:t>
      </w:r>
      <w:r w:rsidR="00D726FB">
        <w:rPr>
          <w:rFonts w:ascii="Tahoma" w:hAnsi="Tahoma" w:cs="Tahoma"/>
          <w:sz w:val="24"/>
          <w:szCs w:val="24"/>
          <w:lang w:val="ro-RO"/>
        </w:rPr>
        <w:t>421.173,5</w:t>
      </w:r>
      <w:r w:rsidRPr="004E68A7">
        <w:rPr>
          <w:rFonts w:ascii="Tahoma" w:hAnsi="Tahoma" w:cs="Tahoma"/>
          <w:sz w:val="24"/>
          <w:szCs w:val="24"/>
          <w:lang w:val="ro-RO"/>
        </w:rPr>
        <w:t xml:space="preserve"> milioane lei cu </w:t>
      </w:r>
      <w:r w:rsidR="00334A59" w:rsidRPr="00334A59">
        <w:rPr>
          <w:rFonts w:ascii="Tahoma" w:hAnsi="Tahoma" w:cs="Tahoma"/>
          <w:sz w:val="24"/>
          <w:szCs w:val="24"/>
          <w:lang w:val="ro-RO"/>
        </w:rPr>
        <w:t>23</w:t>
      </w:r>
      <w:r w:rsidR="00AC6157">
        <w:rPr>
          <w:rFonts w:ascii="Tahoma" w:hAnsi="Tahoma" w:cs="Tahoma"/>
          <w:sz w:val="24"/>
          <w:szCs w:val="24"/>
          <w:lang w:val="ro-RO"/>
        </w:rPr>
        <w:t>.</w:t>
      </w:r>
      <w:r w:rsidR="00334A59" w:rsidRPr="00334A59">
        <w:rPr>
          <w:rFonts w:ascii="Tahoma" w:hAnsi="Tahoma" w:cs="Tahoma"/>
          <w:sz w:val="24"/>
          <w:szCs w:val="24"/>
          <w:lang w:val="ro-RO"/>
        </w:rPr>
        <w:t>6</w:t>
      </w:r>
      <w:r w:rsidR="00D726FB">
        <w:rPr>
          <w:rFonts w:ascii="Tahoma" w:hAnsi="Tahoma" w:cs="Tahoma"/>
          <w:sz w:val="24"/>
          <w:szCs w:val="24"/>
          <w:lang w:val="ro-RO"/>
        </w:rPr>
        <w:t>5</w:t>
      </w:r>
      <w:r w:rsidR="00334A59" w:rsidRPr="00334A59">
        <w:rPr>
          <w:rFonts w:ascii="Tahoma" w:hAnsi="Tahoma" w:cs="Tahoma"/>
          <w:sz w:val="24"/>
          <w:szCs w:val="24"/>
          <w:lang w:val="ro-RO"/>
        </w:rPr>
        <w:t>8</w:t>
      </w:r>
      <w:r w:rsidR="00AC6157">
        <w:rPr>
          <w:rFonts w:ascii="Tahoma" w:hAnsi="Tahoma" w:cs="Tahoma"/>
          <w:sz w:val="24"/>
          <w:szCs w:val="24"/>
          <w:lang w:val="ro-RO"/>
        </w:rPr>
        <w:t>,</w:t>
      </w:r>
      <w:r w:rsidR="00D726FB">
        <w:rPr>
          <w:rFonts w:ascii="Tahoma" w:hAnsi="Tahoma" w:cs="Tahoma"/>
          <w:sz w:val="24"/>
          <w:szCs w:val="24"/>
          <w:lang w:val="ro-RO"/>
        </w:rPr>
        <w:t>2</w:t>
      </w:r>
      <w:r w:rsidR="007E498B">
        <w:rPr>
          <w:rFonts w:ascii="Tahoma" w:hAnsi="Tahoma" w:cs="Tahoma"/>
          <w:sz w:val="24"/>
          <w:szCs w:val="24"/>
          <w:lang w:val="ro-RO"/>
        </w:rPr>
        <w:t xml:space="preserve"> </w:t>
      </w:r>
      <w:r w:rsidRPr="004E68A7">
        <w:rPr>
          <w:rFonts w:ascii="Tahoma" w:hAnsi="Tahoma" w:cs="Tahoma"/>
          <w:sz w:val="24"/>
          <w:szCs w:val="24"/>
          <w:lang w:val="ro-RO"/>
        </w:rPr>
        <w:t xml:space="preserve">milioane lei </w:t>
      </w:r>
      <w:r w:rsidR="00153A5E" w:rsidRPr="004E68A7">
        <w:rPr>
          <w:rFonts w:ascii="Tahoma" w:hAnsi="Tahoma" w:cs="Tahoma"/>
          <w:sz w:val="24"/>
          <w:szCs w:val="24"/>
          <w:lang w:val="ro-RO"/>
        </w:rPr>
        <w:t xml:space="preserve">peste </w:t>
      </w:r>
      <w:r w:rsidR="007D3008" w:rsidRPr="004E68A7">
        <w:rPr>
          <w:rFonts w:ascii="Tahoma" w:hAnsi="Tahoma" w:cs="Tahoma"/>
          <w:sz w:val="24"/>
          <w:szCs w:val="24"/>
          <w:lang w:val="ro-RO"/>
        </w:rPr>
        <w:t>plafonul avut în vedere la elaborarea legilor bugetare și stabilit de Legea nr.</w:t>
      </w:r>
      <w:r w:rsidR="00334A59">
        <w:rPr>
          <w:rFonts w:ascii="Tahoma" w:hAnsi="Tahoma" w:cs="Tahoma"/>
          <w:sz w:val="24"/>
          <w:szCs w:val="24"/>
          <w:lang w:val="ro-RO"/>
        </w:rPr>
        <w:t>14/2021</w:t>
      </w:r>
      <w:r w:rsidR="000E7BF5" w:rsidRPr="004E68A7">
        <w:rPr>
          <w:rFonts w:ascii="Tahoma" w:hAnsi="Tahoma" w:cs="Tahoma"/>
          <w:sz w:val="24"/>
          <w:szCs w:val="24"/>
          <w:lang w:val="ro-RO"/>
        </w:rPr>
        <w:t>.</w:t>
      </w:r>
      <w:r w:rsidR="008D5896" w:rsidRPr="004E68A7">
        <w:rPr>
          <w:rFonts w:ascii="Tahoma" w:hAnsi="Tahoma" w:cs="Tahoma"/>
          <w:sz w:val="24"/>
          <w:szCs w:val="24"/>
          <w:lang w:val="ro-RO"/>
        </w:rPr>
        <w:t xml:space="preserve"> Comparativ cu plafonul stabilit la ultima rectificare bugetară cheltuielile bugetului general consolidat</w:t>
      </w:r>
      <w:r w:rsidR="00990FAD">
        <w:rPr>
          <w:rFonts w:ascii="Tahoma" w:hAnsi="Tahoma" w:cs="Tahoma"/>
          <w:sz w:val="24"/>
          <w:szCs w:val="24"/>
          <w:lang w:val="ro-RO"/>
        </w:rPr>
        <w:t xml:space="preserve"> </w:t>
      </w:r>
      <w:r w:rsidR="008D5896" w:rsidRPr="004E68A7">
        <w:rPr>
          <w:rFonts w:ascii="Tahoma" w:hAnsi="Tahoma" w:cs="Tahoma"/>
          <w:sz w:val="24"/>
          <w:szCs w:val="24"/>
          <w:lang w:val="ro-RO"/>
        </w:rPr>
        <w:t xml:space="preserve">(exclusiv asistența financiară din partea UE sau alți donatori) au fost cu </w:t>
      </w:r>
      <w:r w:rsidR="00D726FB">
        <w:rPr>
          <w:rFonts w:ascii="Tahoma" w:hAnsi="Tahoma" w:cs="Tahoma"/>
          <w:sz w:val="24"/>
          <w:szCs w:val="24"/>
          <w:lang w:val="ro-RO"/>
        </w:rPr>
        <w:t>5.164,7</w:t>
      </w:r>
      <w:r w:rsidR="008D5896" w:rsidRPr="004E68A7">
        <w:rPr>
          <w:rFonts w:ascii="Tahoma" w:hAnsi="Tahoma" w:cs="Tahoma"/>
          <w:sz w:val="24"/>
          <w:szCs w:val="24"/>
          <w:lang w:val="ro-RO"/>
        </w:rPr>
        <w:t xml:space="preserve"> milioane lei</w:t>
      </w:r>
      <w:r w:rsidR="00F226DB" w:rsidRPr="004E68A7">
        <w:rPr>
          <w:rFonts w:ascii="Tahoma" w:hAnsi="Tahoma" w:cs="Tahoma"/>
          <w:sz w:val="24"/>
          <w:szCs w:val="24"/>
          <w:lang w:val="ro-RO"/>
        </w:rPr>
        <w:t xml:space="preserve"> mai mici</w:t>
      </w:r>
      <w:r w:rsidR="007D3008" w:rsidRPr="004E68A7">
        <w:rPr>
          <w:rFonts w:ascii="Tahoma" w:hAnsi="Tahoma" w:cs="Tahoma"/>
          <w:sz w:val="24"/>
          <w:szCs w:val="24"/>
          <w:lang w:val="ro-RO"/>
        </w:rPr>
        <w:t xml:space="preserve"> încadrându-se astfel în plafonul stabilit</w:t>
      </w:r>
      <w:r w:rsidR="00F226DB" w:rsidRPr="004E68A7">
        <w:rPr>
          <w:rFonts w:ascii="Tahoma" w:hAnsi="Tahoma" w:cs="Tahoma"/>
          <w:sz w:val="24"/>
          <w:szCs w:val="24"/>
          <w:lang w:val="ro-RO"/>
        </w:rPr>
        <w:t>.</w:t>
      </w:r>
    </w:p>
    <w:p w14:paraId="64D7DC09" w14:textId="397EC868" w:rsidR="00BA5E33" w:rsidRPr="004E68A7" w:rsidRDefault="00BA5E33" w:rsidP="00416C83">
      <w:pPr>
        <w:spacing w:line="276" w:lineRule="auto"/>
        <w:jc w:val="both"/>
        <w:rPr>
          <w:rFonts w:ascii="Tahoma" w:hAnsi="Tahoma" w:cs="Tahoma"/>
          <w:sz w:val="24"/>
          <w:szCs w:val="24"/>
          <w:lang w:val="ro-RO"/>
        </w:rPr>
      </w:pPr>
      <w:r w:rsidRPr="004E68A7">
        <w:rPr>
          <w:rFonts w:ascii="Tahoma" w:hAnsi="Tahoma" w:cs="Tahoma"/>
          <w:sz w:val="24"/>
          <w:szCs w:val="24"/>
          <w:lang w:val="ro-RO"/>
        </w:rPr>
        <w:t xml:space="preserve">Cheltuielile bugetare (exclusiv asistența financiară din partea UE sau alți donatori) au înregistrat depășiri </w:t>
      </w:r>
      <w:r w:rsidR="008A3CE4" w:rsidRPr="004E68A7">
        <w:rPr>
          <w:rFonts w:ascii="Tahoma" w:hAnsi="Tahoma" w:cs="Tahoma"/>
          <w:sz w:val="24"/>
          <w:szCs w:val="24"/>
          <w:lang w:val="ro-RO"/>
        </w:rPr>
        <w:t xml:space="preserve">ale </w:t>
      </w:r>
      <w:r w:rsidR="007D3008" w:rsidRPr="004E68A7">
        <w:rPr>
          <w:rFonts w:ascii="Tahoma" w:hAnsi="Tahoma" w:cs="Tahoma"/>
          <w:sz w:val="24"/>
          <w:szCs w:val="24"/>
          <w:lang w:val="ro-RO"/>
        </w:rPr>
        <w:t>plafo</w:t>
      </w:r>
      <w:r w:rsidR="008A3CE4" w:rsidRPr="004E68A7">
        <w:rPr>
          <w:rFonts w:ascii="Tahoma" w:hAnsi="Tahoma" w:cs="Tahoma"/>
          <w:sz w:val="24"/>
          <w:szCs w:val="24"/>
          <w:lang w:val="ro-RO"/>
        </w:rPr>
        <w:t>a</w:t>
      </w:r>
      <w:r w:rsidR="007D3008" w:rsidRPr="004E68A7">
        <w:rPr>
          <w:rFonts w:ascii="Tahoma" w:hAnsi="Tahoma" w:cs="Tahoma"/>
          <w:sz w:val="24"/>
          <w:szCs w:val="24"/>
          <w:lang w:val="ro-RO"/>
        </w:rPr>
        <w:t>n</w:t>
      </w:r>
      <w:r w:rsidR="008A3CE4" w:rsidRPr="004E68A7">
        <w:rPr>
          <w:rFonts w:ascii="Tahoma" w:hAnsi="Tahoma" w:cs="Tahoma"/>
          <w:sz w:val="24"/>
          <w:szCs w:val="24"/>
          <w:lang w:val="ro-RO"/>
        </w:rPr>
        <w:t>elor</w:t>
      </w:r>
      <w:r w:rsidR="007D3008" w:rsidRPr="004E68A7">
        <w:rPr>
          <w:rFonts w:ascii="Tahoma" w:hAnsi="Tahoma" w:cs="Tahoma"/>
          <w:sz w:val="24"/>
          <w:szCs w:val="24"/>
          <w:lang w:val="ro-RO"/>
        </w:rPr>
        <w:t xml:space="preserve"> avut</w:t>
      </w:r>
      <w:r w:rsidR="008A3CE4" w:rsidRPr="004E68A7">
        <w:rPr>
          <w:rFonts w:ascii="Tahoma" w:hAnsi="Tahoma" w:cs="Tahoma"/>
          <w:sz w:val="24"/>
          <w:szCs w:val="24"/>
          <w:lang w:val="ro-RO"/>
        </w:rPr>
        <w:t>e</w:t>
      </w:r>
      <w:r w:rsidR="007D3008" w:rsidRPr="004E68A7">
        <w:rPr>
          <w:rFonts w:ascii="Tahoma" w:hAnsi="Tahoma" w:cs="Tahoma"/>
          <w:sz w:val="24"/>
          <w:szCs w:val="24"/>
          <w:lang w:val="ro-RO"/>
        </w:rPr>
        <w:t xml:space="preserve"> în vedere la elaborarea legilor bugetare și stabilit</w:t>
      </w:r>
      <w:r w:rsidR="008A3CE4" w:rsidRPr="004E68A7">
        <w:rPr>
          <w:rFonts w:ascii="Tahoma" w:hAnsi="Tahoma" w:cs="Tahoma"/>
          <w:sz w:val="24"/>
          <w:szCs w:val="24"/>
          <w:lang w:val="ro-RO"/>
        </w:rPr>
        <w:t>e</w:t>
      </w:r>
      <w:r w:rsidR="007D3008" w:rsidRPr="004E68A7">
        <w:rPr>
          <w:rFonts w:ascii="Tahoma" w:hAnsi="Tahoma" w:cs="Tahoma"/>
          <w:sz w:val="24"/>
          <w:szCs w:val="24"/>
          <w:lang w:val="ro-RO"/>
        </w:rPr>
        <w:t xml:space="preserve"> de Legea nr.</w:t>
      </w:r>
      <w:r w:rsidR="00334A59">
        <w:rPr>
          <w:rFonts w:ascii="Tahoma" w:hAnsi="Tahoma" w:cs="Tahoma"/>
          <w:sz w:val="24"/>
          <w:szCs w:val="24"/>
          <w:lang w:val="ro-RO"/>
        </w:rPr>
        <w:t>14/2021</w:t>
      </w:r>
      <w:r w:rsidR="008A3CE4" w:rsidRPr="004E68A7">
        <w:rPr>
          <w:rFonts w:ascii="Tahoma" w:hAnsi="Tahoma" w:cs="Tahoma"/>
          <w:sz w:val="24"/>
          <w:szCs w:val="24"/>
          <w:lang w:val="ro-RO"/>
        </w:rPr>
        <w:t xml:space="preserve"> </w:t>
      </w:r>
      <w:r w:rsidR="004A329C" w:rsidRPr="004E68A7">
        <w:rPr>
          <w:rFonts w:ascii="Tahoma" w:hAnsi="Tahoma" w:cs="Tahoma"/>
          <w:sz w:val="24"/>
          <w:szCs w:val="24"/>
          <w:lang w:val="ro-RO"/>
        </w:rPr>
        <w:t>în cazul</w:t>
      </w:r>
      <w:r w:rsidRPr="004E68A7">
        <w:rPr>
          <w:rFonts w:ascii="Tahoma" w:hAnsi="Tahoma" w:cs="Tahoma"/>
          <w:sz w:val="24"/>
          <w:szCs w:val="24"/>
          <w:lang w:val="ro-RO"/>
        </w:rPr>
        <w:t xml:space="preserve"> </w:t>
      </w:r>
      <w:r w:rsidR="00075F4B" w:rsidRPr="004E68A7">
        <w:rPr>
          <w:rFonts w:ascii="Tahoma" w:hAnsi="Tahoma" w:cs="Tahoma"/>
          <w:sz w:val="24"/>
          <w:szCs w:val="24"/>
          <w:lang w:val="ro-RO"/>
        </w:rPr>
        <w:t>bugetului de stat</w:t>
      </w:r>
      <w:r w:rsidR="00A141C5" w:rsidRPr="004E68A7">
        <w:rPr>
          <w:rFonts w:ascii="Tahoma" w:hAnsi="Tahoma" w:cs="Tahoma"/>
          <w:sz w:val="24"/>
          <w:szCs w:val="24"/>
          <w:lang w:val="ro-RO"/>
        </w:rPr>
        <w:t xml:space="preserve"> </w:t>
      </w:r>
      <w:r w:rsidR="00075F4B" w:rsidRPr="004E68A7">
        <w:rPr>
          <w:rFonts w:ascii="Tahoma" w:hAnsi="Tahoma" w:cs="Tahoma"/>
          <w:sz w:val="24"/>
          <w:szCs w:val="24"/>
          <w:lang w:val="ro-RO"/>
        </w:rPr>
        <w:t>(+</w:t>
      </w:r>
      <w:r w:rsidR="007E498B">
        <w:rPr>
          <w:rFonts w:ascii="Tahoma" w:hAnsi="Tahoma" w:cs="Tahoma"/>
          <w:sz w:val="24"/>
          <w:szCs w:val="24"/>
          <w:lang w:val="ro-RO"/>
        </w:rPr>
        <w:t>12.653,3</w:t>
      </w:r>
      <w:r w:rsidR="00D726FB">
        <w:rPr>
          <w:rFonts w:ascii="Tahoma" w:hAnsi="Tahoma" w:cs="Tahoma"/>
          <w:sz w:val="24"/>
          <w:szCs w:val="24"/>
          <w:lang w:val="ro-RO"/>
        </w:rPr>
        <w:t xml:space="preserve"> </w:t>
      </w:r>
      <w:r w:rsidR="00075F4B" w:rsidRPr="004E68A7">
        <w:rPr>
          <w:rFonts w:ascii="Tahoma" w:hAnsi="Tahoma" w:cs="Tahoma"/>
          <w:sz w:val="24"/>
          <w:szCs w:val="24"/>
          <w:lang w:val="ro-RO"/>
        </w:rPr>
        <w:t xml:space="preserve">milioane lei); </w:t>
      </w:r>
      <w:r w:rsidRPr="004E68A7">
        <w:rPr>
          <w:rFonts w:ascii="Tahoma" w:hAnsi="Tahoma" w:cs="Tahoma"/>
          <w:sz w:val="24"/>
          <w:szCs w:val="24"/>
          <w:lang w:val="ro-RO"/>
        </w:rPr>
        <w:t xml:space="preserve">bugetului </w:t>
      </w:r>
      <w:r w:rsidRPr="004E68A7">
        <w:rPr>
          <w:rFonts w:ascii="Tahoma" w:hAnsi="Tahoma" w:cs="Tahoma"/>
          <w:sz w:val="24"/>
          <w:szCs w:val="24"/>
          <w:lang w:val="ro-RO"/>
        </w:rPr>
        <w:lastRenderedPageBreak/>
        <w:t>centralizat al unităților administrativ-teritoriale</w:t>
      </w:r>
      <w:r w:rsidR="00DE4C37" w:rsidRPr="004E68A7">
        <w:rPr>
          <w:rFonts w:ascii="Tahoma" w:hAnsi="Tahoma" w:cs="Tahoma"/>
          <w:sz w:val="24"/>
          <w:szCs w:val="24"/>
          <w:lang w:val="ro-RO"/>
        </w:rPr>
        <w:t xml:space="preserve"> </w:t>
      </w:r>
      <w:r w:rsidR="00075F4B" w:rsidRPr="004E68A7">
        <w:rPr>
          <w:rFonts w:ascii="Tahoma" w:hAnsi="Tahoma" w:cs="Tahoma"/>
          <w:sz w:val="24"/>
          <w:szCs w:val="24"/>
          <w:lang w:val="ro-RO"/>
        </w:rPr>
        <w:t>(+</w:t>
      </w:r>
      <w:r w:rsidR="005E2FD6">
        <w:rPr>
          <w:rFonts w:ascii="Tahoma" w:hAnsi="Tahoma" w:cs="Tahoma"/>
          <w:sz w:val="24"/>
          <w:szCs w:val="24"/>
          <w:lang w:val="ro-RO"/>
        </w:rPr>
        <w:t>11.021,3</w:t>
      </w:r>
      <w:r w:rsidR="00075F4B" w:rsidRPr="004E68A7">
        <w:rPr>
          <w:rFonts w:ascii="Tahoma" w:hAnsi="Tahoma" w:cs="Tahoma"/>
          <w:sz w:val="24"/>
          <w:szCs w:val="24"/>
          <w:lang w:val="ro-RO"/>
        </w:rPr>
        <w:t xml:space="preserve"> milioane lei)</w:t>
      </w:r>
      <w:r w:rsidRPr="004E68A7">
        <w:rPr>
          <w:rFonts w:ascii="Tahoma" w:hAnsi="Tahoma" w:cs="Tahoma"/>
          <w:sz w:val="24"/>
          <w:szCs w:val="24"/>
          <w:lang w:val="ro-RO"/>
        </w:rPr>
        <w:t>,</w:t>
      </w:r>
      <w:r w:rsidR="00A141C5" w:rsidRPr="004E68A7">
        <w:rPr>
          <w:rFonts w:ascii="Tahoma" w:hAnsi="Tahoma" w:cs="Tahoma"/>
          <w:sz w:val="24"/>
          <w:szCs w:val="24"/>
          <w:lang w:val="ro-RO"/>
        </w:rPr>
        <w:t xml:space="preserve"> </w:t>
      </w:r>
      <w:r w:rsidR="00075F4B" w:rsidRPr="004E68A7">
        <w:rPr>
          <w:rFonts w:ascii="Tahoma" w:hAnsi="Tahoma" w:cs="Tahoma"/>
          <w:sz w:val="24"/>
          <w:szCs w:val="24"/>
          <w:lang w:val="ro-RO"/>
        </w:rPr>
        <w:t>bugetului asigurărilor p</w:t>
      </w:r>
      <w:r w:rsidR="00F226DB" w:rsidRPr="004E68A7">
        <w:rPr>
          <w:rFonts w:ascii="Tahoma" w:hAnsi="Tahoma" w:cs="Tahoma"/>
          <w:sz w:val="24"/>
          <w:szCs w:val="24"/>
          <w:lang w:val="ro-RO"/>
        </w:rPr>
        <w:t>entru șomaj</w:t>
      </w:r>
      <w:r w:rsidR="00DE4C37" w:rsidRPr="004E68A7">
        <w:rPr>
          <w:rFonts w:ascii="Tahoma" w:hAnsi="Tahoma" w:cs="Tahoma"/>
          <w:sz w:val="24"/>
          <w:szCs w:val="24"/>
          <w:lang w:val="ro-RO"/>
        </w:rPr>
        <w:t xml:space="preserve"> </w:t>
      </w:r>
      <w:r w:rsidR="00F226DB" w:rsidRPr="004E68A7">
        <w:rPr>
          <w:rFonts w:ascii="Tahoma" w:hAnsi="Tahoma" w:cs="Tahoma"/>
          <w:sz w:val="24"/>
          <w:szCs w:val="24"/>
          <w:lang w:val="ro-RO"/>
        </w:rPr>
        <w:t>(+</w:t>
      </w:r>
      <w:r w:rsidR="00334A59" w:rsidRPr="00334A59">
        <w:rPr>
          <w:rFonts w:ascii="Tahoma" w:hAnsi="Tahoma" w:cs="Tahoma"/>
          <w:sz w:val="24"/>
          <w:szCs w:val="24"/>
          <w:lang w:val="ro-RO"/>
        </w:rPr>
        <w:t>430</w:t>
      </w:r>
      <w:r w:rsidR="00D726FB">
        <w:rPr>
          <w:rFonts w:ascii="Tahoma" w:hAnsi="Tahoma" w:cs="Tahoma"/>
          <w:sz w:val="24"/>
          <w:szCs w:val="24"/>
          <w:lang w:val="ro-RO"/>
        </w:rPr>
        <w:t>,</w:t>
      </w:r>
      <w:r w:rsidR="00334A59" w:rsidRPr="00334A59">
        <w:rPr>
          <w:rFonts w:ascii="Tahoma" w:hAnsi="Tahoma" w:cs="Tahoma"/>
          <w:sz w:val="24"/>
          <w:szCs w:val="24"/>
          <w:lang w:val="ro-RO"/>
        </w:rPr>
        <w:t>2</w:t>
      </w:r>
      <w:r w:rsidR="00D726FB">
        <w:rPr>
          <w:rFonts w:ascii="Tahoma" w:hAnsi="Tahoma" w:cs="Tahoma"/>
          <w:sz w:val="24"/>
          <w:szCs w:val="24"/>
          <w:lang w:val="ro-RO"/>
        </w:rPr>
        <w:t xml:space="preserve"> </w:t>
      </w:r>
      <w:r w:rsidR="00F226DB" w:rsidRPr="004E68A7">
        <w:rPr>
          <w:rFonts w:ascii="Tahoma" w:hAnsi="Tahoma" w:cs="Tahoma"/>
          <w:sz w:val="24"/>
          <w:szCs w:val="24"/>
          <w:lang w:val="ro-RO"/>
        </w:rPr>
        <w:t>milioane lei),</w:t>
      </w:r>
      <w:r w:rsidR="005363FF" w:rsidRPr="004E68A7">
        <w:rPr>
          <w:rFonts w:ascii="Tahoma" w:hAnsi="Tahoma" w:cs="Tahoma"/>
          <w:sz w:val="24"/>
          <w:szCs w:val="24"/>
          <w:lang w:val="ro-RO"/>
        </w:rPr>
        <w:t xml:space="preserve"> </w:t>
      </w:r>
      <w:r w:rsidR="00F45746" w:rsidRPr="004E68A7">
        <w:rPr>
          <w:rFonts w:ascii="Tahoma" w:hAnsi="Tahoma" w:cs="Tahoma"/>
          <w:sz w:val="24"/>
          <w:szCs w:val="24"/>
          <w:lang w:val="ro-RO"/>
        </w:rPr>
        <w:t>bugetului Fondului național unic de asigurări sociale de sănătate</w:t>
      </w:r>
      <w:r w:rsidR="00990FAD">
        <w:rPr>
          <w:rFonts w:ascii="Tahoma" w:hAnsi="Tahoma" w:cs="Tahoma"/>
          <w:sz w:val="24"/>
          <w:szCs w:val="24"/>
          <w:lang w:val="ro-RO"/>
        </w:rPr>
        <w:t xml:space="preserve"> </w:t>
      </w:r>
      <w:r w:rsidR="00075F4B" w:rsidRPr="004E68A7">
        <w:rPr>
          <w:rFonts w:ascii="Tahoma" w:hAnsi="Tahoma" w:cs="Tahoma"/>
          <w:sz w:val="24"/>
          <w:szCs w:val="24"/>
          <w:lang w:val="ro-RO"/>
        </w:rPr>
        <w:t>(+</w:t>
      </w:r>
      <w:r w:rsidR="00334A59" w:rsidRPr="00334A59">
        <w:rPr>
          <w:rFonts w:ascii="Tahoma" w:hAnsi="Tahoma" w:cs="Tahoma"/>
          <w:sz w:val="24"/>
          <w:szCs w:val="24"/>
          <w:lang w:val="ro-RO"/>
        </w:rPr>
        <w:t>5,053</w:t>
      </w:r>
      <w:r w:rsidR="00D726FB">
        <w:rPr>
          <w:rFonts w:ascii="Tahoma" w:hAnsi="Tahoma" w:cs="Tahoma"/>
          <w:sz w:val="24"/>
          <w:szCs w:val="24"/>
          <w:lang w:val="ro-RO"/>
        </w:rPr>
        <w:t>,</w:t>
      </w:r>
      <w:r w:rsidR="00334A59" w:rsidRPr="00334A59">
        <w:rPr>
          <w:rFonts w:ascii="Tahoma" w:hAnsi="Tahoma" w:cs="Tahoma"/>
          <w:sz w:val="24"/>
          <w:szCs w:val="24"/>
          <w:lang w:val="ro-RO"/>
        </w:rPr>
        <w:t>1</w:t>
      </w:r>
      <w:r w:rsidR="00D726FB">
        <w:rPr>
          <w:rFonts w:ascii="Tahoma" w:hAnsi="Tahoma" w:cs="Tahoma"/>
          <w:sz w:val="24"/>
          <w:szCs w:val="24"/>
          <w:lang w:val="ro-RO"/>
        </w:rPr>
        <w:t xml:space="preserve"> </w:t>
      </w:r>
      <w:r w:rsidR="00075F4B" w:rsidRPr="004E68A7">
        <w:rPr>
          <w:rFonts w:ascii="Tahoma" w:hAnsi="Tahoma" w:cs="Tahoma"/>
          <w:sz w:val="24"/>
          <w:szCs w:val="24"/>
          <w:lang w:val="ro-RO"/>
        </w:rPr>
        <w:t>milioane lei)</w:t>
      </w:r>
      <w:r w:rsidR="00F45746" w:rsidRPr="004E68A7">
        <w:rPr>
          <w:rFonts w:ascii="Tahoma" w:hAnsi="Tahoma" w:cs="Tahoma"/>
          <w:sz w:val="24"/>
          <w:szCs w:val="24"/>
          <w:lang w:val="ro-RO"/>
        </w:rPr>
        <w:t xml:space="preserve">, </w:t>
      </w:r>
      <w:r w:rsidR="00334A59" w:rsidRPr="004E68A7">
        <w:rPr>
          <w:rFonts w:ascii="Tahoma" w:hAnsi="Tahoma" w:cs="Tahoma"/>
          <w:sz w:val="24"/>
          <w:szCs w:val="24"/>
          <w:lang w:val="ro-RO"/>
        </w:rPr>
        <w:t xml:space="preserve">bugetului asigurărilor sociale de </w:t>
      </w:r>
      <w:r w:rsidR="00334A59" w:rsidRPr="00F346F4">
        <w:rPr>
          <w:rFonts w:ascii="Tahoma" w:hAnsi="Tahoma" w:cs="Tahoma"/>
          <w:sz w:val="24"/>
          <w:szCs w:val="24"/>
          <w:lang w:val="ro-RO"/>
        </w:rPr>
        <w:t xml:space="preserve">stat </w:t>
      </w:r>
      <w:r w:rsidR="00334A59">
        <w:rPr>
          <w:rFonts w:ascii="Tahoma" w:hAnsi="Tahoma" w:cs="Tahoma"/>
          <w:sz w:val="24"/>
          <w:szCs w:val="24"/>
          <w:lang w:val="ro-RO"/>
        </w:rPr>
        <w:t>(+</w:t>
      </w:r>
      <w:r w:rsidR="00334A59" w:rsidRPr="00334A59">
        <w:rPr>
          <w:rFonts w:ascii="Tahoma" w:hAnsi="Tahoma" w:cs="Tahoma"/>
          <w:sz w:val="24"/>
          <w:szCs w:val="24"/>
          <w:lang w:val="ro-RO"/>
        </w:rPr>
        <w:t>437</w:t>
      </w:r>
      <w:r w:rsidR="00FE26E1">
        <w:rPr>
          <w:rFonts w:ascii="Tahoma" w:hAnsi="Tahoma" w:cs="Tahoma"/>
          <w:sz w:val="24"/>
          <w:szCs w:val="24"/>
          <w:lang w:val="ro-RO"/>
        </w:rPr>
        <w:t>,</w:t>
      </w:r>
      <w:r w:rsidR="00334A59" w:rsidRPr="00334A59">
        <w:rPr>
          <w:rFonts w:ascii="Tahoma" w:hAnsi="Tahoma" w:cs="Tahoma"/>
          <w:sz w:val="24"/>
          <w:szCs w:val="24"/>
          <w:lang w:val="ro-RO"/>
        </w:rPr>
        <w:t>2</w:t>
      </w:r>
      <w:r w:rsidR="00FE26E1">
        <w:rPr>
          <w:rFonts w:ascii="Tahoma" w:hAnsi="Tahoma" w:cs="Tahoma"/>
          <w:sz w:val="24"/>
          <w:szCs w:val="24"/>
          <w:lang w:val="ro-RO"/>
        </w:rPr>
        <w:t xml:space="preserve"> </w:t>
      </w:r>
      <w:r w:rsidR="00334A59" w:rsidRPr="00F346F4">
        <w:rPr>
          <w:rFonts w:ascii="Tahoma" w:hAnsi="Tahoma" w:cs="Tahoma"/>
          <w:sz w:val="24"/>
          <w:szCs w:val="24"/>
          <w:lang w:val="ro-RO"/>
        </w:rPr>
        <w:t>milioane lei)</w:t>
      </w:r>
      <w:r w:rsidR="00334A59">
        <w:rPr>
          <w:rFonts w:ascii="Tahoma" w:hAnsi="Tahoma" w:cs="Tahoma"/>
          <w:sz w:val="24"/>
          <w:szCs w:val="24"/>
          <w:lang w:val="ro-RO"/>
        </w:rPr>
        <w:t xml:space="preserve"> și </w:t>
      </w:r>
      <w:r w:rsidR="00334A59" w:rsidRPr="00F346F4">
        <w:rPr>
          <w:rFonts w:ascii="Tahoma" w:hAnsi="Tahoma" w:cs="Tahoma"/>
          <w:sz w:val="24"/>
          <w:szCs w:val="24"/>
          <w:lang w:val="ro-RO"/>
        </w:rPr>
        <w:t>a bugetului</w:t>
      </w:r>
      <w:r w:rsidR="00334A59" w:rsidRPr="004E68A7">
        <w:rPr>
          <w:rFonts w:ascii="Tahoma" w:hAnsi="Tahoma" w:cs="Tahoma"/>
          <w:sz w:val="24"/>
          <w:szCs w:val="24"/>
          <w:lang w:val="ro-RO"/>
        </w:rPr>
        <w:t xml:space="preserve"> instituțiilor/activităților finanțate din venituri proprii </w:t>
      </w:r>
      <w:r w:rsidR="00334A59">
        <w:rPr>
          <w:rFonts w:ascii="Tahoma" w:hAnsi="Tahoma" w:cs="Tahoma"/>
          <w:sz w:val="24"/>
          <w:szCs w:val="24"/>
          <w:lang w:val="ro-RO"/>
        </w:rPr>
        <w:t>(+</w:t>
      </w:r>
      <w:r w:rsidR="00334A59" w:rsidRPr="00334A59">
        <w:rPr>
          <w:rFonts w:ascii="Tahoma" w:hAnsi="Tahoma" w:cs="Tahoma"/>
          <w:sz w:val="24"/>
          <w:szCs w:val="24"/>
          <w:lang w:val="ro-RO"/>
        </w:rPr>
        <w:t>1</w:t>
      </w:r>
      <w:r w:rsidR="00FE26E1">
        <w:rPr>
          <w:rFonts w:ascii="Tahoma" w:hAnsi="Tahoma" w:cs="Tahoma"/>
          <w:sz w:val="24"/>
          <w:szCs w:val="24"/>
          <w:lang w:val="ro-RO"/>
        </w:rPr>
        <w:t>.</w:t>
      </w:r>
      <w:r w:rsidR="00334A59" w:rsidRPr="00334A59">
        <w:rPr>
          <w:rFonts w:ascii="Tahoma" w:hAnsi="Tahoma" w:cs="Tahoma"/>
          <w:sz w:val="24"/>
          <w:szCs w:val="24"/>
          <w:lang w:val="ro-RO"/>
        </w:rPr>
        <w:t>427</w:t>
      </w:r>
      <w:r w:rsidR="00FE26E1">
        <w:rPr>
          <w:rFonts w:ascii="Tahoma" w:hAnsi="Tahoma" w:cs="Tahoma"/>
          <w:sz w:val="24"/>
          <w:szCs w:val="24"/>
          <w:lang w:val="ro-RO"/>
        </w:rPr>
        <w:t>,</w:t>
      </w:r>
      <w:r w:rsidR="00334A59" w:rsidRPr="00334A59">
        <w:rPr>
          <w:rFonts w:ascii="Tahoma" w:hAnsi="Tahoma" w:cs="Tahoma"/>
          <w:sz w:val="24"/>
          <w:szCs w:val="24"/>
          <w:lang w:val="ro-RO"/>
        </w:rPr>
        <w:t>8</w:t>
      </w:r>
      <w:r w:rsidR="00334A59" w:rsidRPr="004E68A7">
        <w:rPr>
          <w:rFonts w:ascii="Tahoma" w:hAnsi="Tahoma" w:cs="Tahoma"/>
          <w:sz w:val="24"/>
          <w:szCs w:val="24"/>
          <w:lang w:val="ro-RO"/>
        </w:rPr>
        <w:t xml:space="preserve"> milioane lei)</w:t>
      </w:r>
      <w:r w:rsidR="00F45746" w:rsidRPr="004E68A7">
        <w:rPr>
          <w:rFonts w:ascii="Tahoma" w:hAnsi="Tahoma" w:cs="Tahoma"/>
          <w:sz w:val="24"/>
          <w:szCs w:val="24"/>
          <w:lang w:val="ro-RO"/>
        </w:rPr>
        <w:t xml:space="preserve"> </w:t>
      </w:r>
      <w:r w:rsidRPr="004E68A7">
        <w:rPr>
          <w:rFonts w:ascii="Tahoma" w:hAnsi="Tahoma" w:cs="Tahoma"/>
          <w:sz w:val="24"/>
          <w:szCs w:val="24"/>
          <w:lang w:val="ro-RO"/>
        </w:rPr>
        <w:t>în timp</w:t>
      </w:r>
      <w:r w:rsidR="004A329C" w:rsidRPr="004E68A7">
        <w:rPr>
          <w:rFonts w:ascii="Tahoma" w:hAnsi="Tahoma" w:cs="Tahoma"/>
          <w:sz w:val="24"/>
          <w:szCs w:val="24"/>
          <w:lang w:val="ro-RO"/>
        </w:rPr>
        <w:t xml:space="preserve"> </w:t>
      </w:r>
      <w:r w:rsidRPr="004E68A7">
        <w:rPr>
          <w:rFonts w:ascii="Tahoma" w:hAnsi="Tahoma" w:cs="Tahoma"/>
          <w:sz w:val="24"/>
          <w:szCs w:val="24"/>
          <w:lang w:val="ro-RO"/>
        </w:rPr>
        <w:t>ce niveluri sub</w:t>
      </w:r>
      <w:r w:rsidR="004A329C" w:rsidRPr="004E68A7">
        <w:rPr>
          <w:rFonts w:ascii="Tahoma" w:hAnsi="Tahoma" w:cs="Tahoma"/>
          <w:sz w:val="24"/>
          <w:szCs w:val="24"/>
          <w:lang w:val="ro-RO"/>
        </w:rPr>
        <w:t xml:space="preserve"> </w:t>
      </w:r>
      <w:r w:rsidRPr="004E68A7">
        <w:rPr>
          <w:rFonts w:ascii="Tahoma" w:hAnsi="Tahoma" w:cs="Tahoma"/>
          <w:sz w:val="24"/>
          <w:szCs w:val="24"/>
          <w:lang w:val="ro-RO"/>
        </w:rPr>
        <w:t>cele prevăzute</w:t>
      </w:r>
      <w:r w:rsidR="004A329C" w:rsidRPr="004E68A7">
        <w:rPr>
          <w:rFonts w:ascii="Tahoma" w:hAnsi="Tahoma" w:cs="Tahoma"/>
          <w:sz w:val="24"/>
          <w:szCs w:val="24"/>
          <w:lang w:val="ro-RO"/>
        </w:rPr>
        <w:t xml:space="preserve"> </w:t>
      </w:r>
      <w:r w:rsidRPr="004E68A7">
        <w:rPr>
          <w:rFonts w:ascii="Tahoma" w:hAnsi="Tahoma" w:cs="Tahoma"/>
          <w:sz w:val="24"/>
          <w:szCs w:val="24"/>
          <w:lang w:val="ro-RO"/>
        </w:rPr>
        <w:t>s-au înregistrat în cazu</w:t>
      </w:r>
      <w:r w:rsidR="008A3CE4" w:rsidRPr="004E68A7">
        <w:rPr>
          <w:rFonts w:ascii="Tahoma" w:hAnsi="Tahoma" w:cs="Tahoma"/>
          <w:sz w:val="24"/>
          <w:szCs w:val="24"/>
          <w:lang w:val="ro-RO"/>
        </w:rPr>
        <w:t xml:space="preserve">l </w:t>
      </w:r>
      <w:r w:rsidR="00334A59" w:rsidRPr="004E68A7">
        <w:rPr>
          <w:rFonts w:ascii="Tahoma" w:hAnsi="Tahoma" w:cs="Tahoma"/>
          <w:sz w:val="24"/>
          <w:szCs w:val="24"/>
          <w:lang w:val="ro-RO"/>
        </w:rPr>
        <w:t>altor bugete componente ale bugetului general consolidat</w:t>
      </w:r>
      <w:r w:rsidR="00334A59">
        <w:rPr>
          <w:rFonts w:ascii="Tahoma" w:hAnsi="Tahoma" w:cs="Tahoma"/>
          <w:sz w:val="24"/>
          <w:szCs w:val="24"/>
          <w:lang w:val="ro-RO"/>
        </w:rPr>
        <w:t xml:space="preserve"> </w:t>
      </w:r>
      <w:r w:rsidR="00334A59" w:rsidRPr="004E68A7">
        <w:rPr>
          <w:rFonts w:ascii="Tahoma" w:hAnsi="Tahoma" w:cs="Tahoma"/>
          <w:sz w:val="24"/>
          <w:szCs w:val="24"/>
          <w:lang w:val="ro-RO"/>
        </w:rPr>
        <w:t>(</w:t>
      </w:r>
      <w:r w:rsidR="005E2FD6">
        <w:rPr>
          <w:rFonts w:ascii="Tahoma" w:hAnsi="Tahoma" w:cs="Tahoma"/>
          <w:sz w:val="24"/>
          <w:szCs w:val="24"/>
          <w:lang w:val="ro-RO"/>
        </w:rPr>
        <w:t>-1.4</w:t>
      </w:r>
      <w:r w:rsidR="00FE26E1">
        <w:rPr>
          <w:rFonts w:ascii="Tahoma" w:hAnsi="Tahoma" w:cs="Tahoma"/>
          <w:sz w:val="24"/>
          <w:szCs w:val="24"/>
          <w:lang w:val="ro-RO"/>
        </w:rPr>
        <w:t>34</w:t>
      </w:r>
      <w:r w:rsidR="005E2FD6">
        <w:rPr>
          <w:rFonts w:ascii="Tahoma" w:hAnsi="Tahoma" w:cs="Tahoma"/>
          <w:sz w:val="24"/>
          <w:szCs w:val="24"/>
          <w:lang w:val="ro-RO"/>
        </w:rPr>
        <w:t>,</w:t>
      </w:r>
      <w:r w:rsidR="00FE26E1">
        <w:rPr>
          <w:rFonts w:ascii="Tahoma" w:hAnsi="Tahoma" w:cs="Tahoma"/>
          <w:sz w:val="24"/>
          <w:szCs w:val="24"/>
          <w:lang w:val="ro-RO"/>
        </w:rPr>
        <w:t>0</w:t>
      </w:r>
      <w:r w:rsidR="00334A59" w:rsidRPr="004E68A7">
        <w:rPr>
          <w:rFonts w:ascii="Tahoma" w:hAnsi="Tahoma" w:cs="Tahoma"/>
          <w:sz w:val="24"/>
          <w:szCs w:val="24"/>
          <w:lang w:val="ro-RO"/>
        </w:rPr>
        <w:t xml:space="preserve"> milioane lei)</w:t>
      </w:r>
      <w:r w:rsidRPr="004E68A7">
        <w:rPr>
          <w:rFonts w:ascii="Tahoma" w:hAnsi="Tahoma" w:cs="Tahoma"/>
          <w:sz w:val="24"/>
          <w:szCs w:val="24"/>
          <w:lang w:val="ro-RO"/>
        </w:rPr>
        <w:t xml:space="preserve">. </w:t>
      </w:r>
    </w:p>
    <w:p w14:paraId="697DADA5" w14:textId="6E9711D1" w:rsidR="00A141C5" w:rsidRPr="004E68A7" w:rsidRDefault="00075F4B" w:rsidP="00416C83">
      <w:pPr>
        <w:spacing w:line="276" w:lineRule="auto"/>
        <w:jc w:val="both"/>
        <w:rPr>
          <w:rFonts w:ascii="Tahoma" w:hAnsi="Tahoma" w:cs="Tahoma"/>
          <w:sz w:val="24"/>
          <w:szCs w:val="24"/>
          <w:lang w:val="ro-RO"/>
        </w:rPr>
      </w:pPr>
      <w:r w:rsidRPr="004E68A7">
        <w:rPr>
          <w:rFonts w:ascii="Tahoma" w:hAnsi="Tahoma" w:cs="Tahoma"/>
          <w:sz w:val="24"/>
          <w:szCs w:val="24"/>
          <w:lang w:val="ro-RO"/>
        </w:rPr>
        <w:t>Comparativ cu plafonul stabilit la ultima rectificare bugetară cheltuielile bugetare (exclusiv asistența financiară din partea UE sau alți donatori) s-au situat sub plafon în ca</w:t>
      </w:r>
      <w:r w:rsidR="00A141C5" w:rsidRPr="004E68A7">
        <w:rPr>
          <w:rFonts w:ascii="Tahoma" w:hAnsi="Tahoma" w:cs="Tahoma"/>
          <w:sz w:val="24"/>
          <w:szCs w:val="24"/>
          <w:lang w:val="ro-RO"/>
        </w:rPr>
        <w:t>zul bugetului d</w:t>
      </w:r>
      <w:r w:rsidRPr="004E68A7">
        <w:rPr>
          <w:rFonts w:ascii="Tahoma" w:hAnsi="Tahoma" w:cs="Tahoma"/>
          <w:sz w:val="24"/>
          <w:szCs w:val="24"/>
          <w:lang w:val="ro-RO"/>
        </w:rPr>
        <w:t>e</w:t>
      </w:r>
      <w:r w:rsidR="00A141C5" w:rsidRPr="004E68A7">
        <w:rPr>
          <w:rFonts w:ascii="Tahoma" w:hAnsi="Tahoma" w:cs="Tahoma"/>
          <w:sz w:val="24"/>
          <w:szCs w:val="24"/>
          <w:lang w:val="ro-RO"/>
        </w:rPr>
        <w:t xml:space="preserve"> </w:t>
      </w:r>
      <w:r w:rsidR="007E498B">
        <w:rPr>
          <w:rFonts w:ascii="Tahoma" w:hAnsi="Tahoma" w:cs="Tahoma"/>
          <w:sz w:val="24"/>
          <w:szCs w:val="24"/>
          <w:lang w:val="ro-RO"/>
        </w:rPr>
        <w:t>stat (-7.</w:t>
      </w:r>
      <w:r w:rsidR="00334A59" w:rsidRPr="00334A59">
        <w:rPr>
          <w:rFonts w:ascii="Tahoma" w:hAnsi="Tahoma" w:cs="Tahoma"/>
          <w:sz w:val="24"/>
          <w:szCs w:val="24"/>
          <w:lang w:val="ro-RO"/>
        </w:rPr>
        <w:t>489</w:t>
      </w:r>
      <w:r w:rsidR="007E498B">
        <w:rPr>
          <w:rFonts w:ascii="Tahoma" w:hAnsi="Tahoma" w:cs="Tahoma"/>
          <w:sz w:val="24"/>
          <w:szCs w:val="24"/>
          <w:lang w:val="ro-RO"/>
        </w:rPr>
        <w:t>,</w:t>
      </w:r>
      <w:r w:rsidR="00334A59" w:rsidRPr="00334A59">
        <w:rPr>
          <w:rFonts w:ascii="Tahoma" w:hAnsi="Tahoma" w:cs="Tahoma"/>
          <w:sz w:val="24"/>
          <w:szCs w:val="24"/>
          <w:lang w:val="ro-RO"/>
        </w:rPr>
        <w:t>4</w:t>
      </w:r>
      <w:r w:rsidRPr="004E68A7">
        <w:rPr>
          <w:rFonts w:ascii="Tahoma" w:hAnsi="Tahoma" w:cs="Tahoma"/>
          <w:sz w:val="24"/>
          <w:szCs w:val="24"/>
          <w:lang w:val="ro-RO"/>
        </w:rPr>
        <w:t xml:space="preserve"> milioane lei), bugetului asigurărilor sociale de stat</w:t>
      </w:r>
      <w:r w:rsidR="00A141C5" w:rsidRPr="004E68A7">
        <w:rPr>
          <w:rFonts w:ascii="Tahoma" w:hAnsi="Tahoma" w:cs="Tahoma"/>
          <w:sz w:val="24"/>
          <w:szCs w:val="24"/>
          <w:lang w:val="ro-RO"/>
        </w:rPr>
        <w:t xml:space="preserve"> </w:t>
      </w:r>
      <w:r w:rsidR="008A3CE4" w:rsidRPr="004E68A7">
        <w:rPr>
          <w:rFonts w:ascii="Tahoma" w:hAnsi="Tahoma" w:cs="Tahoma"/>
          <w:sz w:val="24"/>
          <w:szCs w:val="24"/>
          <w:lang w:val="ro-RO"/>
        </w:rPr>
        <w:t>(</w:t>
      </w:r>
      <w:r w:rsidR="00334A59" w:rsidRPr="00334A59">
        <w:rPr>
          <w:rFonts w:ascii="Tahoma" w:hAnsi="Tahoma" w:cs="Tahoma"/>
          <w:sz w:val="24"/>
          <w:szCs w:val="24"/>
          <w:lang w:val="ro-RO"/>
        </w:rPr>
        <w:t>-78</w:t>
      </w:r>
      <w:r w:rsidR="007E498B">
        <w:rPr>
          <w:rFonts w:ascii="Tahoma" w:hAnsi="Tahoma" w:cs="Tahoma"/>
          <w:sz w:val="24"/>
          <w:szCs w:val="24"/>
          <w:lang w:val="ro-RO"/>
        </w:rPr>
        <w:t>,</w:t>
      </w:r>
      <w:r w:rsidR="00334A59" w:rsidRPr="00334A59">
        <w:rPr>
          <w:rFonts w:ascii="Tahoma" w:hAnsi="Tahoma" w:cs="Tahoma"/>
          <w:sz w:val="24"/>
          <w:szCs w:val="24"/>
          <w:lang w:val="ro-RO"/>
        </w:rPr>
        <w:t>0</w:t>
      </w:r>
      <w:r w:rsidR="007E498B">
        <w:rPr>
          <w:rFonts w:ascii="Tahoma" w:hAnsi="Tahoma" w:cs="Tahoma"/>
          <w:sz w:val="24"/>
          <w:szCs w:val="24"/>
          <w:lang w:val="ro-RO"/>
        </w:rPr>
        <w:t xml:space="preserve"> </w:t>
      </w:r>
      <w:r w:rsidRPr="004E68A7">
        <w:rPr>
          <w:rFonts w:ascii="Tahoma" w:hAnsi="Tahoma" w:cs="Tahoma"/>
          <w:sz w:val="24"/>
          <w:szCs w:val="24"/>
          <w:lang w:val="ro-RO"/>
        </w:rPr>
        <w:t>milioane lei; bugetului Fondului național unic de asigurări sociale de sănătate(</w:t>
      </w:r>
      <w:r w:rsidR="00334A59" w:rsidRPr="00334A59">
        <w:rPr>
          <w:rFonts w:ascii="Tahoma" w:hAnsi="Tahoma" w:cs="Tahoma"/>
          <w:sz w:val="24"/>
          <w:szCs w:val="24"/>
          <w:lang w:val="ro-RO"/>
        </w:rPr>
        <w:t>-97</w:t>
      </w:r>
      <w:r w:rsidR="007E498B">
        <w:rPr>
          <w:rFonts w:ascii="Tahoma" w:hAnsi="Tahoma" w:cs="Tahoma"/>
          <w:sz w:val="24"/>
          <w:szCs w:val="24"/>
          <w:lang w:val="ro-RO"/>
        </w:rPr>
        <w:t>,</w:t>
      </w:r>
      <w:r w:rsidR="00334A59" w:rsidRPr="00334A59">
        <w:rPr>
          <w:rFonts w:ascii="Tahoma" w:hAnsi="Tahoma" w:cs="Tahoma"/>
          <w:sz w:val="24"/>
          <w:szCs w:val="24"/>
          <w:lang w:val="ro-RO"/>
        </w:rPr>
        <w:t>5</w:t>
      </w:r>
      <w:r w:rsidR="007E498B">
        <w:rPr>
          <w:rFonts w:ascii="Tahoma" w:hAnsi="Tahoma" w:cs="Tahoma"/>
          <w:sz w:val="24"/>
          <w:szCs w:val="24"/>
          <w:lang w:val="ro-RO"/>
        </w:rPr>
        <w:t xml:space="preserve"> </w:t>
      </w:r>
      <w:r w:rsidRPr="004E68A7">
        <w:rPr>
          <w:rFonts w:ascii="Tahoma" w:hAnsi="Tahoma" w:cs="Tahoma"/>
          <w:sz w:val="24"/>
          <w:szCs w:val="24"/>
          <w:lang w:val="ro-RO"/>
        </w:rPr>
        <w:t xml:space="preserve">milioane lei), </w:t>
      </w:r>
      <w:r w:rsidR="00334A59" w:rsidRPr="004E68A7">
        <w:rPr>
          <w:rFonts w:ascii="Tahoma" w:hAnsi="Tahoma" w:cs="Tahoma"/>
          <w:sz w:val="24"/>
          <w:szCs w:val="24"/>
          <w:lang w:val="ro-RO"/>
        </w:rPr>
        <w:t xml:space="preserve">în cazul bugetului asigurărilor pentru șomaj </w:t>
      </w:r>
      <w:r w:rsidR="00334A59">
        <w:rPr>
          <w:rFonts w:ascii="Tahoma" w:hAnsi="Tahoma" w:cs="Tahoma"/>
          <w:sz w:val="24"/>
          <w:szCs w:val="24"/>
          <w:lang w:val="ro-RO"/>
        </w:rPr>
        <w:t>(</w:t>
      </w:r>
      <w:r w:rsidR="00334A59" w:rsidRPr="00334A59">
        <w:rPr>
          <w:rFonts w:ascii="Tahoma" w:hAnsi="Tahoma" w:cs="Tahoma"/>
          <w:sz w:val="24"/>
          <w:szCs w:val="24"/>
          <w:lang w:val="ro-RO"/>
        </w:rPr>
        <w:t>-230</w:t>
      </w:r>
      <w:r w:rsidR="007E498B">
        <w:rPr>
          <w:rFonts w:ascii="Tahoma" w:hAnsi="Tahoma" w:cs="Tahoma"/>
          <w:sz w:val="24"/>
          <w:szCs w:val="24"/>
          <w:lang w:val="ro-RO"/>
        </w:rPr>
        <w:t>,</w:t>
      </w:r>
      <w:r w:rsidR="00334A59" w:rsidRPr="00334A59">
        <w:rPr>
          <w:rFonts w:ascii="Tahoma" w:hAnsi="Tahoma" w:cs="Tahoma"/>
          <w:sz w:val="24"/>
          <w:szCs w:val="24"/>
          <w:lang w:val="ro-RO"/>
        </w:rPr>
        <w:t>5</w:t>
      </w:r>
      <w:r w:rsidR="00FE26E1">
        <w:rPr>
          <w:rFonts w:ascii="Tahoma" w:hAnsi="Tahoma" w:cs="Tahoma"/>
          <w:sz w:val="24"/>
          <w:szCs w:val="24"/>
          <w:lang w:val="ro-RO"/>
        </w:rPr>
        <w:t xml:space="preserve"> </w:t>
      </w:r>
      <w:r w:rsidR="00334A59" w:rsidRPr="004E68A7">
        <w:rPr>
          <w:rFonts w:ascii="Tahoma" w:hAnsi="Tahoma" w:cs="Tahoma"/>
          <w:sz w:val="24"/>
          <w:szCs w:val="24"/>
          <w:lang w:val="ro-RO"/>
        </w:rPr>
        <w:t xml:space="preserve">milioane lei) </w:t>
      </w:r>
      <w:r w:rsidR="00334A59">
        <w:rPr>
          <w:rFonts w:ascii="Tahoma" w:hAnsi="Tahoma" w:cs="Tahoma"/>
          <w:sz w:val="24"/>
          <w:szCs w:val="24"/>
          <w:lang w:val="ro-RO"/>
        </w:rPr>
        <w:t xml:space="preserve">și </w:t>
      </w:r>
      <w:r w:rsidRPr="004E68A7">
        <w:rPr>
          <w:rFonts w:ascii="Tahoma" w:hAnsi="Tahoma" w:cs="Tahoma"/>
          <w:sz w:val="24"/>
          <w:szCs w:val="24"/>
          <w:lang w:val="ro-RO"/>
        </w:rPr>
        <w:t>bugetului instituțiilor/activităților finanțate din venituri proprii</w:t>
      </w:r>
      <w:r w:rsidR="00F1009B" w:rsidRPr="004E68A7">
        <w:rPr>
          <w:rFonts w:ascii="Tahoma" w:hAnsi="Tahoma" w:cs="Tahoma"/>
          <w:sz w:val="24"/>
          <w:szCs w:val="24"/>
          <w:lang w:val="ro-RO"/>
        </w:rPr>
        <w:t xml:space="preserve"> </w:t>
      </w:r>
      <w:r w:rsidR="00334A59">
        <w:rPr>
          <w:rFonts w:ascii="Tahoma" w:hAnsi="Tahoma" w:cs="Tahoma"/>
          <w:sz w:val="24"/>
          <w:szCs w:val="24"/>
          <w:lang w:val="ro-RO"/>
        </w:rPr>
        <w:t>(</w:t>
      </w:r>
      <w:r w:rsidR="00334A59" w:rsidRPr="00334A59">
        <w:rPr>
          <w:rFonts w:ascii="Tahoma" w:hAnsi="Tahoma" w:cs="Tahoma"/>
          <w:sz w:val="24"/>
          <w:szCs w:val="24"/>
          <w:lang w:val="ro-RO"/>
        </w:rPr>
        <w:t>-604</w:t>
      </w:r>
      <w:r w:rsidR="007E498B">
        <w:rPr>
          <w:rFonts w:ascii="Tahoma" w:hAnsi="Tahoma" w:cs="Tahoma"/>
          <w:sz w:val="24"/>
          <w:szCs w:val="24"/>
          <w:lang w:val="ro-RO"/>
        </w:rPr>
        <w:t>,</w:t>
      </w:r>
      <w:r w:rsidR="00334A59" w:rsidRPr="00334A59">
        <w:rPr>
          <w:rFonts w:ascii="Tahoma" w:hAnsi="Tahoma" w:cs="Tahoma"/>
          <w:sz w:val="24"/>
          <w:szCs w:val="24"/>
          <w:lang w:val="ro-RO"/>
        </w:rPr>
        <w:t>2</w:t>
      </w:r>
      <w:r w:rsidRPr="004E68A7">
        <w:rPr>
          <w:rFonts w:ascii="Tahoma" w:hAnsi="Tahoma" w:cs="Tahoma"/>
          <w:sz w:val="24"/>
          <w:szCs w:val="24"/>
          <w:lang w:val="ro-RO"/>
        </w:rPr>
        <w:t xml:space="preserve"> milioane lei) și au depășit plafonul stabilit în cazul </w:t>
      </w:r>
      <w:r w:rsidR="00A141C5" w:rsidRPr="004E68A7">
        <w:rPr>
          <w:rFonts w:ascii="Tahoma" w:hAnsi="Tahoma" w:cs="Tahoma"/>
          <w:sz w:val="24"/>
          <w:szCs w:val="24"/>
          <w:lang w:val="ro-RO"/>
        </w:rPr>
        <w:t>bugetului centralizat al unităților administrativ-teritoriale</w:t>
      </w:r>
      <w:r w:rsidR="00F1009B" w:rsidRPr="004E68A7">
        <w:rPr>
          <w:rFonts w:ascii="Tahoma" w:hAnsi="Tahoma" w:cs="Tahoma"/>
          <w:sz w:val="24"/>
          <w:szCs w:val="24"/>
          <w:lang w:val="ro-RO"/>
        </w:rPr>
        <w:t xml:space="preserve"> </w:t>
      </w:r>
      <w:r w:rsidR="00A141C5" w:rsidRPr="004E68A7">
        <w:rPr>
          <w:rFonts w:ascii="Tahoma" w:hAnsi="Tahoma" w:cs="Tahoma"/>
          <w:sz w:val="24"/>
          <w:szCs w:val="24"/>
          <w:lang w:val="ro-RO"/>
        </w:rPr>
        <w:t>(+</w:t>
      </w:r>
      <w:r w:rsidR="00010602">
        <w:rPr>
          <w:rFonts w:ascii="Tahoma" w:hAnsi="Tahoma" w:cs="Tahoma"/>
          <w:sz w:val="24"/>
          <w:szCs w:val="24"/>
          <w:lang w:val="ro-RO"/>
        </w:rPr>
        <w:t>1.316,2</w:t>
      </w:r>
      <w:r w:rsidR="00A141C5" w:rsidRPr="004E68A7">
        <w:rPr>
          <w:rFonts w:ascii="Tahoma" w:hAnsi="Tahoma" w:cs="Tahoma"/>
          <w:sz w:val="24"/>
          <w:szCs w:val="24"/>
          <w:lang w:val="ro-RO"/>
        </w:rPr>
        <w:t xml:space="preserve"> milioane lei) și a</w:t>
      </w:r>
      <w:r w:rsidR="008A3CE4" w:rsidRPr="004E68A7">
        <w:rPr>
          <w:rFonts w:ascii="Tahoma" w:hAnsi="Tahoma" w:cs="Tahoma"/>
          <w:sz w:val="24"/>
          <w:szCs w:val="24"/>
          <w:lang w:val="ro-RO"/>
        </w:rPr>
        <w:t xml:space="preserve"> altor bugete componente ale bugetului general consolidat (+</w:t>
      </w:r>
      <w:r w:rsidR="00334A59" w:rsidRPr="00334A59">
        <w:rPr>
          <w:rFonts w:ascii="Tahoma" w:hAnsi="Tahoma" w:cs="Tahoma"/>
          <w:sz w:val="24"/>
          <w:szCs w:val="24"/>
          <w:lang w:val="ro-RO"/>
        </w:rPr>
        <w:t>2</w:t>
      </w:r>
      <w:r w:rsidR="00FE26E1">
        <w:rPr>
          <w:rFonts w:ascii="Tahoma" w:hAnsi="Tahoma" w:cs="Tahoma"/>
          <w:sz w:val="24"/>
          <w:szCs w:val="24"/>
          <w:lang w:val="ro-RO"/>
        </w:rPr>
        <w:t>4</w:t>
      </w:r>
      <w:r w:rsidR="00334A59" w:rsidRPr="00334A59">
        <w:rPr>
          <w:rFonts w:ascii="Tahoma" w:hAnsi="Tahoma" w:cs="Tahoma"/>
          <w:sz w:val="24"/>
          <w:szCs w:val="24"/>
          <w:lang w:val="ro-RO"/>
        </w:rPr>
        <w:t>5</w:t>
      </w:r>
      <w:r w:rsidR="00B07A20">
        <w:rPr>
          <w:rFonts w:ascii="Tahoma" w:hAnsi="Tahoma" w:cs="Tahoma"/>
          <w:sz w:val="24"/>
          <w:szCs w:val="24"/>
          <w:lang w:val="ro-RO"/>
        </w:rPr>
        <w:t>,</w:t>
      </w:r>
      <w:r w:rsidR="00FE26E1">
        <w:rPr>
          <w:rFonts w:ascii="Tahoma" w:hAnsi="Tahoma" w:cs="Tahoma"/>
          <w:sz w:val="24"/>
          <w:szCs w:val="24"/>
          <w:lang w:val="ro-RO"/>
        </w:rPr>
        <w:t>2</w:t>
      </w:r>
      <w:r w:rsidR="008A3CE4" w:rsidRPr="004E68A7">
        <w:rPr>
          <w:rFonts w:ascii="Tahoma" w:hAnsi="Tahoma" w:cs="Tahoma"/>
          <w:sz w:val="24"/>
          <w:szCs w:val="24"/>
          <w:lang w:val="ro-RO"/>
        </w:rPr>
        <w:t xml:space="preserve"> milioane lei)</w:t>
      </w:r>
      <w:r w:rsidR="00A141C5" w:rsidRPr="004E68A7">
        <w:rPr>
          <w:rFonts w:ascii="Tahoma" w:hAnsi="Tahoma" w:cs="Tahoma"/>
          <w:sz w:val="24"/>
          <w:szCs w:val="24"/>
          <w:lang w:val="ro-RO"/>
        </w:rPr>
        <w:t>.</w:t>
      </w:r>
    </w:p>
    <w:p w14:paraId="56B28145" w14:textId="0FC3F594" w:rsidR="001E36A5" w:rsidRPr="004E68A7" w:rsidRDefault="00BA5E33" w:rsidP="00416C83">
      <w:pPr>
        <w:spacing w:line="276" w:lineRule="auto"/>
        <w:jc w:val="both"/>
        <w:rPr>
          <w:rFonts w:ascii="Tahoma" w:hAnsi="Tahoma" w:cs="Tahoma"/>
          <w:sz w:val="24"/>
          <w:szCs w:val="24"/>
          <w:lang w:val="ro-RO"/>
        </w:rPr>
      </w:pPr>
      <w:r w:rsidRPr="004E68A7">
        <w:rPr>
          <w:rFonts w:ascii="Tahoma" w:hAnsi="Tahoma" w:cs="Tahoma"/>
          <w:sz w:val="24"/>
          <w:szCs w:val="24"/>
          <w:lang w:val="ro-RO"/>
        </w:rPr>
        <w:t xml:space="preserve">Cheltuielile de personal ale bugetului general consolidat în anul </w:t>
      </w:r>
      <w:r w:rsidR="00010602" w:rsidRPr="004E68A7">
        <w:rPr>
          <w:rFonts w:ascii="Tahoma" w:hAnsi="Tahoma" w:cs="Tahoma"/>
          <w:sz w:val="24"/>
          <w:szCs w:val="24"/>
          <w:lang w:val="ro-RO"/>
        </w:rPr>
        <w:t>202</w:t>
      </w:r>
      <w:r w:rsidR="00010602">
        <w:rPr>
          <w:rFonts w:ascii="Tahoma" w:hAnsi="Tahoma" w:cs="Tahoma"/>
          <w:sz w:val="24"/>
          <w:szCs w:val="24"/>
          <w:lang w:val="ro-RO"/>
        </w:rPr>
        <w:t>1</w:t>
      </w:r>
      <w:r w:rsidR="00010602" w:rsidRPr="004E68A7">
        <w:rPr>
          <w:rFonts w:ascii="Tahoma" w:hAnsi="Tahoma" w:cs="Tahoma"/>
          <w:sz w:val="24"/>
          <w:szCs w:val="24"/>
          <w:lang w:val="ro-RO"/>
        </w:rPr>
        <w:t xml:space="preserve"> </w:t>
      </w:r>
      <w:r w:rsidRPr="004E68A7">
        <w:rPr>
          <w:rFonts w:ascii="Tahoma" w:hAnsi="Tahoma" w:cs="Tahoma"/>
          <w:sz w:val="24"/>
          <w:szCs w:val="24"/>
          <w:lang w:val="ro-RO"/>
        </w:rPr>
        <w:t xml:space="preserve">au fost în sumă de </w:t>
      </w:r>
      <w:r w:rsidR="00334A59">
        <w:rPr>
          <w:rFonts w:ascii="Tahoma" w:hAnsi="Tahoma" w:cs="Tahoma"/>
          <w:sz w:val="24"/>
          <w:szCs w:val="24"/>
          <w:lang w:val="ro-RO"/>
        </w:rPr>
        <w:t>111.</w:t>
      </w:r>
      <w:r w:rsidR="00FE26E1">
        <w:rPr>
          <w:rFonts w:ascii="Tahoma" w:hAnsi="Tahoma" w:cs="Tahoma"/>
          <w:sz w:val="24"/>
          <w:szCs w:val="24"/>
          <w:lang w:val="ro-RO"/>
        </w:rPr>
        <w:t>898</w:t>
      </w:r>
      <w:r w:rsidR="00334A59">
        <w:rPr>
          <w:rFonts w:ascii="Tahoma" w:hAnsi="Tahoma" w:cs="Tahoma"/>
          <w:sz w:val="24"/>
          <w:szCs w:val="24"/>
          <w:lang w:val="ro-RO"/>
        </w:rPr>
        <w:t>,</w:t>
      </w:r>
      <w:r w:rsidR="00FE26E1">
        <w:rPr>
          <w:rFonts w:ascii="Tahoma" w:hAnsi="Tahoma" w:cs="Tahoma"/>
          <w:sz w:val="24"/>
          <w:szCs w:val="24"/>
          <w:lang w:val="ro-RO"/>
        </w:rPr>
        <w:t>8</w:t>
      </w:r>
      <w:r w:rsidRPr="004E68A7">
        <w:rPr>
          <w:rFonts w:ascii="Tahoma" w:hAnsi="Tahoma" w:cs="Tahoma"/>
          <w:sz w:val="24"/>
          <w:szCs w:val="24"/>
          <w:lang w:val="ro-RO"/>
        </w:rPr>
        <w:t xml:space="preserve"> milioane lei cu </w:t>
      </w:r>
      <w:r w:rsidR="007E498B">
        <w:rPr>
          <w:rFonts w:ascii="Tahoma" w:hAnsi="Tahoma" w:cs="Tahoma"/>
          <w:sz w:val="24"/>
          <w:szCs w:val="24"/>
          <w:lang w:val="ro-RO"/>
        </w:rPr>
        <w:t>2.</w:t>
      </w:r>
      <w:r w:rsidR="00FE26E1">
        <w:rPr>
          <w:rFonts w:ascii="Tahoma" w:hAnsi="Tahoma" w:cs="Tahoma"/>
          <w:sz w:val="24"/>
          <w:szCs w:val="24"/>
          <w:lang w:val="ro-RO"/>
        </w:rPr>
        <w:t>387,1</w:t>
      </w:r>
      <w:r w:rsidR="002D1A0B" w:rsidRPr="004E68A7">
        <w:rPr>
          <w:rFonts w:ascii="Tahoma" w:hAnsi="Tahoma" w:cs="Tahoma"/>
          <w:sz w:val="24"/>
          <w:szCs w:val="24"/>
          <w:lang w:val="ro-RO"/>
        </w:rPr>
        <w:t xml:space="preserve"> </w:t>
      </w:r>
      <w:r w:rsidRPr="004E68A7">
        <w:rPr>
          <w:rFonts w:ascii="Tahoma" w:hAnsi="Tahoma" w:cs="Tahoma"/>
          <w:sz w:val="24"/>
          <w:szCs w:val="24"/>
          <w:lang w:val="ro-RO"/>
        </w:rPr>
        <w:t xml:space="preserve">milioane lei </w:t>
      </w:r>
      <w:r w:rsidR="001E36A5" w:rsidRPr="004E68A7">
        <w:rPr>
          <w:rFonts w:ascii="Tahoma" w:hAnsi="Tahoma" w:cs="Tahoma"/>
          <w:sz w:val="24"/>
          <w:szCs w:val="24"/>
          <w:lang w:val="ro-RO"/>
        </w:rPr>
        <w:t>peste plafonul avut în vedere la elaborarea legilor bugetare și stabilit de Legea nr.</w:t>
      </w:r>
      <w:r w:rsidR="00334A59">
        <w:rPr>
          <w:rFonts w:ascii="Tahoma" w:hAnsi="Tahoma" w:cs="Tahoma"/>
          <w:sz w:val="24"/>
          <w:szCs w:val="24"/>
          <w:lang w:val="ro-RO"/>
        </w:rPr>
        <w:t>14</w:t>
      </w:r>
      <w:r w:rsidR="001E36A5" w:rsidRPr="004E68A7">
        <w:rPr>
          <w:rFonts w:ascii="Tahoma" w:hAnsi="Tahoma" w:cs="Tahoma"/>
          <w:sz w:val="24"/>
          <w:szCs w:val="24"/>
          <w:lang w:val="ro-RO"/>
        </w:rPr>
        <w:t>/</w:t>
      </w:r>
      <w:r w:rsidR="00334A59" w:rsidRPr="004E68A7">
        <w:rPr>
          <w:rFonts w:ascii="Tahoma" w:hAnsi="Tahoma" w:cs="Tahoma"/>
          <w:sz w:val="24"/>
          <w:szCs w:val="24"/>
          <w:lang w:val="ro-RO"/>
        </w:rPr>
        <w:t>20</w:t>
      </w:r>
      <w:r w:rsidR="00334A59">
        <w:rPr>
          <w:rFonts w:ascii="Tahoma" w:hAnsi="Tahoma" w:cs="Tahoma"/>
          <w:sz w:val="24"/>
          <w:szCs w:val="24"/>
          <w:lang w:val="ro-RO"/>
        </w:rPr>
        <w:t>21</w:t>
      </w:r>
      <w:r w:rsidR="001E36A5" w:rsidRPr="004E68A7">
        <w:rPr>
          <w:rFonts w:ascii="Tahoma" w:hAnsi="Tahoma" w:cs="Tahoma"/>
          <w:sz w:val="24"/>
          <w:szCs w:val="24"/>
          <w:lang w:val="ro-RO"/>
        </w:rPr>
        <w:t>.</w:t>
      </w:r>
    </w:p>
    <w:p w14:paraId="48213E81" w14:textId="0A724F79" w:rsidR="00BA5E33" w:rsidRPr="004E68A7" w:rsidRDefault="001E36A5" w:rsidP="00416C83">
      <w:pPr>
        <w:spacing w:line="276" w:lineRule="auto"/>
        <w:jc w:val="both"/>
        <w:rPr>
          <w:rFonts w:ascii="Tahoma" w:hAnsi="Tahoma" w:cs="Tahoma"/>
          <w:sz w:val="24"/>
          <w:szCs w:val="24"/>
          <w:lang w:val="ro-RO"/>
        </w:rPr>
      </w:pPr>
      <w:r w:rsidRPr="004E68A7">
        <w:rPr>
          <w:rFonts w:ascii="Tahoma" w:hAnsi="Tahoma" w:cs="Tahoma"/>
          <w:sz w:val="24"/>
          <w:szCs w:val="24"/>
          <w:lang w:val="ro-RO"/>
        </w:rPr>
        <w:t xml:space="preserve">Cheltuielile de personal ale bugetului general consolidat s-au încadrat în plafonul stabilit la ultima rectificare bugetară fiind cu </w:t>
      </w:r>
      <w:r w:rsidR="00FE26E1">
        <w:rPr>
          <w:rFonts w:ascii="Tahoma" w:hAnsi="Tahoma" w:cs="Tahoma"/>
          <w:sz w:val="24"/>
          <w:szCs w:val="24"/>
          <w:lang w:val="ro-RO"/>
        </w:rPr>
        <w:t>530,7</w:t>
      </w:r>
      <w:r w:rsidR="007E498B">
        <w:rPr>
          <w:rFonts w:ascii="Tahoma" w:hAnsi="Tahoma" w:cs="Tahoma"/>
          <w:sz w:val="24"/>
          <w:szCs w:val="24"/>
          <w:lang w:val="ro-RO"/>
        </w:rPr>
        <w:t xml:space="preserve"> </w:t>
      </w:r>
      <w:r w:rsidRPr="004E68A7">
        <w:rPr>
          <w:rFonts w:ascii="Tahoma" w:hAnsi="Tahoma" w:cs="Tahoma"/>
          <w:sz w:val="24"/>
          <w:szCs w:val="24"/>
          <w:lang w:val="ro-RO"/>
        </w:rPr>
        <w:t xml:space="preserve">milioane lei sub acesta. </w:t>
      </w:r>
    </w:p>
    <w:p w14:paraId="24064107" w14:textId="289C2077" w:rsidR="00975135" w:rsidRPr="004E68A7" w:rsidRDefault="00BA5E33" w:rsidP="00416C83">
      <w:pPr>
        <w:spacing w:line="276" w:lineRule="auto"/>
        <w:jc w:val="both"/>
        <w:rPr>
          <w:rFonts w:ascii="Tahoma" w:hAnsi="Tahoma" w:cs="Tahoma"/>
          <w:sz w:val="24"/>
          <w:szCs w:val="24"/>
          <w:lang w:val="ro-RO"/>
        </w:rPr>
      </w:pPr>
      <w:r w:rsidRPr="004E68A7">
        <w:rPr>
          <w:rFonts w:ascii="Tahoma" w:hAnsi="Tahoma" w:cs="Tahoma"/>
          <w:sz w:val="24"/>
          <w:szCs w:val="24"/>
          <w:lang w:val="ro-RO"/>
        </w:rPr>
        <w:t xml:space="preserve">Cheltuielile de personal au </w:t>
      </w:r>
      <w:r w:rsidR="001E36A5" w:rsidRPr="004E68A7">
        <w:rPr>
          <w:rFonts w:ascii="Tahoma" w:hAnsi="Tahoma" w:cs="Tahoma"/>
          <w:sz w:val="24"/>
          <w:szCs w:val="24"/>
          <w:lang w:val="ro-RO"/>
        </w:rPr>
        <w:t>depășit plafonul nominal avut în vedere la elaborarea legilor bugetare inițiale și stabilit de Legea nr.</w:t>
      </w:r>
      <w:r w:rsidR="00334A59">
        <w:rPr>
          <w:rFonts w:ascii="Tahoma" w:hAnsi="Tahoma" w:cs="Tahoma"/>
          <w:sz w:val="24"/>
          <w:szCs w:val="24"/>
          <w:lang w:val="ro-RO"/>
        </w:rPr>
        <w:t>14</w:t>
      </w:r>
      <w:r w:rsidR="001E36A5" w:rsidRPr="004E68A7">
        <w:rPr>
          <w:rFonts w:ascii="Tahoma" w:hAnsi="Tahoma" w:cs="Tahoma"/>
          <w:sz w:val="24"/>
          <w:szCs w:val="24"/>
          <w:lang w:val="ro-RO"/>
        </w:rPr>
        <w:t>/</w:t>
      </w:r>
      <w:r w:rsidR="00334A59" w:rsidRPr="004E68A7">
        <w:rPr>
          <w:rFonts w:ascii="Tahoma" w:hAnsi="Tahoma" w:cs="Tahoma"/>
          <w:sz w:val="24"/>
          <w:szCs w:val="24"/>
          <w:lang w:val="ro-RO"/>
        </w:rPr>
        <w:t>20</w:t>
      </w:r>
      <w:r w:rsidR="00334A59">
        <w:rPr>
          <w:rFonts w:ascii="Tahoma" w:hAnsi="Tahoma" w:cs="Tahoma"/>
          <w:sz w:val="24"/>
          <w:szCs w:val="24"/>
          <w:lang w:val="ro-RO"/>
        </w:rPr>
        <w:t>21</w:t>
      </w:r>
      <w:r w:rsidR="00334A59" w:rsidRPr="004E68A7">
        <w:rPr>
          <w:rFonts w:ascii="Tahoma" w:hAnsi="Tahoma" w:cs="Tahoma"/>
          <w:sz w:val="24"/>
          <w:szCs w:val="24"/>
          <w:lang w:val="ro-RO"/>
        </w:rPr>
        <w:t xml:space="preserve"> </w:t>
      </w:r>
      <w:r w:rsidRPr="004E68A7">
        <w:rPr>
          <w:rFonts w:ascii="Tahoma" w:hAnsi="Tahoma" w:cs="Tahoma"/>
          <w:sz w:val="24"/>
          <w:szCs w:val="24"/>
          <w:lang w:val="ro-RO"/>
        </w:rPr>
        <w:t xml:space="preserve">în cazul </w:t>
      </w:r>
      <w:r w:rsidR="00717D50">
        <w:rPr>
          <w:rFonts w:ascii="Tahoma" w:hAnsi="Tahoma" w:cs="Tahoma"/>
          <w:sz w:val="24"/>
          <w:szCs w:val="24"/>
          <w:lang w:val="ro-RO"/>
        </w:rPr>
        <w:t>bugetului de stat(+</w:t>
      </w:r>
      <w:r w:rsidR="007E498B">
        <w:rPr>
          <w:rFonts w:ascii="Tahoma" w:hAnsi="Tahoma" w:cs="Tahoma"/>
          <w:sz w:val="24"/>
          <w:szCs w:val="24"/>
          <w:lang w:val="ro-RO"/>
        </w:rPr>
        <w:t>305,2</w:t>
      </w:r>
      <w:r w:rsidR="00717D50">
        <w:rPr>
          <w:rFonts w:ascii="Tahoma" w:hAnsi="Tahoma" w:cs="Tahoma"/>
          <w:sz w:val="24"/>
          <w:szCs w:val="24"/>
          <w:lang w:val="ro-RO"/>
        </w:rPr>
        <w:t xml:space="preserve"> milioane lei);</w:t>
      </w:r>
      <w:r w:rsidR="007E498B">
        <w:rPr>
          <w:rFonts w:ascii="Tahoma" w:hAnsi="Tahoma" w:cs="Tahoma"/>
          <w:sz w:val="24"/>
          <w:szCs w:val="24"/>
          <w:lang w:val="ro-RO"/>
        </w:rPr>
        <w:t xml:space="preserve"> </w:t>
      </w:r>
      <w:r w:rsidR="005523AC" w:rsidRPr="004E68A7">
        <w:rPr>
          <w:rFonts w:ascii="Tahoma" w:hAnsi="Tahoma" w:cs="Tahoma"/>
          <w:sz w:val="24"/>
          <w:szCs w:val="24"/>
          <w:lang w:val="ro-RO"/>
        </w:rPr>
        <w:t xml:space="preserve">bugetului centralizat al unităților administrativ-teritoriale </w:t>
      </w:r>
      <w:r w:rsidR="00A141C5" w:rsidRPr="004E68A7">
        <w:rPr>
          <w:rFonts w:ascii="Tahoma" w:hAnsi="Tahoma" w:cs="Tahoma"/>
          <w:sz w:val="24"/>
          <w:szCs w:val="24"/>
          <w:lang w:val="ro-RO"/>
        </w:rPr>
        <w:t>(+</w:t>
      </w:r>
      <w:r w:rsidR="00717D50" w:rsidRPr="00717D50">
        <w:rPr>
          <w:rFonts w:ascii="Tahoma" w:hAnsi="Tahoma" w:cs="Tahoma"/>
          <w:sz w:val="24"/>
          <w:szCs w:val="24"/>
          <w:lang w:val="ro-RO"/>
        </w:rPr>
        <w:t>1</w:t>
      </w:r>
      <w:r w:rsidR="007E498B">
        <w:rPr>
          <w:rFonts w:ascii="Tahoma" w:hAnsi="Tahoma" w:cs="Tahoma"/>
          <w:sz w:val="24"/>
          <w:szCs w:val="24"/>
          <w:lang w:val="ro-RO"/>
        </w:rPr>
        <w:t>.</w:t>
      </w:r>
      <w:r w:rsidR="00717D50" w:rsidRPr="00717D50">
        <w:rPr>
          <w:rFonts w:ascii="Tahoma" w:hAnsi="Tahoma" w:cs="Tahoma"/>
          <w:sz w:val="24"/>
          <w:szCs w:val="24"/>
          <w:lang w:val="ro-RO"/>
        </w:rPr>
        <w:t>516</w:t>
      </w:r>
      <w:r w:rsidR="007E498B">
        <w:rPr>
          <w:rFonts w:ascii="Tahoma" w:hAnsi="Tahoma" w:cs="Tahoma"/>
          <w:sz w:val="24"/>
          <w:szCs w:val="24"/>
          <w:lang w:val="ro-RO"/>
        </w:rPr>
        <w:t>,</w:t>
      </w:r>
      <w:r w:rsidR="00717D50" w:rsidRPr="00717D50">
        <w:rPr>
          <w:rFonts w:ascii="Tahoma" w:hAnsi="Tahoma" w:cs="Tahoma"/>
          <w:sz w:val="24"/>
          <w:szCs w:val="24"/>
          <w:lang w:val="ro-RO"/>
        </w:rPr>
        <w:t>1</w:t>
      </w:r>
      <w:r w:rsidR="001E36A5" w:rsidRPr="004E68A7">
        <w:rPr>
          <w:rFonts w:ascii="Tahoma" w:hAnsi="Tahoma" w:cs="Tahoma"/>
          <w:sz w:val="24"/>
          <w:szCs w:val="24"/>
          <w:lang w:val="ro-RO"/>
        </w:rPr>
        <w:t xml:space="preserve"> milioane lei)</w:t>
      </w:r>
      <w:r w:rsidR="00717D50">
        <w:rPr>
          <w:rFonts w:ascii="Tahoma" w:hAnsi="Tahoma" w:cs="Tahoma"/>
          <w:sz w:val="24"/>
          <w:szCs w:val="24"/>
          <w:lang w:val="ro-RO"/>
        </w:rPr>
        <w:t>; bugetului asigurărilor sociale de stat(+11,3 milioane lei); bugetului asigurărilor pentru șomaj (+1,7 milioane lei)</w:t>
      </w:r>
      <w:r w:rsidR="00FE26E1">
        <w:rPr>
          <w:rFonts w:ascii="Tahoma" w:hAnsi="Tahoma" w:cs="Tahoma"/>
          <w:sz w:val="24"/>
          <w:szCs w:val="24"/>
          <w:lang w:val="ro-RO"/>
        </w:rPr>
        <w:t xml:space="preserve"> </w:t>
      </w:r>
      <w:r w:rsidR="001E36A5" w:rsidRPr="004E68A7">
        <w:rPr>
          <w:rFonts w:ascii="Tahoma" w:hAnsi="Tahoma" w:cs="Tahoma"/>
          <w:sz w:val="24"/>
          <w:szCs w:val="24"/>
          <w:lang w:val="ro-RO"/>
        </w:rPr>
        <w:t>și a bugetului instituțiilor/activităților finanțate din venituri proprii (+</w:t>
      </w:r>
      <w:r w:rsidR="00717D50">
        <w:rPr>
          <w:rFonts w:ascii="Tahoma" w:hAnsi="Tahoma" w:cs="Tahoma"/>
          <w:sz w:val="24"/>
          <w:szCs w:val="24"/>
          <w:lang w:val="ro-RO"/>
        </w:rPr>
        <w:t xml:space="preserve">651,1 </w:t>
      </w:r>
      <w:r w:rsidR="001E36A5" w:rsidRPr="004E68A7">
        <w:rPr>
          <w:rFonts w:ascii="Tahoma" w:hAnsi="Tahoma" w:cs="Tahoma"/>
          <w:sz w:val="24"/>
          <w:szCs w:val="24"/>
          <w:lang w:val="ro-RO"/>
        </w:rPr>
        <w:t>milioane lei)</w:t>
      </w:r>
      <w:r w:rsidR="00975135" w:rsidRPr="004E68A7">
        <w:rPr>
          <w:rFonts w:ascii="Tahoma" w:hAnsi="Tahoma" w:cs="Tahoma"/>
          <w:sz w:val="24"/>
          <w:szCs w:val="24"/>
          <w:lang w:val="ro-RO"/>
        </w:rPr>
        <w:t xml:space="preserve"> în timp ce în cazul </w:t>
      </w:r>
      <w:proofErr w:type="spellStart"/>
      <w:r w:rsidR="00874E71" w:rsidRPr="004E68A7">
        <w:rPr>
          <w:rFonts w:ascii="Tahoma" w:hAnsi="Tahoma" w:cs="Tahoma"/>
          <w:sz w:val="24"/>
          <w:szCs w:val="24"/>
          <w:lang w:val="ro-RO"/>
        </w:rPr>
        <w:t>celorlalt</w:t>
      </w:r>
      <w:r w:rsidR="007E498B">
        <w:rPr>
          <w:rFonts w:ascii="Tahoma" w:hAnsi="Tahoma" w:cs="Tahoma"/>
          <w:sz w:val="24"/>
          <w:szCs w:val="24"/>
          <w:lang w:val="ro-RO"/>
        </w:rPr>
        <w:t>or</w:t>
      </w:r>
      <w:proofErr w:type="spellEnd"/>
      <w:r w:rsidR="00975135" w:rsidRPr="004E68A7">
        <w:rPr>
          <w:rFonts w:ascii="Tahoma" w:hAnsi="Tahoma" w:cs="Tahoma"/>
          <w:sz w:val="24"/>
          <w:szCs w:val="24"/>
          <w:lang w:val="ro-RO"/>
        </w:rPr>
        <w:t xml:space="preserve"> bugete acestea s-au situat sub plafonul stabilit.</w:t>
      </w:r>
    </w:p>
    <w:p w14:paraId="309CD7DB" w14:textId="22672674" w:rsidR="005523AC" w:rsidRPr="004E68A7" w:rsidRDefault="005523AC" w:rsidP="00416C83">
      <w:pPr>
        <w:spacing w:line="276" w:lineRule="auto"/>
        <w:jc w:val="both"/>
        <w:rPr>
          <w:rFonts w:ascii="Tahoma" w:hAnsi="Tahoma" w:cs="Tahoma"/>
          <w:sz w:val="24"/>
          <w:szCs w:val="24"/>
          <w:lang w:val="ro-RO"/>
        </w:rPr>
      </w:pPr>
      <w:r w:rsidRPr="004E68A7">
        <w:rPr>
          <w:rFonts w:ascii="Tahoma" w:hAnsi="Tahoma" w:cs="Tahoma"/>
          <w:sz w:val="24"/>
          <w:szCs w:val="24"/>
          <w:lang w:val="ro-RO"/>
        </w:rPr>
        <w:t xml:space="preserve">Comparativ cu plafonul stabilit la ultima rectificare bugetară cheltuielile de personal s-au situat sub acest plafon </w:t>
      </w:r>
      <w:r w:rsidR="00F1009B" w:rsidRPr="004E68A7">
        <w:rPr>
          <w:rFonts w:ascii="Tahoma" w:hAnsi="Tahoma" w:cs="Tahoma"/>
          <w:sz w:val="24"/>
          <w:szCs w:val="24"/>
          <w:lang w:val="ro-RO"/>
        </w:rPr>
        <w:t>î</w:t>
      </w:r>
      <w:r w:rsidRPr="004E68A7">
        <w:rPr>
          <w:rFonts w:ascii="Tahoma" w:hAnsi="Tahoma" w:cs="Tahoma"/>
          <w:sz w:val="24"/>
          <w:szCs w:val="24"/>
          <w:lang w:val="ro-RO"/>
        </w:rPr>
        <w:t xml:space="preserve">n cazul majorității bugetelor componente la bugetului general consolidat cu excepția cheltuielilor de personal de la bugetul centralizat al unităților administrativ-teritoriale unde plafonul a fost depășit cu </w:t>
      </w:r>
      <w:r w:rsidR="00717D50">
        <w:rPr>
          <w:rFonts w:ascii="Tahoma" w:hAnsi="Tahoma" w:cs="Tahoma"/>
          <w:sz w:val="24"/>
          <w:szCs w:val="24"/>
          <w:lang w:val="ro-RO"/>
        </w:rPr>
        <w:t>162,8</w:t>
      </w:r>
      <w:r w:rsidRPr="004E68A7">
        <w:rPr>
          <w:rFonts w:ascii="Tahoma" w:hAnsi="Tahoma" w:cs="Tahoma"/>
          <w:sz w:val="24"/>
          <w:szCs w:val="24"/>
          <w:lang w:val="ro-RO"/>
        </w:rPr>
        <w:t xml:space="preserve"> milioane lei.</w:t>
      </w:r>
    </w:p>
    <w:p w14:paraId="2AF0F60C" w14:textId="34465E43" w:rsidR="00BA5E33" w:rsidRPr="004E68A7" w:rsidRDefault="005523AC" w:rsidP="00416C83">
      <w:pPr>
        <w:spacing w:line="276" w:lineRule="auto"/>
        <w:jc w:val="both"/>
        <w:rPr>
          <w:rFonts w:ascii="Tahoma" w:hAnsi="Tahoma" w:cs="Tahoma"/>
          <w:sz w:val="24"/>
          <w:szCs w:val="24"/>
          <w:lang w:val="ro-RO"/>
        </w:rPr>
      </w:pPr>
      <w:r w:rsidRPr="004E68A7">
        <w:rPr>
          <w:rFonts w:ascii="Tahoma" w:hAnsi="Tahoma" w:cs="Tahoma"/>
          <w:sz w:val="24"/>
          <w:szCs w:val="24"/>
          <w:lang w:val="ro-RO"/>
        </w:rPr>
        <w:t xml:space="preserve">Astfel </w:t>
      </w:r>
      <w:r w:rsidR="00BA5E33" w:rsidRPr="004E68A7">
        <w:rPr>
          <w:rFonts w:ascii="Tahoma" w:hAnsi="Tahoma" w:cs="Tahoma"/>
          <w:sz w:val="24"/>
          <w:szCs w:val="24"/>
          <w:lang w:val="ro-RO"/>
        </w:rPr>
        <w:t xml:space="preserve">pe parcursul anului </w:t>
      </w:r>
      <w:r w:rsidR="00717D50" w:rsidRPr="004E68A7">
        <w:rPr>
          <w:rFonts w:ascii="Tahoma" w:hAnsi="Tahoma" w:cs="Tahoma"/>
          <w:sz w:val="24"/>
          <w:szCs w:val="24"/>
          <w:lang w:val="ro-RO"/>
        </w:rPr>
        <w:t>202</w:t>
      </w:r>
      <w:r w:rsidR="00717D50">
        <w:rPr>
          <w:rFonts w:ascii="Tahoma" w:hAnsi="Tahoma" w:cs="Tahoma"/>
          <w:sz w:val="24"/>
          <w:szCs w:val="24"/>
          <w:lang w:val="ro-RO"/>
        </w:rPr>
        <w:t>1</w:t>
      </w:r>
      <w:r w:rsidR="00BA5E33" w:rsidRPr="004E68A7">
        <w:rPr>
          <w:rFonts w:ascii="Tahoma" w:hAnsi="Tahoma" w:cs="Tahoma"/>
          <w:sz w:val="24"/>
          <w:szCs w:val="24"/>
          <w:lang w:val="ro-RO"/>
        </w:rPr>
        <w:t xml:space="preserve">, ca urmare a evoluției indicatorilor macroeconomici, a evoluției execuției bugetare, </w:t>
      </w:r>
      <w:r w:rsidR="008C4F5B" w:rsidRPr="004E68A7">
        <w:rPr>
          <w:rFonts w:ascii="Tahoma" w:hAnsi="Tahoma" w:cs="Tahoma"/>
          <w:sz w:val="24"/>
          <w:szCs w:val="24"/>
          <w:lang w:val="ro-RO"/>
        </w:rPr>
        <w:t xml:space="preserve">a măsurilor adoptate pentru combaterea pandemiei </w:t>
      </w:r>
      <w:r w:rsidR="00BA5E33" w:rsidRPr="004E68A7">
        <w:rPr>
          <w:rFonts w:ascii="Tahoma" w:hAnsi="Tahoma" w:cs="Tahoma"/>
          <w:sz w:val="24"/>
          <w:szCs w:val="24"/>
          <w:lang w:val="ro-RO"/>
        </w:rPr>
        <w:t xml:space="preserve">precum și a unor modificări legislative </w:t>
      </w:r>
      <w:r w:rsidR="008C4F5B" w:rsidRPr="004E68A7">
        <w:rPr>
          <w:rFonts w:ascii="Tahoma" w:hAnsi="Tahoma" w:cs="Tahoma"/>
          <w:sz w:val="24"/>
          <w:szCs w:val="24"/>
          <w:lang w:val="ro-RO"/>
        </w:rPr>
        <w:t>adoptare pe parcursul anului</w:t>
      </w:r>
      <w:r w:rsidR="00E969BB" w:rsidRPr="004E68A7">
        <w:rPr>
          <w:rFonts w:ascii="Tahoma" w:hAnsi="Tahoma" w:cs="Tahoma"/>
          <w:sz w:val="24"/>
          <w:szCs w:val="24"/>
          <w:lang w:val="ro-RO"/>
        </w:rPr>
        <w:t>,</w:t>
      </w:r>
      <w:r w:rsidR="008C4F5B" w:rsidRPr="004E68A7">
        <w:rPr>
          <w:rFonts w:ascii="Tahoma" w:hAnsi="Tahoma" w:cs="Tahoma"/>
          <w:sz w:val="24"/>
          <w:szCs w:val="24"/>
          <w:lang w:val="ro-RO"/>
        </w:rPr>
        <w:t xml:space="preserve"> </w:t>
      </w:r>
      <w:r w:rsidR="00BA5E33" w:rsidRPr="004E68A7">
        <w:rPr>
          <w:rFonts w:ascii="Tahoma" w:hAnsi="Tahoma" w:cs="Tahoma"/>
          <w:sz w:val="24"/>
          <w:szCs w:val="24"/>
          <w:lang w:val="ro-RO"/>
        </w:rPr>
        <w:t xml:space="preserve">au fost necesare corecții ale estimărilor inițiale, acestea </w:t>
      </w:r>
      <w:r w:rsidRPr="004E68A7">
        <w:rPr>
          <w:rFonts w:ascii="Tahoma" w:hAnsi="Tahoma" w:cs="Tahoma"/>
          <w:sz w:val="24"/>
          <w:szCs w:val="24"/>
          <w:lang w:val="ro-RO"/>
        </w:rPr>
        <w:t xml:space="preserve">afectând </w:t>
      </w:r>
      <w:r w:rsidR="00717D50">
        <w:rPr>
          <w:rFonts w:ascii="Tahoma" w:hAnsi="Tahoma" w:cs="Tahoma"/>
          <w:sz w:val="24"/>
          <w:szCs w:val="24"/>
          <w:lang w:val="ro-RO"/>
        </w:rPr>
        <w:t xml:space="preserve">într-o mică măsură </w:t>
      </w:r>
      <w:r w:rsidRPr="004E68A7">
        <w:rPr>
          <w:rFonts w:ascii="Tahoma" w:hAnsi="Tahoma" w:cs="Tahoma"/>
          <w:sz w:val="24"/>
          <w:szCs w:val="24"/>
          <w:lang w:val="ro-RO"/>
        </w:rPr>
        <w:t xml:space="preserve">soldul bugetar stabilit la bugetul inițial, prevăzut în </w:t>
      </w:r>
      <w:r w:rsidR="008C4F5B" w:rsidRPr="004E68A7">
        <w:rPr>
          <w:rFonts w:ascii="Tahoma" w:hAnsi="Tahoma" w:cs="Tahoma"/>
          <w:sz w:val="24"/>
          <w:szCs w:val="24"/>
          <w:lang w:val="ro-RO"/>
        </w:rPr>
        <w:t>Legea nr.</w:t>
      </w:r>
      <w:r w:rsidR="00717D50">
        <w:rPr>
          <w:rFonts w:ascii="Tahoma" w:hAnsi="Tahoma" w:cs="Tahoma"/>
          <w:sz w:val="24"/>
          <w:szCs w:val="24"/>
          <w:lang w:val="ro-RO"/>
        </w:rPr>
        <w:t>14</w:t>
      </w:r>
      <w:r w:rsidR="008C4F5B" w:rsidRPr="004E68A7">
        <w:rPr>
          <w:rFonts w:ascii="Tahoma" w:hAnsi="Tahoma" w:cs="Tahoma"/>
          <w:sz w:val="24"/>
          <w:szCs w:val="24"/>
          <w:lang w:val="ro-RO"/>
        </w:rPr>
        <w:t>/20</w:t>
      </w:r>
      <w:r w:rsidR="00717D50">
        <w:rPr>
          <w:rFonts w:ascii="Tahoma" w:hAnsi="Tahoma" w:cs="Tahoma"/>
          <w:sz w:val="24"/>
          <w:szCs w:val="24"/>
          <w:lang w:val="ro-RO"/>
        </w:rPr>
        <w:t>21</w:t>
      </w:r>
      <w:r w:rsidRPr="004E68A7">
        <w:rPr>
          <w:rFonts w:ascii="Tahoma" w:hAnsi="Tahoma" w:cs="Tahoma"/>
          <w:sz w:val="24"/>
          <w:szCs w:val="24"/>
          <w:lang w:val="ro-RO"/>
        </w:rPr>
        <w:t>,</w:t>
      </w:r>
      <w:r w:rsidR="00BA5E33" w:rsidRPr="004E68A7">
        <w:rPr>
          <w:rFonts w:ascii="Tahoma" w:hAnsi="Tahoma" w:cs="Tahoma"/>
          <w:sz w:val="24"/>
          <w:szCs w:val="24"/>
          <w:lang w:val="ro-RO"/>
        </w:rPr>
        <w:t xml:space="preserve"> </w:t>
      </w:r>
      <w:r w:rsidR="008C4F5B" w:rsidRPr="004E68A7">
        <w:rPr>
          <w:rFonts w:ascii="Tahoma" w:hAnsi="Tahoma" w:cs="Tahoma"/>
          <w:sz w:val="24"/>
          <w:szCs w:val="24"/>
          <w:lang w:val="ro-RO"/>
        </w:rPr>
        <w:t xml:space="preserve">pentru aprobarea plafoanelor unor indicatori </w:t>
      </w:r>
      <w:r w:rsidR="00874E71" w:rsidRPr="004E68A7">
        <w:rPr>
          <w:rFonts w:ascii="Tahoma" w:hAnsi="Tahoma" w:cs="Tahoma"/>
          <w:sz w:val="24"/>
          <w:szCs w:val="24"/>
          <w:lang w:val="ro-RO"/>
        </w:rPr>
        <w:t>specificați</w:t>
      </w:r>
      <w:r w:rsidR="008C4F5B" w:rsidRPr="004E68A7">
        <w:rPr>
          <w:rFonts w:ascii="Tahoma" w:hAnsi="Tahoma" w:cs="Tahoma"/>
          <w:sz w:val="24"/>
          <w:szCs w:val="24"/>
          <w:lang w:val="ro-RO"/>
        </w:rPr>
        <w:t xml:space="preserve"> în cadrul fiscal-bugetar pe anul </w:t>
      </w:r>
      <w:r w:rsidR="00717D50" w:rsidRPr="004E68A7">
        <w:rPr>
          <w:rFonts w:ascii="Tahoma" w:hAnsi="Tahoma" w:cs="Tahoma"/>
          <w:sz w:val="24"/>
          <w:szCs w:val="24"/>
          <w:lang w:val="ro-RO"/>
        </w:rPr>
        <w:t>202</w:t>
      </w:r>
      <w:r w:rsidR="00717D50">
        <w:rPr>
          <w:rFonts w:ascii="Tahoma" w:hAnsi="Tahoma" w:cs="Tahoma"/>
          <w:sz w:val="24"/>
          <w:szCs w:val="24"/>
          <w:lang w:val="ro-RO"/>
        </w:rPr>
        <w:t>1</w:t>
      </w:r>
      <w:r w:rsidR="00717D50" w:rsidRPr="004E68A7">
        <w:rPr>
          <w:rFonts w:ascii="Tahoma" w:hAnsi="Tahoma" w:cs="Tahoma"/>
          <w:sz w:val="24"/>
          <w:szCs w:val="24"/>
          <w:lang w:val="ro-RO"/>
        </w:rPr>
        <w:t xml:space="preserve"> </w:t>
      </w:r>
      <w:r w:rsidRPr="004E68A7">
        <w:rPr>
          <w:rFonts w:ascii="Tahoma" w:hAnsi="Tahoma" w:cs="Tahoma"/>
          <w:sz w:val="24"/>
          <w:szCs w:val="24"/>
          <w:lang w:val="ro-RO"/>
        </w:rPr>
        <w:t xml:space="preserve">și în strategia fiscal bugetară pentru </w:t>
      </w:r>
      <w:r w:rsidR="00E969BB" w:rsidRPr="004E68A7">
        <w:rPr>
          <w:rFonts w:ascii="Tahoma" w:hAnsi="Tahoma" w:cs="Tahoma"/>
          <w:sz w:val="24"/>
          <w:szCs w:val="24"/>
          <w:lang w:val="ro-RO"/>
        </w:rPr>
        <w:t>perioada</w:t>
      </w:r>
      <w:r w:rsidRPr="004E68A7">
        <w:rPr>
          <w:rFonts w:ascii="Tahoma" w:hAnsi="Tahoma" w:cs="Tahoma"/>
          <w:sz w:val="24"/>
          <w:szCs w:val="24"/>
          <w:lang w:val="ro-RO"/>
        </w:rPr>
        <w:t xml:space="preserve"> </w:t>
      </w:r>
      <w:r w:rsidR="00717D50" w:rsidRPr="004E68A7">
        <w:rPr>
          <w:rFonts w:ascii="Tahoma" w:hAnsi="Tahoma" w:cs="Tahoma"/>
          <w:sz w:val="24"/>
          <w:szCs w:val="24"/>
          <w:lang w:val="ro-RO"/>
        </w:rPr>
        <w:t>202</w:t>
      </w:r>
      <w:r w:rsidR="00717D50">
        <w:rPr>
          <w:rFonts w:ascii="Tahoma" w:hAnsi="Tahoma" w:cs="Tahoma"/>
          <w:sz w:val="24"/>
          <w:szCs w:val="24"/>
          <w:lang w:val="ro-RO"/>
        </w:rPr>
        <w:t>1</w:t>
      </w:r>
      <w:r w:rsidRPr="004E68A7">
        <w:rPr>
          <w:rFonts w:ascii="Tahoma" w:hAnsi="Tahoma" w:cs="Tahoma"/>
          <w:sz w:val="24"/>
          <w:szCs w:val="24"/>
          <w:lang w:val="ro-RO"/>
        </w:rPr>
        <w:t>-</w:t>
      </w:r>
      <w:r w:rsidR="00717D50" w:rsidRPr="004E68A7">
        <w:rPr>
          <w:rFonts w:ascii="Tahoma" w:hAnsi="Tahoma" w:cs="Tahoma"/>
          <w:sz w:val="24"/>
          <w:szCs w:val="24"/>
          <w:lang w:val="ro-RO"/>
        </w:rPr>
        <w:t>202</w:t>
      </w:r>
      <w:r w:rsidR="00717D50">
        <w:rPr>
          <w:rFonts w:ascii="Tahoma" w:hAnsi="Tahoma" w:cs="Tahoma"/>
          <w:sz w:val="24"/>
          <w:szCs w:val="24"/>
          <w:lang w:val="ro-RO"/>
        </w:rPr>
        <w:t>3</w:t>
      </w:r>
      <w:r w:rsidR="00E705BC" w:rsidRPr="004E68A7">
        <w:rPr>
          <w:rFonts w:ascii="Tahoma" w:hAnsi="Tahoma" w:cs="Tahoma"/>
          <w:sz w:val="24"/>
          <w:szCs w:val="24"/>
          <w:lang w:val="ro-RO"/>
        </w:rPr>
        <w:t xml:space="preserve">, </w:t>
      </w:r>
      <w:r w:rsidR="00BA5E33" w:rsidRPr="004E68A7">
        <w:rPr>
          <w:rFonts w:ascii="Tahoma" w:hAnsi="Tahoma" w:cs="Tahoma"/>
          <w:sz w:val="24"/>
          <w:szCs w:val="24"/>
          <w:lang w:val="ro-RO"/>
        </w:rPr>
        <w:t xml:space="preserve">execuția bugetară încheindu-se cu un sold bugetar </w:t>
      </w:r>
      <w:r w:rsidR="00717D50">
        <w:rPr>
          <w:rFonts w:ascii="Tahoma" w:hAnsi="Tahoma" w:cs="Tahoma"/>
          <w:sz w:val="24"/>
          <w:szCs w:val="24"/>
          <w:lang w:val="ro-RO"/>
        </w:rPr>
        <w:t>sub</w:t>
      </w:r>
      <w:r w:rsidR="00717D50" w:rsidRPr="004E68A7">
        <w:rPr>
          <w:rFonts w:ascii="Tahoma" w:hAnsi="Tahoma" w:cs="Tahoma"/>
          <w:sz w:val="24"/>
          <w:szCs w:val="24"/>
          <w:lang w:val="ro-RO"/>
        </w:rPr>
        <w:t xml:space="preserve"> </w:t>
      </w:r>
      <w:r w:rsidR="00BA5E33" w:rsidRPr="004E68A7">
        <w:rPr>
          <w:rFonts w:ascii="Tahoma" w:hAnsi="Tahoma" w:cs="Tahoma"/>
          <w:sz w:val="24"/>
          <w:szCs w:val="24"/>
          <w:lang w:val="ro-RO"/>
        </w:rPr>
        <w:t xml:space="preserve">ținta </w:t>
      </w:r>
      <w:r w:rsidR="00F226DB" w:rsidRPr="004E68A7">
        <w:rPr>
          <w:rFonts w:ascii="Tahoma" w:hAnsi="Tahoma" w:cs="Tahoma"/>
          <w:sz w:val="24"/>
          <w:szCs w:val="24"/>
          <w:lang w:val="ro-RO"/>
        </w:rPr>
        <w:t xml:space="preserve">inițială </w:t>
      </w:r>
      <w:r w:rsidR="00BA5E33" w:rsidRPr="004E68A7">
        <w:rPr>
          <w:rFonts w:ascii="Tahoma" w:hAnsi="Tahoma" w:cs="Tahoma"/>
          <w:sz w:val="24"/>
          <w:szCs w:val="24"/>
          <w:lang w:val="ro-RO"/>
        </w:rPr>
        <w:t>stabilită</w:t>
      </w:r>
      <w:r w:rsidRPr="004E68A7">
        <w:rPr>
          <w:rFonts w:ascii="Tahoma" w:hAnsi="Tahoma" w:cs="Tahoma"/>
          <w:sz w:val="24"/>
          <w:szCs w:val="24"/>
          <w:lang w:val="ro-RO"/>
        </w:rPr>
        <w:t xml:space="preserve"> dar și </w:t>
      </w:r>
      <w:r w:rsidR="00717D50">
        <w:rPr>
          <w:rFonts w:ascii="Tahoma" w:hAnsi="Tahoma" w:cs="Tahoma"/>
          <w:sz w:val="24"/>
          <w:szCs w:val="24"/>
          <w:lang w:val="ro-RO"/>
        </w:rPr>
        <w:t>sub</w:t>
      </w:r>
      <w:r w:rsidR="00717D50" w:rsidRPr="004E68A7">
        <w:rPr>
          <w:rFonts w:ascii="Tahoma" w:hAnsi="Tahoma" w:cs="Tahoma"/>
          <w:sz w:val="24"/>
          <w:szCs w:val="24"/>
          <w:lang w:val="ro-RO"/>
        </w:rPr>
        <w:t xml:space="preserve"> </w:t>
      </w:r>
      <w:r w:rsidRPr="004E68A7">
        <w:rPr>
          <w:rFonts w:ascii="Tahoma" w:hAnsi="Tahoma" w:cs="Tahoma"/>
          <w:sz w:val="24"/>
          <w:szCs w:val="24"/>
          <w:lang w:val="ro-RO"/>
        </w:rPr>
        <w:t>cea stabilită în urma ultimei rectificări bugetare</w:t>
      </w:r>
      <w:r w:rsidR="00BA5E33" w:rsidRPr="004E68A7">
        <w:rPr>
          <w:rFonts w:ascii="Tahoma" w:hAnsi="Tahoma" w:cs="Tahoma"/>
          <w:sz w:val="24"/>
          <w:szCs w:val="24"/>
          <w:lang w:val="ro-RO"/>
        </w:rPr>
        <w:t xml:space="preserve">. </w:t>
      </w:r>
    </w:p>
    <w:p w14:paraId="1DD82843" w14:textId="6ADE2516" w:rsidR="005300E5" w:rsidRPr="004E68A7" w:rsidRDefault="005300E5">
      <w:pPr>
        <w:rPr>
          <w:rFonts w:ascii="Arial" w:hAnsi="Arial" w:cs="Arial"/>
          <w:sz w:val="24"/>
          <w:szCs w:val="24"/>
          <w:lang w:val="ro-RO"/>
        </w:rPr>
      </w:pPr>
      <w:r w:rsidRPr="004E68A7">
        <w:rPr>
          <w:rFonts w:ascii="Arial" w:hAnsi="Arial" w:cs="Arial"/>
          <w:sz w:val="24"/>
          <w:szCs w:val="24"/>
          <w:lang w:val="ro-RO"/>
        </w:rPr>
        <w:br w:type="page"/>
      </w:r>
    </w:p>
    <w:p w14:paraId="41A3782B" w14:textId="76BA7136" w:rsidR="00BA5E33" w:rsidRPr="004E68A7" w:rsidRDefault="00BA5E33" w:rsidP="00A2048A">
      <w:pPr>
        <w:spacing w:line="276" w:lineRule="auto"/>
        <w:jc w:val="both"/>
        <w:rPr>
          <w:rFonts w:ascii="Tahoma" w:hAnsi="Tahoma" w:cs="Tahoma"/>
          <w:b/>
          <w:bCs/>
          <w:color w:val="000000"/>
          <w:sz w:val="24"/>
          <w:szCs w:val="24"/>
          <w:lang w:val="ro-RO"/>
        </w:rPr>
      </w:pPr>
      <w:r w:rsidRPr="004E68A7">
        <w:rPr>
          <w:rFonts w:ascii="Arial" w:hAnsi="Arial" w:cs="Arial"/>
          <w:b/>
          <w:bCs/>
          <w:color w:val="000000"/>
          <w:sz w:val="24"/>
          <w:szCs w:val="24"/>
          <w:lang w:val="ro-RO"/>
        </w:rPr>
        <w:lastRenderedPageBreak/>
        <w:t>III.</w:t>
      </w:r>
      <w:r w:rsidR="005363FF" w:rsidRPr="004E68A7">
        <w:rPr>
          <w:rFonts w:ascii="Arial" w:hAnsi="Arial" w:cs="Arial"/>
          <w:b/>
          <w:bCs/>
          <w:color w:val="000000"/>
          <w:sz w:val="24"/>
          <w:szCs w:val="24"/>
          <w:lang w:val="ro-RO"/>
        </w:rPr>
        <w:t>4</w:t>
      </w:r>
      <w:r w:rsidRPr="004E68A7">
        <w:rPr>
          <w:rFonts w:ascii="Arial" w:hAnsi="Arial" w:cs="Arial"/>
          <w:b/>
          <w:bCs/>
          <w:color w:val="000000"/>
          <w:sz w:val="24"/>
          <w:szCs w:val="24"/>
          <w:lang w:val="ro-RO"/>
        </w:rPr>
        <w:t xml:space="preserve">. </w:t>
      </w:r>
      <w:r w:rsidRPr="004E68A7">
        <w:rPr>
          <w:rFonts w:ascii="Tahoma" w:hAnsi="Tahoma" w:cs="Tahoma"/>
          <w:b/>
          <w:bCs/>
          <w:color w:val="000000"/>
          <w:sz w:val="24"/>
          <w:szCs w:val="24"/>
          <w:lang w:val="ro-RO"/>
        </w:rPr>
        <w:t xml:space="preserve">Execuția bugetară pe anul </w:t>
      </w:r>
      <w:r w:rsidR="00D17F58" w:rsidRPr="004E68A7">
        <w:rPr>
          <w:rFonts w:ascii="Tahoma" w:hAnsi="Tahoma" w:cs="Tahoma"/>
          <w:b/>
          <w:bCs/>
          <w:color w:val="000000"/>
          <w:sz w:val="24"/>
          <w:szCs w:val="24"/>
          <w:lang w:val="ro-RO"/>
        </w:rPr>
        <w:t>202</w:t>
      </w:r>
      <w:r w:rsidR="00D17F58">
        <w:rPr>
          <w:rFonts w:ascii="Tahoma" w:hAnsi="Tahoma" w:cs="Tahoma"/>
          <w:b/>
          <w:bCs/>
          <w:color w:val="000000"/>
          <w:sz w:val="24"/>
          <w:szCs w:val="24"/>
          <w:lang w:val="ro-RO"/>
        </w:rPr>
        <w:t>1</w:t>
      </w:r>
    </w:p>
    <w:p w14:paraId="3745D3E0" w14:textId="77777777" w:rsidR="005232B3" w:rsidRPr="004E68A7" w:rsidRDefault="005232B3" w:rsidP="00A2048A">
      <w:pPr>
        <w:spacing w:line="276" w:lineRule="auto"/>
        <w:jc w:val="both"/>
        <w:rPr>
          <w:rFonts w:ascii="Tahoma" w:hAnsi="Tahoma" w:cs="Tahoma"/>
          <w:b/>
          <w:bCs/>
          <w:color w:val="000000"/>
          <w:sz w:val="24"/>
          <w:szCs w:val="24"/>
          <w:lang w:val="ro-RO"/>
        </w:rPr>
      </w:pPr>
    </w:p>
    <w:p w14:paraId="0CDE1271" w14:textId="71D8C962" w:rsidR="00BA5E33" w:rsidRPr="004E68A7" w:rsidRDefault="00BA5E33" w:rsidP="00A2048A">
      <w:pPr>
        <w:spacing w:line="276" w:lineRule="auto"/>
        <w:jc w:val="both"/>
        <w:rPr>
          <w:rFonts w:ascii="Tahoma" w:hAnsi="Tahoma" w:cs="Tahoma"/>
          <w:b/>
          <w:bCs/>
          <w:sz w:val="24"/>
          <w:szCs w:val="24"/>
          <w:lang w:val="ro-RO"/>
        </w:rPr>
      </w:pPr>
      <w:r w:rsidRPr="004E68A7">
        <w:rPr>
          <w:rFonts w:ascii="Tahoma" w:hAnsi="Tahoma" w:cs="Tahoma"/>
          <w:b/>
          <w:bCs/>
          <w:color w:val="000000"/>
          <w:sz w:val="24"/>
          <w:szCs w:val="24"/>
          <w:lang w:val="ro-RO"/>
        </w:rPr>
        <w:t>III.</w:t>
      </w:r>
      <w:r w:rsidR="005363FF" w:rsidRPr="004E68A7">
        <w:rPr>
          <w:rFonts w:ascii="Tahoma" w:hAnsi="Tahoma" w:cs="Tahoma"/>
          <w:b/>
          <w:bCs/>
          <w:color w:val="000000"/>
          <w:sz w:val="24"/>
          <w:szCs w:val="24"/>
          <w:lang w:val="ro-RO"/>
        </w:rPr>
        <w:t>4</w:t>
      </w:r>
      <w:r w:rsidRPr="004E68A7">
        <w:rPr>
          <w:rFonts w:ascii="Tahoma" w:hAnsi="Tahoma" w:cs="Tahoma"/>
          <w:b/>
          <w:bCs/>
          <w:color w:val="000000"/>
          <w:sz w:val="24"/>
          <w:szCs w:val="24"/>
          <w:lang w:val="ro-RO"/>
        </w:rPr>
        <w:t>.</w:t>
      </w:r>
      <w:r w:rsidRPr="004E68A7">
        <w:rPr>
          <w:rFonts w:ascii="Tahoma" w:hAnsi="Tahoma" w:cs="Tahoma"/>
          <w:b/>
          <w:bCs/>
          <w:sz w:val="24"/>
          <w:szCs w:val="24"/>
          <w:lang w:val="ro-RO"/>
        </w:rPr>
        <w:t xml:space="preserve">1. Execuția bugetară </w:t>
      </w:r>
    </w:p>
    <w:p w14:paraId="21D5D04F" w14:textId="77777777" w:rsidR="00256FDC" w:rsidRPr="004E68A7" w:rsidRDefault="00256FDC" w:rsidP="00A2048A">
      <w:pPr>
        <w:spacing w:line="276" w:lineRule="auto"/>
        <w:jc w:val="both"/>
        <w:rPr>
          <w:rFonts w:ascii="Tahoma" w:hAnsi="Tahoma" w:cs="Tahoma"/>
          <w:b/>
          <w:bCs/>
          <w:sz w:val="24"/>
          <w:szCs w:val="24"/>
          <w:lang w:val="ro-RO"/>
        </w:rPr>
      </w:pPr>
    </w:p>
    <w:p w14:paraId="587FB2BA" w14:textId="446C06E3" w:rsidR="00BA5E33" w:rsidRPr="004E68A7" w:rsidRDefault="00BA5E33" w:rsidP="008B46D1">
      <w:pPr>
        <w:shd w:val="clear" w:color="auto" w:fill="DEEAF6" w:themeFill="accent1" w:themeFillTint="33"/>
        <w:spacing w:line="276" w:lineRule="auto"/>
        <w:jc w:val="both"/>
        <w:rPr>
          <w:rFonts w:ascii="Tahoma" w:hAnsi="Tahoma" w:cs="Tahoma"/>
          <w:sz w:val="24"/>
          <w:szCs w:val="24"/>
          <w:lang w:val="ro-RO"/>
        </w:rPr>
      </w:pPr>
      <w:r w:rsidRPr="004E68A7">
        <w:rPr>
          <w:rFonts w:ascii="Tahoma" w:hAnsi="Tahoma" w:cs="Tahoma"/>
          <w:sz w:val="24"/>
          <w:szCs w:val="24"/>
          <w:lang w:val="ro-RO"/>
        </w:rPr>
        <w:t xml:space="preserve">Conform datelor definitive, execuția bugetului general consolidat, în perioada 1 ianuarie – 31 decembrie </w:t>
      </w:r>
      <w:r w:rsidR="00010602" w:rsidRPr="004E68A7">
        <w:rPr>
          <w:rFonts w:ascii="Tahoma" w:hAnsi="Tahoma" w:cs="Tahoma"/>
          <w:sz w:val="24"/>
          <w:szCs w:val="24"/>
          <w:lang w:val="ro-RO"/>
        </w:rPr>
        <w:t>202</w:t>
      </w:r>
      <w:r w:rsidR="00010602">
        <w:rPr>
          <w:rFonts w:ascii="Tahoma" w:hAnsi="Tahoma" w:cs="Tahoma"/>
          <w:sz w:val="24"/>
          <w:szCs w:val="24"/>
          <w:lang w:val="ro-RO"/>
        </w:rPr>
        <w:t>1</w:t>
      </w:r>
      <w:r w:rsidRPr="004E68A7">
        <w:rPr>
          <w:rFonts w:ascii="Tahoma" w:hAnsi="Tahoma" w:cs="Tahoma"/>
          <w:sz w:val="24"/>
          <w:szCs w:val="24"/>
          <w:lang w:val="ro-RO"/>
        </w:rPr>
        <w:t xml:space="preserve">, s-a încheiat cu un deficit cash de </w:t>
      </w:r>
      <w:r w:rsidR="00010602">
        <w:rPr>
          <w:rFonts w:ascii="Tahoma" w:hAnsi="Tahoma" w:cs="Tahoma"/>
          <w:sz w:val="24"/>
          <w:szCs w:val="24"/>
          <w:lang w:val="ro-RO"/>
        </w:rPr>
        <w:t>79,9</w:t>
      </w:r>
      <w:r w:rsidR="00FE26E1">
        <w:rPr>
          <w:rFonts w:ascii="Tahoma" w:hAnsi="Tahoma" w:cs="Tahoma"/>
          <w:sz w:val="24"/>
          <w:szCs w:val="24"/>
          <w:lang w:val="ro-RO"/>
        </w:rPr>
        <w:t>1</w:t>
      </w:r>
      <w:r w:rsidR="00F45746" w:rsidRPr="004E68A7">
        <w:rPr>
          <w:rFonts w:ascii="Tahoma" w:hAnsi="Tahoma" w:cs="Tahoma"/>
          <w:sz w:val="24"/>
          <w:szCs w:val="24"/>
          <w:lang w:val="ro-RO"/>
        </w:rPr>
        <w:t xml:space="preserve"> </w:t>
      </w:r>
      <w:r w:rsidRPr="004E68A7">
        <w:rPr>
          <w:rFonts w:ascii="Tahoma" w:hAnsi="Tahoma" w:cs="Tahoma"/>
          <w:sz w:val="24"/>
          <w:szCs w:val="24"/>
          <w:lang w:val="ro-RO"/>
        </w:rPr>
        <w:t xml:space="preserve">miliarde lei, respectiv </w:t>
      </w:r>
      <w:r w:rsidR="00010602">
        <w:rPr>
          <w:rFonts w:ascii="Tahoma" w:hAnsi="Tahoma" w:cs="Tahoma"/>
          <w:sz w:val="24"/>
          <w:szCs w:val="24"/>
          <w:lang w:val="ro-RO"/>
        </w:rPr>
        <w:t>6,7</w:t>
      </w:r>
      <w:r w:rsidR="00FE26E1">
        <w:rPr>
          <w:rFonts w:ascii="Tahoma" w:hAnsi="Tahoma" w:cs="Tahoma"/>
          <w:sz w:val="24"/>
          <w:szCs w:val="24"/>
          <w:lang w:val="ro-RO"/>
        </w:rPr>
        <w:t>6</w:t>
      </w:r>
      <w:r w:rsidRPr="004E68A7">
        <w:rPr>
          <w:rFonts w:ascii="Tahoma" w:hAnsi="Tahoma" w:cs="Tahoma"/>
          <w:sz w:val="24"/>
          <w:szCs w:val="24"/>
          <w:lang w:val="ro-RO"/>
        </w:rPr>
        <w:t xml:space="preserve">% din PIB, </w:t>
      </w:r>
      <w:r w:rsidR="00010602">
        <w:rPr>
          <w:rFonts w:ascii="Tahoma" w:hAnsi="Tahoma" w:cs="Tahoma"/>
          <w:sz w:val="24"/>
          <w:szCs w:val="24"/>
          <w:lang w:val="ro-RO"/>
        </w:rPr>
        <w:t>sub</w:t>
      </w:r>
      <w:r w:rsidR="00010602" w:rsidRPr="004E68A7">
        <w:rPr>
          <w:rFonts w:ascii="Tahoma" w:hAnsi="Tahoma" w:cs="Tahoma"/>
          <w:sz w:val="24"/>
          <w:szCs w:val="24"/>
          <w:lang w:val="ro-RO"/>
        </w:rPr>
        <w:t xml:space="preserve"> </w:t>
      </w:r>
      <w:r w:rsidR="00517E82">
        <w:rPr>
          <w:rFonts w:ascii="Tahoma" w:hAnsi="Tahoma" w:cs="Tahoma"/>
          <w:sz w:val="24"/>
          <w:szCs w:val="24"/>
          <w:lang w:val="ro-RO"/>
        </w:rPr>
        <w:t>nivelul programat</w:t>
      </w:r>
      <w:r w:rsidR="00591FF9" w:rsidRPr="004E68A7">
        <w:rPr>
          <w:rFonts w:ascii="Tahoma" w:hAnsi="Tahoma" w:cs="Tahoma"/>
          <w:sz w:val="24"/>
          <w:szCs w:val="24"/>
          <w:lang w:val="ro-RO"/>
        </w:rPr>
        <w:t xml:space="preserve">, respectiv </w:t>
      </w:r>
      <w:r w:rsidRPr="004E68A7">
        <w:rPr>
          <w:rFonts w:ascii="Tahoma" w:hAnsi="Tahoma" w:cs="Tahoma"/>
          <w:sz w:val="24"/>
          <w:szCs w:val="24"/>
          <w:lang w:val="ro-RO"/>
        </w:rPr>
        <w:t xml:space="preserve">un deficit anual prevăzut </w:t>
      </w:r>
      <w:r w:rsidRPr="00874E71">
        <w:rPr>
          <w:rFonts w:ascii="Tahoma" w:hAnsi="Tahoma" w:cs="Tahoma"/>
          <w:sz w:val="24"/>
          <w:szCs w:val="24"/>
          <w:lang w:val="ro-RO"/>
        </w:rPr>
        <w:t xml:space="preserve">de </w:t>
      </w:r>
      <w:r w:rsidR="00010602">
        <w:rPr>
          <w:rFonts w:ascii="Tahoma" w:hAnsi="Tahoma" w:cs="Tahoma"/>
          <w:sz w:val="24"/>
          <w:szCs w:val="24"/>
          <w:lang w:val="ro-RO"/>
        </w:rPr>
        <w:t>84,40</w:t>
      </w:r>
      <w:r w:rsidR="00EF369F" w:rsidRPr="00874E71">
        <w:rPr>
          <w:rFonts w:ascii="Tahoma" w:hAnsi="Tahoma" w:cs="Tahoma"/>
          <w:sz w:val="24"/>
          <w:szCs w:val="24"/>
          <w:lang w:val="ro-RO"/>
        </w:rPr>
        <w:t xml:space="preserve"> miliarde </w:t>
      </w:r>
      <w:r w:rsidR="00EF369F" w:rsidRPr="004E68A7">
        <w:rPr>
          <w:rFonts w:ascii="Tahoma" w:hAnsi="Tahoma" w:cs="Tahoma"/>
          <w:sz w:val="24"/>
          <w:szCs w:val="24"/>
          <w:lang w:val="ro-RO"/>
        </w:rPr>
        <w:t>lei.</w:t>
      </w:r>
    </w:p>
    <w:p w14:paraId="4035BBC3" w14:textId="15660919" w:rsidR="00230E14" w:rsidRPr="00055100" w:rsidRDefault="00230E14" w:rsidP="008B46D1">
      <w:pPr>
        <w:shd w:val="clear" w:color="auto" w:fill="DEEAF6" w:themeFill="accent1" w:themeFillTint="33"/>
        <w:spacing w:after="120" w:line="276" w:lineRule="auto"/>
        <w:jc w:val="both"/>
        <w:rPr>
          <w:rFonts w:ascii="Tahoma" w:hAnsi="Tahoma" w:cs="Tahoma"/>
          <w:sz w:val="24"/>
          <w:szCs w:val="24"/>
          <w:lang w:val="ro-RO"/>
        </w:rPr>
      </w:pPr>
      <w:r w:rsidRPr="00055100">
        <w:rPr>
          <w:rFonts w:ascii="Tahoma" w:hAnsi="Tahoma" w:cs="Tahoma"/>
          <w:sz w:val="24"/>
          <w:szCs w:val="24"/>
          <w:lang w:val="ro-RO"/>
        </w:rPr>
        <w:t>Comparativ cu anul anterior deficitul bugetului general consolidat în anul 202</w:t>
      </w:r>
      <w:r w:rsidR="002F7276">
        <w:rPr>
          <w:rFonts w:ascii="Tahoma" w:hAnsi="Tahoma" w:cs="Tahoma"/>
          <w:sz w:val="24"/>
          <w:szCs w:val="24"/>
          <w:lang w:val="ro-RO"/>
        </w:rPr>
        <w:t>1</w:t>
      </w:r>
      <w:r w:rsidRPr="00055100">
        <w:rPr>
          <w:rFonts w:ascii="Tahoma" w:hAnsi="Tahoma" w:cs="Tahoma"/>
          <w:sz w:val="24"/>
          <w:szCs w:val="24"/>
          <w:lang w:val="ro-RO"/>
        </w:rPr>
        <w:t xml:space="preserve">, în bază cash, </w:t>
      </w:r>
      <w:r w:rsidR="002F7276">
        <w:rPr>
          <w:rFonts w:ascii="Tahoma" w:hAnsi="Tahoma" w:cs="Tahoma"/>
          <w:sz w:val="24"/>
          <w:szCs w:val="24"/>
          <w:lang w:val="ro-RO"/>
        </w:rPr>
        <w:t xml:space="preserve">s-a </w:t>
      </w:r>
      <w:r w:rsidR="00517E82" w:rsidRPr="00055100">
        <w:rPr>
          <w:rFonts w:ascii="Tahoma" w:hAnsi="Tahoma" w:cs="Tahoma"/>
          <w:sz w:val="24"/>
          <w:szCs w:val="24"/>
          <w:lang w:val="ro-RO"/>
        </w:rPr>
        <w:t>redus cu 2,8</w:t>
      </w:r>
      <w:r w:rsidR="00FE26E1">
        <w:rPr>
          <w:rFonts w:ascii="Tahoma" w:hAnsi="Tahoma" w:cs="Tahoma"/>
          <w:sz w:val="24"/>
          <w:szCs w:val="24"/>
          <w:lang w:val="ro-RO"/>
        </w:rPr>
        <w:t>5</w:t>
      </w:r>
      <w:r w:rsidRPr="00055100">
        <w:rPr>
          <w:rFonts w:ascii="Tahoma" w:hAnsi="Tahoma" w:cs="Tahoma"/>
          <w:sz w:val="24"/>
          <w:szCs w:val="24"/>
          <w:lang w:val="ro-RO"/>
        </w:rPr>
        <w:t xml:space="preserve"> puncte procentuale de la </w:t>
      </w:r>
      <w:r w:rsidR="00517E82" w:rsidRPr="00055100">
        <w:rPr>
          <w:rFonts w:ascii="Tahoma" w:hAnsi="Tahoma" w:cs="Tahoma"/>
          <w:sz w:val="24"/>
          <w:szCs w:val="24"/>
          <w:lang w:val="ro-RO"/>
        </w:rPr>
        <w:t>9,61</w:t>
      </w:r>
      <w:r w:rsidRPr="00055100">
        <w:rPr>
          <w:rFonts w:ascii="Tahoma" w:hAnsi="Tahoma" w:cs="Tahoma"/>
          <w:sz w:val="24"/>
          <w:szCs w:val="24"/>
          <w:lang w:val="ro-RO"/>
        </w:rPr>
        <w:t>% din PIB în 20</w:t>
      </w:r>
      <w:r w:rsidR="00517E82" w:rsidRPr="00055100">
        <w:rPr>
          <w:rFonts w:ascii="Tahoma" w:hAnsi="Tahoma" w:cs="Tahoma"/>
          <w:sz w:val="24"/>
          <w:szCs w:val="24"/>
          <w:lang w:val="ro-RO"/>
        </w:rPr>
        <w:t>20</w:t>
      </w:r>
      <w:r w:rsidRPr="00055100">
        <w:rPr>
          <w:rFonts w:ascii="Tahoma" w:hAnsi="Tahoma" w:cs="Tahoma"/>
          <w:sz w:val="24"/>
          <w:szCs w:val="24"/>
          <w:lang w:val="ro-RO"/>
        </w:rPr>
        <w:t xml:space="preserve"> la </w:t>
      </w:r>
      <w:r w:rsidR="00517E82" w:rsidRPr="00055100">
        <w:rPr>
          <w:rFonts w:ascii="Tahoma" w:hAnsi="Tahoma" w:cs="Tahoma"/>
          <w:sz w:val="24"/>
          <w:szCs w:val="24"/>
          <w:lang w:val="ro-RO"/>
        </w:rPr>
        <w:t>6,</w:t>
      </w:r>
      <w:r w:rsidR="002F7276">
        <w:rPr>
          <w:rFonts w:ascii="Tahoma" w:hAnsi="Tahoma" w:cs="Tahoma"/>
          <w:sz w:val="24"/>
          <w:szCs w:val="24"/>
          <w:lang w:val="ro-RO"/>
        </w:rPr>
        <w:t>77</w:t>
      </w:r>
      <w:r w:rsidRPr="00055100">
        <w:rPr>
          <w:rFonts w:ascii="Tahoma" w:hAnsi="Tahoma" w:cs="Tahoma"/>
          <w:sz w:val="24"/>
          <w:szCs w:val="24"/>
          <w:lang w:val="ro-RO"/>
        </w:rPr>
        <w:t>% din PIB în anul 202</w:t>
      </w:r>
      <w:r w:rsidR="00517E82" w:rsidRPr="00055100">
        <w:rPr>
          <w:rFonts w:ascii="Tahoma" w:hAnsi="Tahoma" w:cs="Tahoma"/>
          <w:sz w:val="24"/>
          <w:szCs w:val="24"/>
          <w:lang w:val="ro-RO"/>
        </w:rPr>
        <w:t>1</w:t>
      </w:r>
      <w:r w:rsidRPr="00055100">
        <w:rPr>
          <w:rFonts w:ascii="Tahoma" w:hAnsi="Tahoma" w:cs="Tahoma"/>
          <w:sz w:val="24"/>
          <w:szCs w:val="24"/>
          <w:lang w:val="ro-RO"/>
        </w:rPr>
        <w:t>.</w:t>
      </w:r>
    </w:p>
    <w:p w14:paraId="43DBDBF8" w14:textId="77777777" w:rsidR="00230E14" w:rsidRPr="004E68A7" w:rsidRDefault="00230E14" w:rsidP="00EF369F">
      <w:pPr>
        <w:shd w:val="clear" w:color="auto" w:fill="DEEAF6" w:themeFill="accent1" w:themeFillTint="33"/>
        <w:spacing w:after="120" w:line="276" w:lineRule="auto"/>
        <w:ind w:firstLine="720"/>
        <w:jc w:val="both"/>
        <w:rPr>
          <w:rFonts w:ascii="Tahoma" w:hAnsi="Tahoma" w:cs="Tahoma"/>
          <w:sz w:val="24"/>
          <w:szCs w:val="24"/>
          <w:lang w:val="ro-RO"/>
        </w:rPr>
      </w:pPr>
    </w:p>
    <w:p w14:paraId="0DE7FEA5" w14:textId="1F4A8C20" w:rsidR="00BA5E33" w:rsidRPr="004E68A7" w:rsidRDefault="00256FDC" w:rsidP="000F4739">
      <w:pPr>
        <w:spacing w:after="120" w:line="276" w:lineRule="auto"/>
        <w:ind w:firstLine="619"/>
        <w:jc w:val="center"/>
        <w:rPr>
          <w:rFonts w:ascii="Arial" w:hAnsi="Arial" w:cs="Arial"/>
          <w:b/>
          <w:bCs/>
          <w:sz w:val="24"/>
          <w:szCs w:val="24"/>
          <w:lang w:val="ro-RO"/>
        </w:rPr>
      </w:pPr>
      <w:r w:rsidRPr="004E68A7">
        <w:rPr>
          <w:rFonts w:ascii="Arial" w:hAnsi="Arial" w:cs="Arial"/>
          <w:b/>
          <w:bCs/>
          <w:sz w:val="24"/>
          <w:szCs w:val="24"/>
          <w:lang w:val="ro-RO"/>
        </w:rPr>
        <w:t>So</w:t>
      </w:r>
      <w:r w:rsidR="00441778" w:rsidRPr="004E68A7">
        <w:rPr>
          <w:rFonts w:ascii="Arial" w:hAnsi="Arial" w:cs="Arial"/>
          <w:b/>
          <w:bCs/>
          <w:sz w:val="24"/>
          <w:szCs w:val="24"/>
          <w:lang w:val="ro-RO"/>
        </w:rPr>
        <w:t>l</w:t>
      </w:r>
      <w:r w:rsidRPr="004E68A7">
        <w:rPr>
          <w:rFonts w:ascii="Arial" w:hAnsi="Arial" w:cs="Arial"/>
          <w:b/>
          <w:bCs/>
          <w:sz w:val="24"/>
          <w:szCs w:val="24"/>
          <w:lang w:val="ro-RO"/>
        </w:rPr>
        <w:t>dul bugetar</w:t>
      </w:r>
    </w:p>
    <w:p w14:paraId="3B75ABB0" w14:textId="0CBD651F" w:rsidR="00BA5E33" w:rsidRPr="004E68A7" w:rsidRDefault="00FE26E1" w:rsidP="000F5753">
      <w:pPr>
        <w:spacing w:line="276" w:lineRule="auto"/>
        <w:jc w:val="center"/>
        <w:rPr>
          <w:noProof/>
          <w:lang w:val="ro-RO" w:eastAsia="ro-RO"/>
        </w:rPr>
      </w:pPr>
      <w:r w:rsidRPr="00FE26E1">
        <w:rPr>
          <w:noProof/>
        </w:rPr>
        <w:drawing>
          <wp:inline distT="0" distB="0" distL="0" distR="0" wp14:anchorId="7633E3EF" wp14:editId="2103CC87">
            <wp:extent cx="6181725" cy="9429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1725" cy="942975"/>
                    </a:xfrm>
                    <a:prstGeom prst="rect">
                      <a:avLst/>
                    </a:prstGeom>
                    <a:noFill/>
                    <a:ln>
                      <a:noFill/>
                    </a:ln>
                  </pic:spPr>
                </pic:pic>
              </a:graphicData>
            </a:graphic>
          </wp:inline>
        </w:drawing>
      </w:r>
      <w:r w:rsidR="00256FDC" w:rsidRPr="004E68A7">
        <w:rPr>
          <w:lang w:val="ro-RO"/>
        </w:rPr>
        <w:t xml:space="preserve">  </w:t>
      </w:r>
    </w:p>
    <w:p w14:paraId="6C8DDD84" w14:textId="77777777" w:rsidR="00437A34" w:rsidRPr="004E68A7" w:rsidRDefault="00437A34" w:rsidP="00437A34">
      <w:pPr>
        <w:spacing w:before="240" w:line="276" w:lineRule="auto"/>
        <w:ind w:left="870"/>
        <w:jc w:val="both"/>
        <w:rPr>
          <w:rFonts w:ascii="Arial" w:hAnsi="Arial" w:cs="Arial"/>
          <w:b/>
          <w:bCs/>
          <w:sz w:val="24"/>
          <w:szCs w:val="24"/>
          <w:lang w:val="ro-RO"/>
        </w:rPr>
      </w:pPr>
    </w:p>
    <w:p w14:paraId="0645036B" w14:textId="1131B5B1" w:rsidR="00BA5E33" w:rsidRPr="004E68A7" w:rsidRDefault="00BA5E33" w:rsidP="005C7AC1">
      <w:pPr>
        <w:numPr>
          <w:ilvl w:val="1"/>
          <w:numId w:val="1"/>
        </w:numPr>
        <w:tabs>
          <w:tab w:val="clear" w:pos="360"/>
          <w:tab w:val="num" w:pos="0"/>
        </w:tabs>
        <w:spacing w:before="240" w:line="276" w:lineRule="auto"/>
        <w:jc w:val="both"/>
        <w:rPr>
          <w:rFonts w:ascii="Arial" w:hAnsi="Arial" w:cs="Arial"/>
          <w:b/>
          <w:bCs/>
          <w:sz w:val="24"/>
          <w:szCs w:val="24"/>
          <w:lang w:val="ro-RO"/>
        </w:rPr>
      </w:pPr>
      <w:r w:rsidRPr="004E68A7">
        <w:rPr>
          <w:rFonts w:ascii="Arial" w:hAnsi="Arial" w:cs="Arial"/>
          <w:b/>
          <w:bCs/>
          <w:sz w:val="24"/>
          <w:szCs w:val="24"/>
          <w:lang w:val="ro-RO"/>
        </w:rPr>
        <w:t>III.</w:t>
      </w:r>
      <w:r w:rsidR="008135E9" w:rsidRPr="004E68A7">
        <w:rPr>
          <w:rFonts w:ascii="Arial" w:hAnsi="Arial" w:cs="Arial"/>
          <w:b/>
          <w:bCs/>
          <w:sz w:val="24"/>
          <w:szCs w:val="24"/>
          <w:lang w:val="ro-RO"/>
        </w:rPr>
        <w:t>4</w:t>
      </w:r>
      <w:r w:rsidRPr="004E68A7">
        <w:rPr>
          <w:rFonts w:ascii="Arial" w:hAnsi="Arial" w:cs="Arial"/>
          <w:b/>
          <w:bCs/>
          <w:sz w:val="24"/>
          <w:szCs w:val="24"/>
          <w:lang w:val="ro-RO"/>
        </w:rPr>
        <w:t xml:space="preserve">.1.1 Veniturile bugetului general consolidat </w:t>
      </w:r>
    </w:p>
    <w:p w14:paraId="20A0CE41" w14:textId="77777777" w:rsidR="009736D5" w:rsidRPr="004E68A7" w:rsidRDefault="009736D5" w:rsidP="00526E27">
      <w:pPr>
        <w:numPr>
          <w:ilvl w:val="1"/>
          <w:numId w:val="1"/>
        </w:numPr>
        <w:tabs>
          <w:tab w:val="clear" w:pos="360"/>
          <w:tab w:val="num" w:pos="0"/>
        </w:tabs>
        <w:spacing w:line="276" w:lineRule="auto"/>
        <w:jc w:val="both"/>
        <w:rPr>
          <w:rFonts w:ascii="Arial" w:hAnsi="Arial" w:cs="Arial"/>
          <w:b/>
          <w:bCs/>
          <w:sz w:val="24"/>
          <w:szCs w:val="24"/>
          <w:lang w:val="ro-RO"/>
        </w:rPr>
      </w:pPr>
    </w:p>
    <w:p w14:paraId="51D61230" w14:textId="6F6A0EEC" w:rsidR="00E35F88" w:rsidRPr="004E68A7" w:rsidRDefault="00BA5E33" w:rsidP="00416C83">
      <w:pPr>
        <w:shd w:val="clear" w:color="auto" w:fill="DEEAF6" w:themeFill="accent1" w:themeFillTint="33"/>
        <w:spacing w:after="240" w:line="276" w:lineRule="auto"/>
        <w:ind w:firstLine="720"/>
        <w:jc w:val="both"/>
        <w:rPr>
          <w:rFonts w:ascii="Tahoma" w:hAnsi="Tahoma" w:cs="Tahoma"/>
          <w:sz w:val="24"/>
          <w:szCs w:val="24"/>
          <w:lang w:val="ro-RO"/>
        </w:rPr>
      </w:pPr>
      <w:r w:rsidRPr="004E68A7">
        <w:rPr>
          <w:rFonts w:ascii="Tahoma" w:hAnsi="Tahoma" w:cs="Tahoma"/>
          <w:sz w:val="24"/>
          <w:szCs w:val="24"/>
          <w:lang w:val="ro-RO"/>
        </w:rPr>
        <w:t xml:space="preserve">Veniturile bugetului general consolidat, în anul </w:t>
      </w:r>
      <w:r w:rsidR="00570472" w:rsidRPr="004E68A7">
        <w:rPr>
          <w:rFonts w:ascii="Tahoma" w:hAnsi="Tahoma" w:cs="Tahoma"/>
          <w:sz w:val="24"/>
          <w:szCs w:val="24"/>
          <w:lang w:val="ro-RO"/>
        </w:rPr>
        <w:t>202</w:t>
      </w:r>
      <w:r w:rsidR="00570472">
        <w:rPr>
          <w:rFonts w:ascii="Tahoma" w:hAnsi="Tahoma" w:cs="Tahoma"/>
          <w:sz w:val="24"/>
          <w:szCs w:val="24"/>
          <w:lang w:val="ro-RO"/>
        </w:rPr>
        <w:t>1</w:t>
      </w:r>
      <w:r w:rsidRPr="004E68A7">
        <w:rPr>
          <w:rFonts w:ascii="Tahoma" w:hAnsi="Tahoma" w:cs="Tahoma"/>
          <w:sz w:val="24"/>
          <w:szCs w:val="24"/>
          <w:lang w:val="ro-RO"/>
        </w:rPr>
        <w:t xml:space="preserve">, au totalizat </w:t>
      </w:r>
      <w:r w:rsidR="00570472">
        <w:rPr>
          <w:rFonts w:ascii="Tahoma" w:hAnsi="Tahoma" w:cs="Tahoma"/>
          <w:sz w:val="24"/>
          <w:szCs w:val="24"/>
          <w:lang w:val="ro-RO"/>
        </w:rPr>
        <w:t>379,</w:t>
      </w:r>
      <w:r w:rsidR="00FE26E1">
        <w:rPr>
          <w:rFonts w:ascii="Tahoma" w:hAnsi="Tahoma" w:cs="Tahoma"/>
          <w:sz w:val="24"/>
          <w:szCs w:val="24"/>
          <w:lang w:val="ro-RO"/>
        </w:rPr>
        <w:t>72</w:t>
      </w:r>
      <w:r w:rsidR="00256FDC" w:rsidRPr="004E68A7">
        <w:rPr>
          <w:rFonts w:ascii="Tahoma" w:hAnsi="Tahoma" w:cs="Tahoma"/>
          <w:sz w:val="24"/>
          <w:szCs w:val="24"/>
          <w:lang w:val="ro-RO"/>
        </w:rPr>
        <w:t xml:space="preserve"> </w:t>
      </w:r>
      <w:r w:rsidRPr="004E68A7">
        <w:rPr>
          <w:rFonts w:ascii="Tahoma" w:hAnsi="Tahoma" w:cs="Tahoma"/>
          <w:sz w:val="24"/>
          <w:szCs w:val="24"/>
          <w:lang w:val="ro-RO"/>
        </w:rPr>
        <w:t xml:space="preserve">miliarde lei, reprezentând </w:t>
      </w:r>
      <w:r w:rsidR="00570472">
        <w:rPr>
          <w:rFonts w:ascii="Tahoma" w:hAnsi="Tahoma" w:cs="Tahoma"/>
          <w:sz w:val="24"/>
          <w:szCs w:val="24"/>
          <w:lang w:val="ro-RO"/>
        </w:rPr>
        <w:t>32,1</w:t>
      </w:r>
      <w:r w:rsidRPr="004E68A7">
        <w:rPr>
          <w:rFonts w:ascii="Tahoma" w:hAnsi="Tahoma" w:cs="Tahoma"/>
          <w:sz w:val="24"/>
          <w:szCs w:val="24"/>
          <w:lang w:val="ro-RO"/>
        </w:rPr>
        <w:t xml:space="preserve">% din PIB </w:t>
      </w:r>
      <w:proofErr w:type="spellStart"/>
      <w:r w:rsidRPr="004E68A7">
        <w:rPr>
          <w:rFonts w:ascii="Tahoma" w:hAnsi="Tahoma" w:cs="Tahoma"/>
          <w:sz w:val="24"/>
          <w:szCs w:val="24"/>
          <w:lang w:val="ro-RO"/>
        </w:rPr>
        <w:t>şi</w:t>
      </w:r>
      <w:proofErr w:type="spellEnd"/>
      <w:r w:rsidRPr="004E68A7">
        <w:rPr>
          <w:rFonts w:ascii="Tahoma" w:hAnsi="Tahoma" w:cs="Tahoma"/>
          <w:sz w:val="24"/>
          <w:szCs w:val="24"/>
          <w:lang w:val="ro-RO"/>
        </w:rPr>
        <w:t xml:space="preserve"> un grad de realizare față de estimările anuale de </w:t>
      </w:r>
      <w:r w:rsidR="00570472">
        <w:rPr>
          <w:rFonts w:ascii="Tahoma" w:hAnsi="Tahoma" w:cs="Tahoma"/>
          <w:sz w:val="24"/>
          <w:szCs w:val="24"/>
          <w:lang w:val="ro-RO"/>
        </w:rPr>
        <w:t>98,2</w:t>
      </w:r>
      <w:r w:rsidRPr="004E68A7">
        <w:rPr>
          <w:rFonts w:ascii="Tahoma" w:hAnsi="Tahoma" w:cs="Tahoma"/>
          <w:sz w:val="24"/>
          <w:szCs w:val="24"/>
          <w:lang w:val="ro-RO"/>
        </w:rPr>
        <w:t>%.</w:t>
      </w:r>
    </w:p>
    <w:p w14:paraId="75FE2D1D" w14:textId="1AA4EB99" w:rsidR="001A6403" w:rsidRPr="004E68A7" w:rsidRDefault="00570472" w:rsidP="00416C83">
      <w:pPr>
        <w:spacing w:after="240" w:line="276" w:lineRule="auto"/>
        <w:jc w:val="both"/>
        <w:rPr>
          <w:rFonts w:ascii="Arial" w:hAnsi="Arial" w:cs="Arial"/>
          <w:sz w:val="24"/>
          <w:szCs w:val="24"/>
          <w:lang w:val="ro-RO"/>
        </w:rPr>
      </w:pPr>
      <w:r>
        <w:rPr>
          <w:rFonts w:ascii="Arial" w:hAnsi="Arial" w:cs="Arial"/>
          <w:noProof/>
          <w:sz w:val="24"/>
          <w:szCs w:val="24"/>
        </w:rPr>
        <w:drawing>
          <wp:inline distT="0" distB="0" distL="0" distR="0" wp14:anchorId="711C0D7A" wp14:editId="43EF02E8">
            <wp:extent cx="6068971" cy="3083442"/>
            <wp:effectExtent l="0" t="0" r="8255"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7405" cy="3097888"/>
                    </a:xfrm>
                    <a:prstGeom prst="rect">
                      <a:avLst/>
                    </a:prstGeom>
                    <a:noFill/>
                  </pic:spPr>
                </pic:pic>
              </a:graphicData>
            </a:graphic>
          </wp:inline>
        </w:drawing>
      </w:r>
    </w:p>
    <w:p w14:paraId="25B00BF0" w14:textId="332761B3" w:rsidR="00BA5E33" w:rsidRPr="004E68A7" w:rsidRDefault="00BA5E33" w:rsidP="00F033F2">
      <w:pPr>
        <w:spacing w:line="276" w:lineRule="auto"/>
        <w:ind w:firstLine="720"/>
        <w:jc w:val="both"/>
        <w:rPr>
          <w:rFonts w:ascii="Tahoma" w:hAnsi="Tahoma" w:cs="Tahoma"/>
          <w:sz w:val="24"/>
          <w:szCs w:val="24"/>
          <w:lang w:val="ro-RO"/>
        </w:rPr>
      </w:pPr>
      <w:r w:rsidRPr="004E68A7">
        <w:rPr>
          <w:rFonts w:ascii="Tahoma" w:hAnsi="Tahoma" w:cs="Tahoma"/>
          <w:sz w:val="24"/>
          <w:szCs w:val="24"/>
          <w:lang w:val="ro-RO"/>
        </w:rPr>
        <w:t>Comparativ cu programul anual de încasări veniturile bugetare au înregistrat următoarele evoluții:</w:t>
      </w:r>
    </w:p>
    <w:p w14:paraId="616D96DB" w14:textId="77777777" w:rsidR="00C06A05" w:rsidRDefault="00BA5E33" w:rsidP="00D528A1">
      <w:pPr>
        <w:pStyle w:val="ListParagraph"/>
        <w:numPr>
          <w:ilvl w:val="0"/>
          <w:numId w:val="4"/>
        </w:numPr>
        <w:spacing w:before="120" w:line="276" w:lineRule="auto"/>
        <w:ind w:left="1152" w:hanging="357"/>
        <w:jc w:val="both"/>
        <w:rPr>
          <w:rFonts w:ascii="Tahoma" w:hAnsi="Tahoma" w:cs="Tahoma"/>
          <w:sz w:val="24"/>
          <w:szCs w:val="24"/>
          <w:lang w:val="ro-RO" w:eastAsia="x-none"/>
        </w:rPr>
      </w:pPr>
      <w:r w:rsidRPr="00D528A1">
        <w:rPr>
          <w:rFonts w:ascii="Tahoma" w:hAnsi="Tahoma" w:cs="Tahoma"/>
          <w:sz w:val="24"/>
          <w:szCs w:val="24"/>
          <w:lang w:val="ro-RO" w:eastAsia="x-none"/>
        </w:rPr>
        <w:lastRenderedPageBreak/>
        <w:t>Încasările din veniturile fiscale</w:t>
      </w:r>
      <w:r w:rsidR="00416C83">
        <w:rPr>
          <w:rFonts w:ascii="Tahoma" w:hAnsi="Tahoma" w:cs="Tahoma"/>
          <w:sz w:val="24"/>
          <w:szCs w:val="24"/>
          <w:lang w:val="ro-RO" w:eastAsia="x-none"/>
        </w:rPr>
        <w:t xml:space="preserve"> </w:t>
      </w:r>
      <w:r w:rsidRPr="005703E7">
        <w:rPr>
          <w:rFonts w:ascii="Tahoma" w:hAnsi="Tahoma" w:cs="Tahoma"/>
          <w:sz w:val="24"/>
          <w:szCs w:val="24"/>
          <w:lang w:val="ro-RO" w:eastAsia="x-none"/>
        </w:rPr>
        <w:t xml:space="preserve">au </w:t>
      </w:r>
      <w:r w:rsidR="00570472" w:rsidRPr="005703E7">
        <w:rPr>
          <w:rFonts w:ascii="Tahoma" w:hAnsi="Tahoma" w:cs="Tahoma"/>
          <w:sz w:val="24"/>
          <w:szCs w:val="24"/>
          <w:lang w:val="ro-RO" w:eastAsia="x-none"/>
        </w:rPr>
        <w:t xml:space="preserve">superioare nivelului programat </w:t>
      </w:r>
      <w:r w:rsidR="00052F45" w:rsidRPr="005703E7">
        <w:rPr>
          <w:rFonts w:ascii="Tahoma" w:hAnsi="Tahoma" w:cs="Tahoma"/>
          <w:sz w:val="24"/>
          <w:szCs w:val="24"/>
          <w:lang w:val="ro-RO" w:eastAsia="x-none"/>
        </w:rPr>
        <w:t xml:space="preserve">a se realiza în anul </w:t>
      </w:r>
      <w:r w:rsidR="00570472" w:rsidRPr="00E93388">
        <w:rPr>
          <w:rFonts w:ascii="Tahoma" w:hAnsi="Tahoma" w:cs="Tahoma"/>
          <w:sz w:val="24"/>
          <w:szCs w:val="24"/>
          <w:lang w:val="ro-RO" w:eastAsia="x-none"/>
        </w:rPr>
        <w:t>2021</w:t>
      </w:r>
      <w:r w:rsidRPr="001845C9">
        <w:rPr>
          <w:rFonts w:ascii="Tahoma" w:hAnsi="Tahoma" w:cs="Tahoma"/>
          <w:sz w:val="24"/>
          <w:szCs w:val="24"/>
          <w:lang w:val="ro-RO" w:eastAsia="x-none"/>
        </w:rPr>
        <w:t xml:space="preserve">, gradul de realizare fiind de </w:t>
      </w:r>
      <w:r w:rsidR="00570472" w:rsidRPr="00263A40">
        <w:rPr>
          <w:rFonts w:ascii="Tahoma" w:hAnsi="Tahoma" w:cs="Tahoma"/>
          <w:sz w:val="24"/>
          <w:szCs w:val="24"/>
          <w:lang w:val="ro-RO" w:eastAsia="x-none"/>
        </w:rPr>
        <w:t>100,6</w:t>
      </w:r>
      <w:r w:rsidRPr="00A85454">
        <w:rPr>
          <w:rFonts w:ascii="Tahoma" w:hAnsi="Tahoma" w:cs="Tahoma"/>
          <w:sz w:val="24"/>
          <w:szCs w:val="24"/>
          <w:lang w:val="ro-RO" w:eastAsia="x-none"/>
        </w:rPr>
        <w:t xml:space="preserve">%, fiind influențate de evoluția </w:t>
      </w:r>
      <w:r w:rsidR="00D528A1" w:rsidRPr="00462CC7">
        <w:rPr>
          <w:rFonts w:ascii="Tahoma" w:hAnsi="Tahoma" w:cs="Tahoma"/>
          <w:sz w:val="24"/>
          <w:szCs w:val="24"/>
          <w:lang w:val="ro-RO" w:eastAsia="x-none"/>
        </w:rPr>
        <w:t>pozitiv</w:t>
      </w:r>
      <w:r w:rsidR="00D528A1" w:rsidRPr="00BC3E11">
        <w:rPr>
          <w:rFonts w:ascii="Tahoma" w:hAnsi="Tahoma" w:cs="Tahoma"/>
          <w:sz w:val="24"/>
          <w:szCs w:val="24"/>
          <w:lang w:val="ro-RO" w:eastAsia="x-none"/>
        </w:rPr>
        <w:t xml:space="preserve">ă comparativ cu </w:t>
      </w:r>
      <w:r w:rsidR="00070CD5" w:rsidRPr="00CC156F">
        <w:rPr>
          <w:rFonts w:ascii="Tahoma" w:hAnsi="Tahoma" w:cs="Tahoma"/>
          <w:sz w:val="24"/>
          <w:szCs w:val="24"/>
          <w:lang w:val="ro-RO" w:eastAsia="x-none"/>
        </w:rPr>
        <w:t xml:space="preserve">programul stabilit </w:t>
      </w:r>
      <w:r w:rsidRPr="00306B3A">
        <w:rPr>
          <w:rFonts w:ascii="Tahoma" w:hAnsi="Tahoma" w:cs="Tahoma"/>
          <w:sz w:val="24"/>
          <w:szCs w:val="24"/>
          <w:lang w:val="ro-RO" w:eastAsia="x-none"/>
        </w:rPr>
        <w:t xml:space="preserve">a încasărilor din </w:t>
      </w:r>
      <w:r w:rsidR="00D528A1" w:rsidRPr="008569E0">
        <w:rPr>
          <w:rFonts w:ascii="Tahoma" w:hAnsi="Tahoma" w:cs="Tahoma"/>
          <w:sz w:val="24"/>
          <w:szCs w:val="24"/>
          <w:lang w:val="ro-RO" w:eastAsia="x-none"/>
        </w:rPr>
        <w:t>alte impozite pe venit, profit și câștig</w:t>
      </w:r>
      <w:r w:rsidR="00D528A1" w:rsidRPr="00D528A1">
        <w:rPr>
          <w:rFonts w:ascii="Tahoma" w:hAnsi="Tahoma" w:cs="Tahoma"/>
          <w:sz w:val="24"/>
          <w:szCs w:val="24"/>
          <w:lang w:val="ro-RO" w:eastAsia="x-none"/>
        </w:rPr>
        <w:t xml:space="preserve">uri din capital </w:t>
      </w:r>
      <w:r w:rsidR="00337D06" w:rsidRPr="00D528A1">
        <w:rPr>
          <w:rFonts w:ascii="Tahoma" w:hAnsi="Tahoma" w:cs="Tahoma"/>
          <w:sz w:val="24"/>
          <w:szCs w:val="24"/>
          <w:lang w:val="ro-RO" w:eastAsia="x-none"/>
        </w:rPr>
        <w:t>(</w:t>
      </w:r>
      <w:r w:rsidR="00D528A1" w:rsidRPr="00D528A1">
        <w:rPr>
          <w:rFonts w:ascii="Tahoma" w:hAnsi="Tahoma" w:cs="Tahoma"/>
          <w:sz w:val="24"/>
          <w:szCs w:val="24"/>
          <w:lang w:val="ro-RO" w:eastAsia="x-none"/>
        </w:rPr>
        <w:t>101,5</w:t>
      </w:r>
      <w:r w:rsidR="00D47DBB" w:rsidRPr="00D528A1">
        <w:rPr>
          <w:rFonts w:ascii="Tahoma" w:hAnsi="Tahoma" w:cs="Tahoma"/>
          <w:sz w:val="24"/>
          <w:szCs w:val="24"/>
          <w:lang w:val="ro-RO" w:eastAsia="x-none"/>
        </w:rPr>
        <w:t>%</w:t>
      </w:r>
      <w:r w:rsidR="00337D06" w:rsidRPr="00D528A1">
        <w:rPr>
          <w:rFonts w:ascii="Tahoma" w:hAnsi="Tahoma" w:cs="Tahoma"/>
          <w:sz w:val="24"/>
          <w:szCs w:val="24"/>
          <w:lang w:val="ro-RO" w:eastAsia="x-none"/>
        </w:rPr>
        <w:t>)</w:t>
      </w:r>
      <w:r w:rsidR="00D47DBB" w:rsidRPr="00D528A1">
        <w:rPr>
          <w:rFonts w:ascii="Tahoma" w:hAnsi="Tahoma" w:cs="Tahoma"/>
          <w:sz w:val="24"/>
          <w:szCs w:val="24"/>
          <w:lang w:val="ro-RO" w:eastAsia="x-none"/>
        </w:rPr>
        <w:t>,</w:t>
      </w:r>
      <w:r w:rsidR="00052F45" w:rsidRPr="00D528A1">
        <w:rPr>
          <w:rFonts w:ascii="Tahoma" w:hAnsi="Tahoma" w:cs="Tahoma"/>
          <w:sz w:val="24"/>
          <w:szCs w:val="24"/>
          <w:lang w:val="ro-RO" w:eastAsia="x-none"/>
        </w:rPr>
        <w:t xml:space="preserve"> </w:t>
      </w:r>
      <w:r w:rsidR="002F7276">
        <w:rPr>
          <w:rFonts w:ascii="Tahoma" w:hAnsi="Tahoma" w:cs="Tahoma"/>
          <w:sz w:val="24"/>
          <w:szCs w:val="24"/>
          <w:lang w:val="ro-RO" w:eastAsia="x-none"/>
        </w:rPr>
        <w:t>din alte</w:t>
      </w:r>
      <w:r w:rsidR="00070CD5" w:rsidRPr="00D528A1">
        <w:rPr>
          <w:rFonts w:ascii="Tahoma" w:hAnsi="Tahoma" w:cs="Tahoma"/>
          <w:sz w:val="24"/>
          <w:szCs w:val="24"/>
          <w:lang w:val="ro-RO" w:eastAsia="x-none"/>
        </w:rPr>
        <w:t xml:space="preserve"> impozite și taxe pe bunuri și servicii (</w:t>
      </w:r>
      <w:r w:rsidR="00D528A1" w:rsidRPr="00D528A1">
        <w:rPr>
          <w:rFonts w:ascii="Tahoma" w:hAnsi="Tahoma" w:cs="Tahoma"/>
          <w:sz w:val="24"/>
          <w:szCs w:val="24"/>
          <w:lang w:val="ro-RO" w:eastAsia="x-none"/>
        </w:rPr>
        <w:t>121,1</w:t>
      </w:r>
      <w:r w:rsidR="00070CD5" w:rsidRPr="00D528A1">
        <w:rPr>
          <w:rFonts w:ascii="Tahoma" w:hAnsi="Tahoma" w:cs="Tahoma"/>
          <w:sz w:val="24"/>
          <w:szCs w:val="24"/>
          <w:lang w:val="ro-RO" w:eastAsia="x-none"/>
        </w:rPr>
        <w:t>%),</w:t>
      </w:r>
      <w:r w:rsidR="00B66848" w:rsidRPr="00D528A1">
        <w:rPr>
          <w:rFonts w:ascii="Tahoma" w:hAnsi="Tahoma" w:cs="Tahoma"/>
          <w:sz w:val="24"/>
          <w:szCs w:val="24"/>
          <w:lang w:val="ro-RO" w:eastAsia="x-none"/>
        </w:rPr>
        <w:t xml:space="preserve"> </w:t>
      </w:r>
      <w:r w:rsidR="002F7276">
        <w:rPr>
          <w:rFonts w:ascii="Tahoma" w:hAnsi="Tahoma" w:cs="Tahoma"/>
          <w:sz w:val="24"/>
          <w:szCs w:val="24"/>
          <w:lang w:val="ro-RO" w:eastAsia="x-none"/>
        </w:rPr>
        <w:t xml:space="preserve">din </w:t>
      </w:r>
      <w:r w:rsidR="00B66848" w:rsidRPr="00D528A1">
        <w:rPr>
          <w:rFonts w:ascii="Tahoma" w:hAnsi="Tahoma" w:cs="Tahoma"/>
          <w:sz w:val="24"/>
          <w:szCs w:val="24"/>
          <w:lang w:val="ro-RO" w:eastAsia="x-none"/>
        </w:rPr>
        <w:t>taxele pe utilizarea bunurilor, autorizarea utilizării bunurilor sau pe desfășurarea de activități (</w:t>
      </w:r>
      <w:r w:rsidR="00D528A1" w:rsidRPr="00D528A1">
        <w:rPr>
          <w:rFonts w:ascii="Tahoma" w:hAnsi="Tahoma" w:cs="Tahoma"/>
          <w:sz w:val="24"/>
          <w:szCs w:val="24"/>
          <w:lang w:val="ro-RO" w:eastAsia="x-none"/>
        </w:rPr>
        <w:t>109,4</w:t>
      </w:r>
      <w:r w:rsidR="00B66848" w:rsidRPr="00D528A1">
        <w:rPr>
          <w:rFonts w:ascii="Tahoma" w:hAnsi="Tahoma" w:cs="Tahoma"/>
          <w:sz w:val="24"/>
          <w:szCs w:val="24"/>
          <w:lang w:val="ro-RO" w:eastAsia="x-none"/>
        </w:rPr>
        <w:t xml:space="preserve">%), </w:t>
      </w:r>
      <w:r w:rsidR="002F7276">
        <w:rPr>
          <w:rFonts w:ascii="Tahoma" w:hAnsi="Tahoma" w:cs="Tahoma"/>
          <w:sz w:val="24"/>
          <w:szCs w:val="24"/>
          <w:lang w:val="ro-RO" w:eastAsia="x-none"/>
        </w:rPr>
        <w:t xml:space="preserve">din </w:t>
      </w:r>
      <w:r w:rsidR="00B66848" w:rsidRPr="00D528A1">
        <w:rPr>
          <w:rFonts w:ascii="Tahoma" w:hAnsi="Tahoma" w:cs="Tahoma"/>
          <w:sz w:val="24"/>
          <w:szCs w:val="24"/>
          <w:lang w:val="ro-RO" w:eastAsia="x-none"/>
        </w:rPr>
        <w:t>impozitul pe comerțul exterior și tranzacțiile internaționale (</w:t>
      </w:r>
      <w:r w:rsidR="00D528A1" w:rsidRPr="00D528A1">
        <w:rPr>
          <w:rFonts w:ascii="Tahoma" w:hAnsi="Tahoma" w:cs="Tahoma"/>
          <w:sz w:val="24"/>
          <w:szCs w:val="24"/>
          <w:lang w:val="ro-RO" w:eastAsia="x-none"/>
        </w:rPr>
        <w:t>103,8</w:t>
      </w:r>
      <w:r w:rsidR="00B66848" w:rsidRPr="00D528A1">
        <w:rPr>
          <w:rFonts w:ascii="Tahoma" w:hAnsi="Tahoma" w:cs="Tahoma"/>
          <w:sz w:val="24"/>
          <w:szCs w:val="24"/>
          <w:lang w:val="ro-RO" w:eastAsia="x-none"/>
        </w:rPr>
        <w:t xml:space="preserve">%) precum și </w:t>
      </w:r>
      <w:r w:rsidR="002F7276">
        <w:rPr>
          <w:rFonts w:ascii="Tahoma" w:hAnsi="Tahoma" w:cs="Tahoma"/>
          <w:sz w:val="24"/>
          <w:szCs w:val="24"/>
          <w:lang w:val="ro-RO" w:eastAsia="x-none"/>
        </w:rPr>
        <w:t>din alte</w:t>
      </w:r>
      <w:r w:rsidR="00052F45" w:rsidRPr="00D528A1">
        <w:rPr>
          <w:rFonts w:ascii="Tahoma" w:hAnsi="Tahoma" w:cs="Tahoma"/>
          <w:sz w:val="24"/>
          <w:szCs w:val="24"/>
          <w:lang w:val="ro-RO" w:eastAsia="x-none"/>
        </w:rPr>
        <w:t xml:space="preserve"> impozite și taxe fiscale (</w:t>
      </w:r>
      <w:r w:rsidR="00D528A1" w:rsidRPr="00D528A1">
        <w:rPr>
          <w:rFonts w:ascii="Tahoma" w:hAnsi="Tahoma" w:cs="Tahoma"/>
          <w:sz w:val="24"/>
          <w:szCs w:val="24"/>
          <w:lang w:val="ro-RO" w:eastAsia="x-none"/>
        </w:rPr>
        <w:t>102,8</w:t>
      </w:r>
      <w:r w:rsidR="00052F45" w:rsidRPr="00D528A1">
        <w:rPr>
          <w:rFonts w:ascii="Tahoma" w:hAnsi="Tahoma" w:cs="Tahoma"/>
          <w:sz w:val="24"/>
          <w:szCs w:val="24"/>
          <w:lang w:val="ro-RO" w:eastAsia="x-none"/>
        </w:rPr>
        <w:t>%)</w:t>
      </w:r>
      <w:r w:rsidR="00132D96" w:rsidRPr="00D528A1">
        <w:rPr>
          <w:rFonts w:ascii="Tahoma" w:hAnsi="Tahoma" w:cs="Tahoma"/>
          <w:sz w:val="24"/>
          <w:szCs w:val="24"/>
          <w:lang w:val="ro-RO" w:eastAsia="x-none"/>
        </w:rPr>
        <w:t>.</w:t>
      </w:r>
      <w:r w:rsidRPr="00D528A1">
        <w:rPr>
          <w:rFonts w:ascii="Tahoma" w:hAnsi="Tahoma" w:cs="Tahoma"/>
          <w:sz w:val="24"/>
          <w:szCs w:val="24"/>
          <w:lang w:val="ro-RO" w:eastAsia="x-none"/>
        </w:rPr>
        <w:t xml:space="preserve"> </w:t>
      </w:r>
    </w:p>
    <w:p w14:paraId="7C530ECD" w14:textId="0EF829F0" w:rsidR="00BA5E33" w:rsidRPr="00D528A1" w:rsidRDefault="00BA5E33" w:rsidP="00D528A1">
      <w:pPr>
        <w:pStyle w:val="ListParagraph"/>
        <w:numPr>
          <w:ilvl w:val="0"/>
          <w:numId w:val="4"/>
        </w:numPr>
        <w:spacing w:before="120" w:line="276" w:lineRule="auto"/>
        <w:ind w:left="1152" w:hanging="357"/>
        <w:jc w:val="both"/>
        <w:rPr>
          <w:rFonts w:ascii="Tahoma" w:hAnsi="Tahoma" w:cs="Tahoma"/>
          <w:sz w:val="24"/>
          <w:szCs w:val="24"/>
          <w:lang w:val="ro-RO" w:eastAsia="x-none"/>
        </w:rPr>
      </w:pPr>
      <w:r w:rsidRPr="00D528A1">
        <w:rPr>
          <w:rFonts w:ascii="Tahoma" w:hAnsi="Tahoma" w:cs="Tahoma"/>
          <w:sz w:val="24"/>
          <w:szCs w:val="24"/>
          <w:lang w:val="ro-RO" w:eastAsia="x-none"/>
        </w:rPr>
        <w:t xml:space="preserve">Încasările din contribuții de asigurări au fost </w:t>
      </w:r>
      <w:r w:rsidR="00D528A1">
        <w:rPr>
          <w:rFonts w:ascii="Tahoma" w:hAnsi="Tahoma" w:cs="Tahoma"/>
          <w:sz w:val="24"/>
          <w:szCs w:val="24"/>
          <w:lang w:val="ro-RO" w:eastAsia="x-none"/>
        </w:rPr>
        <w:t>superioare</w:t>
      </w:r>
      <w:r w:rsidR="00D528A1" w:rsidRPr="00D528A1">
        <w:rPr>
          <w:rFonts w:ascii="Tahoma" w:hAnsi="Tahoma" w:cs="Tahoma"/>
          <w:sz w:val="24"/>
          <w:szCs w:val="24"/>
          <w:lang w:val="ro-RO" w:eastAsia="x-none"/>
        </w:rPr>
        <w:t xml:space="preserve"> </w:t>
      </w:r>
      <w:r w:rsidRPr="00D528A1">
        <w:rPr>
          <w:rFonts w:ascii="Tahoma" w:hAnsi="Tahoma" w:cs="Tahoma"/>
          <w:sz w:val="24"/>
          <w:szCs w:val="24"/>
          <w:lang w:val="ro-RO" w:eastAsia="x-none"/>
        </w:rPr>
        <w:t xml:space="preserve">programului de încasări, gradul de realizare fiind de </w:t>
      </w:r>
      <w:r w:rsidR="00D528A1">
        <w:rPr>
          <w:rFonts w:ascii="Tahoma" w:hAnsi="Tahoma" w:cs="Tahoma"/>
          <w:sz w:val="24"/>
          <w:szCs w:val="24"/>
          <w:lang w:val="ro-RO" w:eastAsia="x-none"/>
        </w:rPr>
        <w:t>101,2</w:t>
      </w:r>
      <w:r w:rsidRPr="00D528A1">
        <w:rPr>
          <w:rFonts w:ascii="Tahoma" w:hAnsi="Tahoma" w:cs="Tahoma"/>
          <w:sz w:val="24"/>
          <w:szCs w:val="24"/>
          <w:lang w:val="ro-RO" w:eastAsia="x-none"/>
        </w:rPr>
        <w:t xml:space="preserve">%. </w:t>
      </w:r>
      <w:r w:rsidR="00D528A1">
        <w:rPr>
          <w:rFonts w:ascii="Tahoma" w:hAnsi="Tahoma" w:cs="Tahoma"/>
          <w:sz w:val="24"/>
          <w:szCs w:val="24"/>
          <w:lang w:val="ro-RO" w:eastAsia="x-none"/>
        </w:rPr>
        <w:t xml:space="preserve">Depășirea </w:t>
      </w:r>
      <w:r w:rsidR="00A7316D" w:rsidRPr="00D528A1">
        <w:rPr>
          <w:rFonts w:ascii="Tahoma" w:hAnsi="Tahoma" w:cs="Tahoma"/>
          <w:sz w:val="24"/>
          <w:szCs w:val="24"/>
          <w:lang w:val="ro-RO" w:eastAsia="x-none"/>
        </w:rPr>
        <w:t>programului a fost determinată</w:t>
      </w:r>
      <w:r w:rsidR="004F31E1" w:rsidRPr="00D528A1">
        <w:rPr>
          <w:rFonts w:ascii="Tahoma" w:hAnsi="Tahoma" w:cs="Tahoma"/>
          <w:sz w:val="24"/>
          <w:szCs w:val="24"/>
          <w:lang w:val="ro-RO" w:eastAsia="x-none"/>
        </w:rPr>
        <w:t xml:space="preserve"> </w:t>
      </w:r>
      <w:r w:rsidRPr="00D528A1">
        <w:rPr>
          <w:rFonts w:ascii="Tahoma" w:hAnsi="Tahoma" w:cs="Tahoma"/>
          <w:sz w:val="24"/>
          <w:szCs w:val="24"/>
          <w:lang w:val="ro-RO" w:eastAsia="x-none"/>
        </w:rPr>
        <w:t xml:space="preserve">de încasările </w:t>
      </w:r>
      <w:r w:rsidR="00D528A1">
        <w:rPr>
          <w:rFonts w:ascii="Tahoma" w:hAnsi="Tahoma" w:cs="Tahoma"/>
          <w:sz w:val="24"/>
          <w:szCs w:val="24"/>
          <w:lang w:val="ro-RO" w:eastAsia="x-none"/>
        </w:rPr>
        <w:t xml:space="preserve">superioare </w:t>
      </w:r>
      <w:r w:rsidRPr="00D528A1">
        <w:rPr>
          <w:rFonts w:ascii="Tahoma" w:hAnsi="Tahoma" w:cs="Tahoma"/>
          <w:sz w:val="24"/>
          <w:szCs w:val="24"/>
          <w:lang w:val="ro-RO" w:eastAsia="x-none"/>
        </w:rPr>
        <w:t xml:space="preserve">programului anual în cazul veniturilor din contribuții de asigurări încasate </w:t>
      </w:r>
      <w:r w:rsidR="00712209" w:rsidRPr="00D528A1">
        <w:rPr>
          <w:rFonts w:ascii="Tahoma" w:hAnsi="Tahoma" w:cs="Tahoma"/>
          <w:sz w:val="24"/>
          <w:szCs w:val="24"/>
          <w:lang w:val="ro-RO" w:eastAsia="x-none"/>
        </w:rPr>
        <w:t>la bugetul de stat (</w:t>
      </w:r>
      <w:r w:rsidR="00D528A1">
        <w:rPr>
          <w:rFonts w:ascii="Tahoma" w:hAnsi="Tahoma" w:cs="Tahoma"/>
          <w:sz w:val="24"/>
          <w:szCs w:val="24"/>
          <w:lang w:val="ro-RO" w:eastAsia="x-none"/>
        </w:rPr>
        <w:t>100,3</w:t>
      </w:r>
      <w:r w:rsidR="00712209" w:rsidRPr="00D528A1">
        <w:rPr>
          <w:rFonts w:ascii="Tahoma" w:hAnsi="Tahoma" w:cs="Tahoma"/>
          <w:sz w:val="24"/>
          <w:szCs w:val="24"/>
          <w:lang w:val="ro-RO" w:eastAsia="x-none"/>
        </w:rPr>
        <w:t xml:space="preserve">%), </w:t>
      </w:r>
      <w:r w:rsidRPr="00D528A1">
        <w:rPr>
          <w:rFonts w:ascii="Tahoma" w:hAnsi="Tahoma" w:cs="Tahoma"/>
          <w:sz w:val="24"/>
          <w:szCs w:val="24"/>
          <w:lang w:val="ro-RO" w:eastAsia="x-none"/>
        </w:rPr>
        <w:t xml:space="preserve">la </w:t>
      </w:r>
      <w:r w:rsidR="00485AC9" w:rsidRPr="00D528A1">
        <w:rPr>
          <w:rFonts w:ascii="Tahoma" w:hAnsi="Tahoma" w:cs="Tahoma"/>
          <w:sz w:val="24"/>
          <w:szCs w:val="24"/>
          <w:lang w:val="ro-RO" w:eastAsia="x-none"/>
        </w:rPr>
        <w:t>bugetul asigurărilor sociale de stat (</w:t>
      </w:r>
      <w:r w:rsidR="00D528A1">
        <w:rPr>
          <w:rFonts w:ascii="Tahoma" w:hAnsi="Tahoma" w:cs="Tahoma"/>
          <w:sz w:val="24"/>
          <w:szCs w:val="24"/>
          <w:lang w:val="ro-RO" w:eastAsia="x-none"/>
        </w:rPr>
        <w:t>101,4</w:t>
      </w:r>
      <w:r w:rsidR="00A2048A" w:rsidRPr="00D528A1">
        <w:rPr>
          <w:rFonts w:ascii="Tahoma" w:hAnsi="Tahoma" w:cs="Tahoma"/>
          <w:sz w:val="24"/>
          <w:szCs w:val="24"/>
          <w:lang w:val="ro-RO" w:eastAsia="x-none"/>
        </w:rPr>
        <w:t>%)</w:t>
      </w:r>
      <w:r w:rsidR="00B66848" w:rsidRPr="00D528A1">
        <w:rPr>
          <w:rFonts w:ascii="Tahoma" w:hAnsi="Tahoma" w:cs="Tahoma"/>
          <w:sz w:val="24"/>
          <w:szCs w:val="24"/>
          <w:lang w:val="ro-RO" w:eastAsia="x-none"/>
        </w:rPr>
        <w:t>,</w:t>
      </w:r>
      <w:r w:rsidR="00485AC9" w:rsidRPr="00D528A1">
        <w:rPr>
          <w:rFonts w:ascii="Tahoma" w:hAnsi="Tahoma" w:cs="Tahoma"/>
          <w:sz w:val="24"/>
          <w:szCs w:val="24"/>
          <w:lang w:val="ro-RO" w:eastAsia="x-none"/>
        </w:rPr>
        <w:t xml:space="preserve"> </w:t>
      </w:r>
      <w:r w:rsidR="00B66848" w:rsidRPr="00D528A1">
        <w:rPr>
          <w:rFonts w:ascii="Tahoma" w:hAnsi="Tahoma" w:cs="Tahoma"/>
          <w:sz w:val="24"/>
          <w:szCs w:val="24"/>
          <w:lang w:val="ro-RO" w:eastAsia="x-none"/>
        </w:rPr>
        <w:t>la bugetul asigurărilor pentru șomaj (</w:t>
      </w:r>
      <w:r w:rsidR="00D528A1">
        <w:rPr>
          <w:rFonts w:ascii="Tahoma" w:hAnsi="Tahoma" w:cs="Tahoma"/>
          <w:sz w:val="24"/>
          <w:szCs w:val="24"/>
          <w:lang w:val="ro-RO" w:eastAsia="x-none"/>
        </w:rPr>
        <w:t>101,6</w:t>
      </w:r>
      <w:r w:rsidR="00B66848" w:rsidRPr="00D528A1">
        <w:rPr>
          <w:rFonts w:ascii="Tahoma" w:hAnsi="Tahoma" w:cs="Tahoma"/>
          <w:sz w:val="24"/>
          <w:szCs w:val="24"/>
          <w:lang w:val="ro-RO" w:eastAsia="x-none"/>
        </w:rPr>
        <w:t xml:space="preserve">%) </w:t>
      </w:r>
      <w:r w:rsidR="00A2048A" w:rsidRPr="00D528A1">
        <w:rPr>
          <w:rFonts w:ascii="Tahoma" w:hAnsi="Tahoma" w:cs="Tahoma"/>
          <w:sz w:val="24"/>
          <w:szCs w:val="24"/>
          <w:lang w:val="ro-RO" w:eastAsia="x-none"/>
        </w:rPr>
        <w:t>precum și a celor de la bugetul fondului național unic de asigurări sociale de sănătate (</w:t>
      </w:r>
      <w:r w:rsidR="00D528A1">
        <w:rPr>
          <w:rFonts w:ascii="Tahoma" w:hAnsi="Tahoma" w:cs="Tahoma"/>
          <w:sz w:val="24"/>
          <w:szCs w:val="24"/>
          <w:lang w:val="ro-RO" w:eastAsia="x-none"/>
        </w:rPr>
        <w:t>100,9</w:t>
      </w:r>
      <w:r w:rsidR="00A2048A" w:rsidRPr="00D528A1">
        <w:rPr>
          <w:rFonts w:ascii="Tahoma" w:hAnsi="Tahoma" w:cs="Tahoma"/>
          <w:sz w:val="24"/>
          <w:szCs w:val="24"/>
          <w:lang w:val="ro-RO" w:eastAsia="x-none"/>
        </w:rPr>
        <w:t>%).</w:t>
      </w:r>
    </w:p>
    <w:p w14:paraId="196BD113" w14:textId="7A92CA4E" w:rsidR="00BA5E33" w:rsidRPr="004E68A7" w:rsidRDefault="00BA5E33" w:rsidP="007E711E">
      <w:pPr>
        <w:pStyle w:val="ListParagraph"/>
        <w:numPr>
          <w:ilvl w:val="0"/>
          <w:numId w:val="4"/>
        </w:numPr>
        <w:spacing w:before="120" w:line="276" w:lineRule="auto"/>
        <w:ind w:left="1152" w:hanging="357"/>
        <w:jc w:val="both"/>
        <w:rPr>
          <w:rFonts w:ascii="Tahoma" w:hAnsi="Tahoma" w:cs="Tahoma"/>
          <w:sz w:val="24"/>
          <w:szCs w:val="24"/>
          <w:lang w:val="ro-RO" w:eastAsia="x-none"/>
        </w:rPr>
      </w:pPr>
      <w:r w:rsidRPr="004E68A7">
        <w:rPr>
          <w:rFonts w:ascii="Tahoma" w:hAnsi="Tahoma" w:cs="Tahoma"/>
          <w:sz w:val="24"/>
          <w:szCs w:val="24"/>
          <w:lang w:val="ro-RO" w:eastAsia="x-none"/>
        </w:rPr>
        <w:t xml:space="preserve">Încasările din veniturile nefiscale </w:t>
      </w:r>
      <w:r w:rsidR="00485AC9" w:rsidRPr="004E68A7">
        <w:rPr>
          <w:rFonts w:ascii="Tahoma" w:hAnsi="Tahoma" w:cs="Tahoma"/>
          <w:sz w:val="24"/>
          <w:szCs w:val="24"/>
          <w:lang w:val="ro-RO" w:eastAsia="x-none"/>
        </w:rPr>
        <w:t xml:space="preserve">au </w:t>
      </w:r>
      <w:r w:rsidR="00A2048A" w:rsidRPr="004E68A7">
        <w:rPr>
          <w:rFonts w:ascii="Tahoma" w:hAnsi="Tahoma" w:cs="Tahoma"/>
          <w:sz w:val="24"/>
          <w:szCs w:val="24"/>
          <w:lang w:val="ro-RO" w:eastAsia="x-none"/>
        </w:rPr>
        <w:t xml:space="preserve">fost inferioare </w:t>
      </w:r>
      <w:r w:rsidRPr="004E68A7">
        <w:rPr>
          <w:rFonts w:ascii="Tahoma" w:hAnsi="Tahoma" w:cs="Tahoma"/>
          <w:sz w:val="24"/>
          <w:szCs w:val="24"/>
          <w:lang w:val="ro-RO" w:eastAsia="x-none"/>
        </w:rPr>
        <w:t>programul</w:t>
      </w:r>
      <w:r w:rsidR="00A2048A" w:rsidRPr="004E68A7">
        <w:rPr>
          <w:rFonts w:ascii="Tahoma" w:hAnsi="Tahoma" w:cs="Tahoma"/>
          <w:sz w:val="24"/>
          <w:szCs w:val="24"/>
          <w:lang w:val="ro-RO" w:eastAsia="x-none"/>
        </w:rPr>
        <w:t>ui</w:t>
      </w:r>
      <w:r w:rsidRPr="004E68A7">
        <w:rPr>
          <w:rFonts w:ascii="Tahoma" w:hAnsi="Tahoma" w:cs="Tahoma"/>
          <w:sz w:val="24"/>
          <w:szCs w:val="24"/>
          <w:lang w:val="ro-RO" w:eastAsia="x-none"/>
        </w:rPr>
        <w:t xml:space="preserve"> anual, gradul de realizare fiind de </w:t>
      </w:r>
      <w:r w:rsidR="00D528A1">
        <w:rPr>
          <w:rFonts w:ascii="Tahoma" w:hAnsi="Tahoma" w:cs="Tahoma"/>
          <w:sz w:val="24"/>
          <w:szCs w:val="24"/>
          <w:lang w:val="ro-RO" w:eastAsia="x-none"/>
        </w:rPr>
        <w:t>93,2</w:t>
      </w:r>
      <w:r w:rsidRPr="004E68A7">
        <w:rPr>
          <w:rFonts w:ascii="Tahoma" w:hAnsi="Tahoma" w:cs="Tahoma"/>
          <w:sz w:val="24"/>
          <w:szCs w:val="24"/>
          <w:lang w:val="ro-RO" w:eastAsia="x-none"/>
        </w:rPr>
        <w:t>%;</w:t>
      </w:r>
    </w:p>
    <w:p w14:paraId="58409074" w14:textId="6C680D97" w:rsidR="00BA5E33" w:rsidRPr="004E68A7" w:rsidRDefault="00BA5E33" w:rsidP="007E711E">
      <w:pPr>
        <w:pStyle w:val="ListParagraph"/>
        <w:numPr>
          <w:ilvl w:val="0"/>
          <w:numId w:val="4"/>
        </w:numPr>
        <w:spacing w:before="120" w:line="276" w:lineRule="auto"/>
        <w:ind w:left="1152" w:hanging="357"/>
        <w:jc w:val="both"/>
        <w:rPr>
          <w:rFonts w:ascii="Tahoma" w:hAnsi="Tahoma" w:cs="Tahoma"/>
          <w:b/>
          <w:bCs/>
          <w:sz w:val="24"/>
          <w:szCs w:val="24"/>
          <w:lang w:val="ro-RO" w:eastAsia="x-none"/>
        </w:rPr>
      </w:pPr>
      <w:r w:rsidRPr="004E68A7">
        <w:rPr>
          <w:rFonts w:ascii="Tahoma" w:hAnsi="Tahoma" w:cs="Tahoma"/>
          <w:sz w:val="24"/>
          <w:szCs w:val="24"/>
          <w:lang w:val="ro-RO" w:eastAsia="x-none"/>
        </w:rPr>
        <w:t xml:space="preserve">Încasările din sumele primite de la UE și alți donatori în contul plăților efectuate s-au situat sub programul anual, gradul de realizare înregistrat fiind de </w:t>
      </w:r>
      <w:r w:rsidR="00D528A1">
        <w:rPr>
          <w:rFonts w:ascii="Tahoma" w:hAnsi="Tahoma" w:cs="Tahoma"/>
          <w:sz w:val="24"/>
          <w:szCs w:val="24"/>
          <w:lang w:val="ro-RO" w:eastAsia="x-none"/>
        </w:rPr>
        <w:t>83,0</w:t>
      </w:r>
      <w:r w:rsidRPr="004E68A7">
        <w:rPr>
          <w:rFonts w:ascii="Tahoma" w:hAnsi="Tahoma" w:cs="Tahoma"/>
          <w:sz w:val="24"/>
          <w:szCs w:val="24"/>
          <w:lang w:val="ro-RO" w:eastAsia="x-none"/>
        </w:rPr>
        <w:t>%.</w:t>
      </w:r>
    </w:p>
    <w:p w14:paraId="7AD5F6A5" w14:textId="77777777" w:rsidR="00C00405" w:rsidRPr="004E68A7" w:rsidRDefault="00C00405" w:rsidP="009B6398">
      <w:pPr>
        <w:pStyle w:val="ListParagraph"/>
        <w:spacing w:after="120" w:line="276" w:lineRule="auto"/>
        <w:ind w:left="0"/>
        <w:jc w:val="center"/>
        <w:rPr>
          <w:rFonts w:ascii="Arial" w:hAnsi="Arial" w:cs="Arial"/>
          <w:b/>
          <w:bCs/>
          <w:sz w:val="24"/>
          <w:szCs w:val="24"/>
          <w:lang w:val="ro-RO"/>
        </w:rPr>
      </w:pPr>
    </w:p>
    <w:p w14:paraId="0BF08B8B" w14:textId="3DC99E98" w:rsidR="00BA5E33" w:rsidRPr="004E68A7" w:rsidRDefault="00BA5E33" w:rsidP="009B6398">
      <w:pPr>
        <w:pStyle w:val="ListParagraph"/>
        <w:spacing w:after="120" w:line="276" w:lineRule="auto"/>
        <w:ind w:left="0"/>
        <w:jc w:val="center"/>
        <w:rPr>
          <w:rFonts w:ascii="Arial" w:hAnsi="Arial" w:cs="Arial"/>
          <w:b/>
          <w:bCs/>
          <w:sz w:val="24"/>
          <w:szCs w:val="24"/>
          <w:lang w:val="ro-RO"/>
        </w:rPr>
      </w:pPr>
      <w:r w:rsidRPr="004E68A7">
        <w:rPr>
          <w:rFonts w:ascii="Arial" w:hAnsi="Arial" w:cs="Arial"/>
          <w:b/>
          <w:bCs/>
          <w:sz w:val="24"/>
          <w:szCs w:val="24"/>
          <w:lang w:val="ro-RO"/>
        </w:rPr>
        <w:t>Structura veniturilor bugetare</w:t>
      </w:r>
    </w:p>
    <w:p w14:paraId="26260F11" w14:textId="090D3A09" w:rsidR="003E2894" w:rsidRPr="004E68A7" w:rsidRDefault="005703E7" w:rsidP="00A2048A">
      <w:pPr>
        <w:spacing w:line="276" w:lineRule="auto"/>
        <w:rPr>
          <w:rFonts w:ascii="Arial" w:hAnsi="Arial" w:cs="Arial"/>
          <w:b/>
          <w:bCs/>
          <w:sz w:val="24"/>
          <w:szCs w:val="24"/>
          <w:lang w:val="ro-RO"/>
        </w:rPr>
      </w:pPr>
      <w:r>
        <w:rPr>
          <w:rFonts w:ascii="Arial" w:hAnsi="Arial" w:cs="Arial"/>
          <w:b/>
          <w:bCs/>
          <w:noProof/>
          <w:sz w:val="24"/>
          <w:szCs w:val="24"/>
        </w:rPr>
        <w:drawing>
          <wp:inline distT="0" distB="0" distL="0" distR="0" wp14:anchorId="4117520E" wp14:editId="7DACBB13">
            <wp:extent cx="3295650" cy="28098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5650" cy="2809875"/>
                    </a:xfrm>
                    <a:prstGeom prst="rect">
                      <a:avLst/>
                    </a:prstGeom>
                    <a:noFill/>
                  </pic:spPr>
                </pic:pic>
              </a:graphicData>
            </a:graphic>
          </wp:inline>
        </w:drawing>
      </w:r>
      <w:r>
        <w:rPr>
          <w:rFonts w:ascii="Arial" w:hAnsi="Arial" w:cs="Arial"/>
          <w:b/>
          <w:bCs/>
          <w:noProof/>
          <w:sz w:val="24"/>
          <w:szCs w:val="24"/>
        </w:rPr>
        <w:drawing>
          <wp:inline distT="0" distB="0" distL="0" distR="0" wp14:anchorId="0ACE58B9" wp14:editId="1194271D">
            <wp:extent cx="2771775" cy="28194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1775" cy="2819400"/>
                    </a:xfrm>
                    <a:prstGeom prst="rect">
                      <a:avLst/>
                    </a:prstGeom>
                    <a:noFill/>
                  </pic:spPr>
                </pic:pic>
              </a:graphicData>
            </a:graphic>
          </wp:inline>
        </w:drawing>
      </w:r>
    </w:p>
    <w:p w14:paraId="1D1CC22A" w14:textId="77CD41BB" w:rsidR="00BA5E33" w:rsidRPr="004E68A7" w:rsidRDefault="00BA5E33" w:rsidP="000F5753">
      <w:pPr>
        <w:spacing w:line="276" w:lineRule="auto"/>
        <w:jc w:val="both"/>
        <w:rPr>
          <w:rFonts w:ascii="Arial" w:hAnsi="Arial" w:cs="Arial"/>
          <w:color w:val="FF0000"/>
          <w:sz w:val="24"/>
          <w:szCs w:val="24"/>
          <w:lang w:val="ro-RO"/>
        </w:rPr>
      </w:pPr>
    </w:p>
    <w:p w14:paraId="19CABC5D" w14:textId="5FD1B203" w:rsidR="00BA5E33" w:rsidRPr="004E68A7" w:rsidRDefault="00BA5E33" w:rsidP="000F5753">
      <w:pPr>
        <w:spacing w:line="276" w:lineRule="auto"/>
        <w:ind w:firstLine="624"/>
        <w:jc w:val="both"/>
        <w:rPr>
          <w:rFonts w:ascii="Tahoma" w:hAnsi="Tahoma" w:cs="Tahoma"/>
          <w:sz w:val="24"/>
          <w:szCs w:val="24"/>
          <w:lang w:val="ro-RO"/>
        </w:rPr>
      </w:pPr>
      <w:r w:rsidRPr="004E68A7">
        <w:rPr>
          <w:rFonts w:ascii="Tahoma" w:hAnsi="Tahoma" w:cs="Tahoma"/>
          <w:sz w:val="24"/>
          <w:szCs w:val="24"/>
          <w:lang w:val="ro-RO"/>
        </w:rPr>
        <w:t>Din punct de vedere al ponderii principalelor categorii de impozite în total venituri încasate, s-au înregistrat creșteri</w:t>
      </w:r>
      <w:r w:rsidR="00D34FBD" w:rsidRPr="004E68A7">
        <w:rPr>
          <w:rFonts w:ascii="Tahoma" w:hAnsi="Tahoma" w:cs="Tahoma"/>
          <w:sz w:val="24"/>
          <w:szCs w:val="24"/>
          <w:lang w:val="ro-RO"/>
        </w:rPr>
        <w:t>, comparativ cu anul anterior,</w:t>
      </w:r>
      <w:r w:rsidRPr="004E68A7">
        <w:rPr>
          <w:rFonts w:ascii="Tahoma" w:hAnsi="Tahoma" w:cs="Tahoma"/>
          <w:sz w:val="24"/>
          <w:szCs w:val="24"/>
          <w:lang w:val="ro-RO"/>
        </w:rPr>
        <w:t xml:space="preserve"> </w:t>
      </w:r>
      <w:r w:rsidR="00F83F60" w:rsidRPr="004E68A7">
        <w:rPr>
          <w:rFonts w:ascii="Tahoma" w:hAnsi="Tahoma" w:cs="Tahoma"/>
          <w:sz w:val="24"/>
          <w:szCs w:val="24"/>
          <w:lang w:val="ro-RO"/>
        </w:rPr>
        <w:t xml:space="preserve">în principal </w:t>
      </w:r>
      <w:r w:rsidRPr="004E68A7">
        <w:rPr>
          <w:rFonts w:ascii="Tahoma" w:hAnsi="Tahoma" w:cs="Tahoma"/>
          <w:sz w:val="24"/>
          <w:szCs w:val="24"/>
          <w:lang w:val="ro-RO"/>
        </w:rPr>
        <w:t xml:space="preserve">în cazul </w:t>
      </w:r>
      <w:r w:rsidR="003F1CBA" w:rsidRPr="004E68A7">
        <w:rPr>
          <w:rFonts w:ascii="Tahoma" w:hAnsi="Tahoma" w:cs="Tahoma"/>
          <w:sz w:val="24"/>
          <w:szCs w:val="24"/>
          <w:lang w:val="ro-RO"/>
        </w:rPr>
        <w:t xml:space="preserve">veniturilor </w:t>
      </w:r>
      <w:r w:rsidR="00331431" w:rsidRPr="004E68A7">
        <w:rPr>
          <w:rFonts w:ascii="Tahoma" w:hAnsi="Tahoma" w:cs="Tahoma"/>
          <w:sz w:val="24"/>
          <w:szCs w:val="24"/>
          <w:lang w:val="ro-RO"/>
        </w:rPr>
        <w:t xml:space="preserve">din </w:t>
      </w:r>
      <w:r w:rsidR="00353CF8" w:rsidRPr="004E68A7">
        <w:rPr>
          <w:rFonts w:ascii="Tahoma" w:hAnsi="Tahoma" w:cs="Tahoma"/>
          <w:sz w:val="24"/>
          <w:szCs w:val="24"/>
          <w:lang w:val="ro-RO"/>
        </w:rPr>
        <w:t xml:space="preserve">impozitului pe </w:t>
      </w:r>
      <w:r w:rsidR="001845C9">
        <w:rPr>
          <w:rFonts w:ascii="Tahoma" w:hAnsi="Tahoma" w:cs="Tahoma"/>
          <w:sz w:val="24"/>
          <w:szCs w:val="24"/>
          <w:lang w:val="ro-RO"/>
        </w:rPr>
        <w:t>profit</w:t>
      </w:r>
      <w:r w:rsidR="00353CF8" w:rsidRPr="004E68A7">
        <w:rPr>
          <w:rFonts w:ascii="Tahoma" w:hAnsi="Tahoma" w:cs="Tahoma"/>
          <w:sz w:val="24"/>
          <w:szCs w:val="24"/>
          <w:lang w:val="ro-RO"/>
        </w:rPr>
        <w:t xml:space="preserve"> cu 0,3 puncte procentuale</w:t>
      </w:r>
      <w:r w:rsidR="001845C9">
        <w:rPr>
          <w:rFonts w:ascii="Tahoma" w:hAnsi="Tahoma" w:cs="Tahoma"/>
          <w:sz w:val="24"/>
          <w:szCs w:val="24"/>
          <w:lang w:val="ro-RO"/>
        </w:rPr>
        <w:t xml:space="preserve"> și a celor din taxa pe valoarea adăugată cu 2,1 puncte procentuale.</w:t>
      </w:r>
      <w:r w:rsidR="005936F9" w:rsidRPr="004E68A7">
        <w:rPr>
          <w:rFonts w:ascii="Tahoma" w:hAnsi="Tahoma" w:cs="Tahoma"/>
          <w:sz w:val="24"/>
          <w:szCs w:val="24"/>
          <w:lang w:val="ro-RO"/>
        </w:rPr>
        <w:t>.</w:t>
      </w:r>
    </w:p>
    <w:p w14:paraId="7AD537BE" w14:textId="0CC308E8" w:rsidR="00353CF8" w:rsidRPr="004E68A7" w:rsidRDefault="00BA5E33" w:rsidP="00353CF8">
      <w:pPr>
        <w:spacing w:after="120" w:line="276" w:lineRule="auto"/>
        <w:ind w:firstLine="706"/>
        <w:jc w:val="both"/>
        <w:rPr>
          <w:rFonts w:ascii="Tahoma" w:hAnsi="Tahoma" w:cs="Tahoma"/>
          <w:sz w:val="24"/>
          <w:szCs w:val="24"/>
          <w:lang w:val="ro-RO"/>
        </w:rPr>
      </w:pPr>
      <w:r w:rsidRPr="004E68A7">
        <w:rPr>
          <w:rFonts w:ascii="Tahoma" w:hAnsi="Tahoma" w:cs="Tahoma"/>
          <w:sz w:val="24"/>
          <w:szCs w:val="24"/>
          <w:lang w:val="ro-RO"/>
        </w:rPr>
        <w:t>În paralel, s-au înregistrat diminuări</w:t>
      </w:r>
      <w:r w:rsidR="005D5A9A" w:rsidRPr="004E68A7">
        <w:rPr>
          <w:rFonts w:ascii="Tahoma" w:hAnsi="Tahoma" w:cs="Tahoma"/>
          <w:sz w:val="24"/>
          <w:szCs w:val="24"/>
          <w:lang w:val="ro-RO"/>
        </w:rPr>
        <w:t>,</w:t>
      </w:r>
      <w:r w:rsidRPr="004E68A7">
        <w:rPr>
          <w:rFonts w:ascii="Tahoma" w:hAnsi="Tahoma" w:cs="Tahoma"/>
          <w:sz w:val="24"/>
          <w:szCs w:val="24"/>
          <w:lang w:val="ro-RO"/>
        </w:rPr>
        <w:t xml:space="preserve"> </w:t>
      </w:r>
      <w:r w:rsidR="00F83F60" w:rsidRPr="004E68A7">
        <w:rPr>
          <w:rFonts w:ascii="Tahoma" w:hAnsi="Tahoma" w:cs="Tahoma"/>
          <w:sz w:val="24"/>
          <w:szCs w:val="24"/>
          <w:lang w:val="ro-RO"/>
        </w:rPr>
        <w:t>în principal</w:t>
      </w:r>
      <w:r w:rsidR="005D5A9A" w:rsidRPr="004E68A7">
        <w:rPr>
          <w:rFonts w:ascii="Tahoma" w:hAnsi="Tahoma" w:cs="Tahoma"/>
          <w:sz w:val="24"/>
          <w:szCs w:val="24"/>
          <w:lang w:val="ro-RO"/>
        </w:rPr>
        <w:t>,</w:t>
      </w:r>
      <w:r w:rsidR="00F83F60" w:rsidRPr="004E68A7">
        <w:rPr>
          <w:rFonts w:ascii="Tahoma" w:hAnsi="Tahoma" w:cs="Tahoma"/>
          <w:sz w:val="24"/>
          <w:szCs w:val="24"/>
          <w:lang w:val="ro-RO"/>
        </w:rPr>
        <w:t xml:space="preserve"> </w:t>
      </w:r>
      <w:r w:rsidRPr="004E68A7">
        <w:rPr>
          <w:rFonts w:ascii="Tahoma" w:hAnsi="Tahoma" w:cs="Tahoma"/>
          <w:sz w:val="24"/>
          <w:szCs w:val="24"/>
          <w:lang w:val="ro-RO"/>
        </w:rPr>
        <w:t>în</w:t>
      </w:r>
      <w:r w:rsidR="00D215A4" w:rsidRPr="004E68A7">
        <w:rPr>
          <w:rFonts w:ascii="Tahoma" w:hAnsi="Tahoma" w:cs="Tahoma"/>
          <w:sz w:val="24"/>
          <w:szCs w:val="24"/>
          <w:lang w:val="ro-RO"/>
        </w:rPr>
        <w:t xml:space="preserve"> </w:t>
      </w:r>
      <w:r w:rsidR="009D6E0D" w:rsidRPr="004E68A7">
        <w:rPr>
          <w:rFonts w:ascii="Tahoma" w:hAnsi="Tahoma" w:cs="Tahoma"/>
          <w:sz w:val="24"/>
          <w:szCs w:val="24"/>
          <w:lang w:val="ro-RO"/>
        </w:rPr>
        <w:t xml:space="preserve">cazul veniturilor </w:t>
      </w:r>
      <w:r w:rsidR="00353CF8" w:rsidRPr="004E68A7">
        <w:rPr>
          <w:rFonts w:ascii="Tahoma" w:hAnsi="Tahoma" w:cs="Tahoma"/>
          <w:sz w:val="24"/>
          <w:szCs w:val="24"/>
          <w:lang w:val="ro-RO"/>
        </w:rPr>
        <w:t>din impozitul</w:t>
      </w:r>
      <w:r w:rsidR="001845C9">
        <w:rPr>
          <w:rFonts w:ascii="Tahoma" w:hAnsi="Tahoma" w:cs="Tahoma"/>
          <w:sz w:val="24"/>
          <w:szCs w:val="24"/>
          <w:lang w:val="ro-RO"/>
        </w:rPr>
        <w:t xml:space="preserve">ui pe salarii și venit </w:t>
      </w:r>
      <w:r w:rsidR="00353CF8" w:rsidRPr="004E68A7">
        <w:rPr>
          <w:rFonts w:ascii="Tahoma" w:hAnsi="Tahoma" w:cs="Tahoma"/>
          <w:sz w:val="24"/>
          <w:szCs w:val="24"/>
          <w:lang w:val="ro-RO"/>
        </w:rPr>
        <w:t>cu 0,</w:t>
      </w:r>
      <w:r w:rsidR="001845C9">
        <w:rPr>
          <w:rFonts w:ascii="Tahoma" w:hAnsi="Tahoma" w:cs="Tahoma"/>
          <w:sz w:val="24"/>
          <w:szCs w:val="24"/>
          <w:lang w:val="ro-RO"/>
        </w:rPr>
        <w:t>1</w:t>
      </w:r>
      <w:r w:rsidR="001845C9" w:rsidRPr="004E68A7">
        <w:rPr>
          <w:rFonts w:ascii="Tahoma" w:hAnsi="Tahoma" w:cs="Tahoma"/>
          <w:sz w:val="24"/>
          <w:szCs w:val="24"/>
          <w:lang w:val="ro-RO"/>
        </w:rPr>
        <w:t xml:space="preserve"> </w:t>
      </w:r>
      <w:r w:rsidR="00353CF8" w:rsidRPr="004E68A7">
        <w:rPr>
          <w:rFonts w:ascii="Tahoma" w:hAnsi="Tahoma" w:cs="Tahoma"/>
          <w:sz w:val="24"/>
          <w:szCs w:val="24"/>
          <w:lang w:val="ro-RO"/>
        </w:rPr>
        <w:t xml:space="preserve">puncte procentuale; din </w:t>
      </w:r>
      <w:r w:rsidR="001845C9">
        <w:rPr>
          <w:rFonts w:ascii="Tahoma" w:hAnsi="Tahoma" w:cs="Tahoma"/>
          <w:sz w:val="24"/>
          <w:szCs w:val="24"/>
          <w:lang w:val="ro-RO"/>
        </w:rPr>
        <w:t>accize</w:t>
      </w:r>
      <w:r w:rsidR="00353CF8" w:rsidRPr="004E68A7">
        <w:rPr>
          <w:rFonts w:ascii="Tahoma" w:hAnsi="Tahoma" w:cs="Tahoma"/>
          <w:sz w:val="24"/>
          <w:szCs w:val="24"/>
          <w:lang w:val="ro-RO"/>
        </w:rPr>
        <w:t xml:space="preserve"> cu </w:t>
      </w:r>
      <w:r w:rsidR="001845C9">
        <w:rPr>
          <w:rFonts w:ascii="Tahoma" w:hAnsi="Tahoma" w:cs="Tahoma"/>
          <w:sz w:val="24"/>
          <w:szCs w:val="24"/>
          <w:lang w:val="ro-RO"/>
        </w:rPr>
        <w:t>0,3</w:t>
      </w:r>
      <w:r w:rsidR="00353CF8" w:rsidRPr="004E68A7">
        <w:rPr>
          <w:rFonts w:ascii="Tahoma" w:hAnsi="Tahoma" w:cs="Tahoma"/>
          <w:sz w:val="24"/>
          <w:szCs w:val="24"/>
          <w:lang w:val="ro-RO"/>
        </w:rPr>
        <w:t xml:space="preserve"> puncte procentuale; </w:t>
      </w:r>
      <w:r w:rsidR="001845C9">
        <w:rPr>
          <w:rFonts w:ascii="Tahoma" w:hAnsi="Tahoma" w:cs="Tahoma"/>
          <w:sz w:val="24"/>
          <w:szCs w:val="24"/>
          <w:lang w:val="ro-RO"/>
        </w:rPr>
        <w:t xml:space="preserve">din </w:t>
      </w:r>
      <w:r w:rsidR="001845C9" w:rsidRPr="004E68A7">
        <w:rPr>
          <w:rFonts w:ascii="Tahoma" w:hAnsi="Tahoma" w:cs="Tahoma"/>
          <w:sz w:val="24"/>
          <w:szCs w:val="24"/>
          <w:lang w:val="ro-RO"/>
        </w:rPr>
        <w:lastRenderedPageBreak/>
        <w:t xml:space="preserve">contribuții de asigurări cu </w:t>
      </w:r>
      <w:r w:rsidR="001845C9">
        <w:rPr>
          <w:rFonts w:ascii="Tahoma" w:hAnsi="Tahoma" w:cs="Tahoma"/>
          <w:sz w:val="24"/>
          <w:szCs w:val="24"/>
          <w:lang w:val="ro-RO"/>
        </w:rPr>
        <w:t>1,2</w:t>
      </w:r>
      <w:r w:rsidR="001845C9" w:rsidRPr="004E68A7">
        <w:rPr>
          <w:rFonts w:ascii="Tahoma" w:hAnsi="Tahoma" w:cs="Tahoma"/>
          <w:sz w:val="24"/>
          <w:szCs w:val="24"/>
          <w:lang w:val="ro-RO"/>
        </w:rPr>
        <w:t xml:space="preserve"> puncte procentuale</w:t>
      </w:r>
      <w:r w:rsidR="00416C83">
        <w:rPr>
          <w:rFonts w:ascii="Tahoma" w:hAnsi="Tahoma" w:cs="Tahoma"/>
          <w:sz w:val="24"/>
          <w:szCs w:val="24"/>
          <w:lang w:val="ro-RO"/>
        </w:rPr>
        <w:t>;</w:t>
      </w:r>
      <w:r w:rsidR="00263A40">
        <w:rPr>
          <w:rFonts w:ascii="Tahoma" w:hAnsi="Tahoma" w:cs="Tahoma"/>
          <w:sz w:val="24"/>
          <w:szCs w:val="24"/>
          <w:lang w:val="ro-RO"/>
        </w:rPr>
        <w:t xml:space="preserve"> din </w:t>
      </w:r>
      <w:r w:rsidR="00263A40" w:rsidRPr="004E68A7">
        <w:rPr>
          <w:rFonts w:ascii="Tahoma" w:hAnsi="Tahoma" w:cs="Tahoma"/>
          <w:sz w:val="24"/>
          <w:szCs w:val="24"/>
          <w:lang w:val="ro-RO"/>
        </w:rPr>
        <w:t>venituril</w:t>
      </w:r>
      <w:r w:rsidR="00263A40">
        <w:rPr>
          <w:rFonts w:ascii="Tahoma" w:hAnsi="Tahoma" w:cs="Tahoma"/>
          <w:sz w:val="24"/>
          <w:szCs w:val="24"/>
          <w:lang w:val="ro-RO"/>
        </w:rPr>
        <w:t>e</w:t>
      </w:r>
      <w:r w:rsidR="00263A40" w:rsidRPr="004E68A7">
        <w:rPr>
          <w:rFonts w:ascii="Tahoma" w:hAnsi="Tahoma" w:cs="Tahoma"/>
          <w:sz w:val="24"/>
          <w:szCs w:val="24"/>
          <w:lang w:val="ro-RO"/>
        </w:rPr>
        <w:t xml:space="preserve"> nefiscale cu 0,</w:t>
      </w:r>
      <w:r w:rsidR="00263A40">
        <w:rPr>
          <w:rFonts w:ascii="Tahoma" w:hAnsi="Tahoma" w:cs="Tahoma"/>
          <w:sz w:val="24"/>
          <w:szCs w:val="24"/>
          <w:lang w:val="ro-RO"/>
        </w:rPr>
        <w:t>7</w:t>
      </w:r>
      <w:r w:rsidR="00263A40" w:rsidRPr="004E68A7">
        <w:rPr>
          <w:rFonts w:ascii="Tahoma" w:hAnsi="Tahoma" w:cs="Tahoma"/>
          <w:sz w:val="24"/>
          <w:szCs w:val="24"/>
          <w:lang w:val="ro-RO"/>
        </w:rPr>
        <w:t xml:space="preserve"> puncte procentuale </w:t>
      </w:r>
      <w:r w:rsidR="001845C9" w:rsidRPr="004E68A7">
        <w:rPr>
          <w:rFonts w:ascii="Tahoma" w:hAnsi="Tahoma" w:cs="Tahoma"/>
          <w:sz w:val="24"/>
          <w:szCs w:val="24"/>
          <w:lang w:val="ro-RO"/>
        </w:rPr>
        <w:t xml:space="preserve">precum și </w:t>
      </w:r>
      <w:r w:rsidR="001845C9">
        <w:rPr>
          <w:rFonts w:ascii="Tahoma" w:hAnsi="Tahoma" w:cs="Tahoma"/>
          <w:sz w:val="24"/>
          <w:szCs w:val="24"/>
          <w:lang w:val="ro-RO"/>
        </w:rPr>
        <w:t xml:space="preserve">din </w:t>
      </w:r>
      <w:r w:rsidR="001845C9" w:rsidRPr="004E68A7">
        <w:rPr>
          <w:rFonts w:ascii="Tahoma" w:hAnsi="Tahoma" w:cs="Tahoma"/>
          <w:sz w:val="24"/>
          <w:szCs w:val="24"/>
          <w:lang w:val="ro-RO"/>
        </w:rPr>
        <w:t>sumel</w:t>
      </w:r>
      <w:r w:rsidR="001845C9">
        <w:rPr>
          <w:rFonts w:ascii="Tahoma" w:hAnsi="Tahoma" w:cs="Tahoma"/>
          <w:sz w:val="24"/>
          <w:szCs w:val="24"/>
          <w:lang w:val="ro-RO"/>
        </w:rPr>
        <w:t>e</w:t>
      </w:r>
      <w:r w:rsidR="001845C9" w:rsidRPr="004E68A7">
        <w:rPr>
          <w:rFonts w:ascii="Tahoma" w:hAnsi="Tahoma" w:cs="Tahoma"/>
          <w:sz w:val="24"/>
          <w:szCs w:val="24"/>
          <w:lang w:val="ro-RO"/>
        </w:rPr>
        <w:t xml:space="preserve"> primite de la UE și donații cu </w:t>
      </w:r>
      <w:r w:rsidR="001845C9">
        <w:rPr>
          <w:rFonts w:ascii="Tahoma" w:hAnsi="Tahoma" w:cs="Tahoma"/>
          <w:sz w:val="24"/>
          <w:szCs w:val="24"/>
          <w:lang w:val="ro-RO"/>
        </w:rPr>
        <w:t>0,3</w:t>
      </w:r>
      <w:r w:rsidR="001845C9" w:rsidRPr="004E68A7">
        <w:rPr>
          <w:rFonts w:ascii="Tahoma" w:hAnsi="Tahoma" w:cs="Tahoma"/>
          <w:sz w:val="24"/>
          <w:szCs w:val="24"/>
          <w:lang w:val="ro-RO"/>
        </w:rPr>
        <w:t xml:space="preserve"> puncte procentuale</w:t>
      </w:r>
      <w:r w:rsidR="001845C9">
        <w:rPr>
          <w:rFonts w:ascii="Tahoma" w:hAnsi="Tahoma" w:cs="Tahoma"/>
          <w:sz w:val="24"/>
          <w:szCs w:val="24"/>
          <w:lang w:val="ro-RO"/>
        </w:rPr>
        <w:t>.</w:t>
      </w:r>
      <w:r w:rsidR="001845C9" w:rsidRPr="004E68A7">
        <w:rPr>
          <w:rFonts w:ascii="Tahoma" w:hAnsi="Tahoma" w:cs="Tahoma"/>
          <w:sz w:val="24"/>
          <w:szCs w:val="24"/>
          <w:lang w:val="ro-RO"/>
        </w:rPr>
        <w:t xml:space="preserve"> </w:t>
      </w:r>
    </w:p>
    <w:p w14:paraId="1D117F6C" w14:textId="7FB60D1B" w:rsidR="00BA5E33" w:rsidRPr="004E68A7" w:rsidRDefault="00BA5E33" w:rsidP="00C141AA">
      <w:pPr>
        <w:spacing w:after="120" w:line="276" w:lineRule="auto"/>
        <w:ind w:firstLine="706"/>
        <w:jc w:val="both"/>
        <w:rPr>
          <w:rFonts w:ascii="Arial" w:hAnsi="Arial" w:cs="Arial"/>
          <w:sz w:val="24"/>
          <w:szCs w:val="24"/>
          <w:lang w:val="ro-RO"/>
        </w:rPr>
      </w:pPr>
      <w:r w:rsidRPr="004E68A7">
        <w:rPr>
          <w:rFonts w:ascii="Arial" w:hAnsi="Arial" w:cs="Arial"/>
          <w:sz w:val="24"/>
          <w:szCs w:val="24"/>
          <w:lang w:val="ro-RO"/>
        </w:rPr>
        <w:t xml:space="preserve">Comparativ cu anul anterior, </w:t>
      </w:r>
      <w:r w:rsidRPr="004E68A7">
        <w:rPr>
          <w:rFonts w:ascii="Arial" w:hAnsi="Arial" w:cs="Arial"/>
          <w:b/>
          <w:sz w:val="24"/>
          <w:szCs w:val="24"/>
          <w:lang w:val="ro-RO"/>
        </w:rPr>
        <w:t>veniturile bugetului general consolidat</w:t>
      </w:r>
      <w:r w:rsidRPr="004E68A7">
        <w:rPr>
          <w:rFonts w:ascii="Arial" w:hAnsi="Arial" w:cs="Arial"/>
          <w:sz w:val="24"/>
          <w:szCs w:val="24"/>
          <w:lang w:val="ro-RO"/>
        </w:rPr>
        <w:t xml:space="preserve">, în anul </w:t>
      </w:r>
      <w:r w:rsidR="00E93388" w:rsidRPr="004E68A7">
        <w:rPr>
          <w:rFonts w:ascii="Arial" w:hAnsi="Arial" w:cs="Arial"/>
          <w:sz w:val="24"/>
          <w:szCs w:val="24"/>
          <w:lang w:val="ro-RO"/>
        </w:rPr>
        <w:t>202</w:t>
      </w:r>
      <w:r w:rsidR="00E93388">
        <w:rPr>
          <w:rFonts w:ascii="Arial" w:hAnsi="Arial" w:cs="Arial"/>
          <w:sz w:val="24"/>
          <w:szCs w:val="24"/>
          <w:lang w:val="ro-RO"/>
        </w:rPr>
        <w:t>1</w:t>
      </w:r>
      <w:r w:rsidRPr="004E68A7">
        <w:rPr>
          <w:rFonts w:ascii="Arial" w:hAnsi="Arial" w:cs="Arial"/>
          <w:sz w:val="24"/>
          <w:szCs w:val="24"/>
          <w:lang w:val="ro-RO"/>
        </w:rPr>
        <w:t xml:space="preserve">, </w:t>
      </w:r>
      <w:r w:rsidR="00F83F60" w:rsidRPr="004E68A7">
        <w:rPr>
          <w:rFonts w:ascii="Arial" w:hAnsi="Arial" w:cs="Arial"/>
          <w:sz w:val="24"/>
          <w:szCs w:val="24"/>
          <w:lang w:val="ro-RO"/>
        </w:rPr>
        <w:t xml:space="preserve">au crescut cu </w:t>
      </w:r>
      <w:r w:rsidR="00263A40">
        <w:rPr>
          <w:rFonts w:ascii="Arial" w:hAnsi="Arial" w:cs="Arial"/>
          <w:sz w:val="24"/>
          <w:szCs w:val="24"/>
          <w:lang w:val="ro-RO"/>
        </w:rPr>
        <w:t>17,7</w:t>
      </w:r>
      <w:r w:rsidR="00F83F60" w:rsidRPr="004E68A7">
        <w:rPr>
          <w:rFonts w:ascii="Arial" w:hAnsi="Arial" w:cs="Arial"/>
          <w:sz w:val="24"/>
          <w:szCs w:val="24"/>
          <w:lang w:val="ro-RO"/>
        </w:rPr>
        <w:t>%</w:t>
      </w:r>
      <w:r w:rsidR="00353CF8" w:rsidRPr="004E68A7">
        <w:rPr>
          <w:rFonts w:ascii="Arial" w:hAnsi="Arial" w:cs="Arial"/>
          <w:sz w:val="24"/>
          <w:szCs w:val="24"/>
          <w:lang w:val="ro-RO"/>
        </w:rPr>
        <w:t>(+</w:t>
      </w:r>
      <w:r w:rsidR="00263A40">
        <w:rPr>
          <w:rFonts w:ascii="Arial" w:hAnsi="Arial" w:cs="Arial"/>
          <w:sz w:val="24"/>
          <w:szCs w:val="24"/>
          <w:lang w:val="ro-RO"/>
        </w:rPr>
        <w:t>57,0</w:t>
      </w:r>
      <w:r w:rsidR="008D57AD">
        <w:rPr>
          <w:rFonts w:ascii="Arial" w:hAnsi="Arial" w:cs="Arial"/>
          <w:sz w:val="24"/>
          <w:szCs w:val="24"/>
          <w:lang w:val="ro-RO"/>
        </w:rPr>
        <w:t>6</w:t>
      </w:r>
      <w:r w:rsidR="00353CF8" w:rsidRPr="004E68A7">
        <w:rPr>
          <w:rFonts w:ascii="Arial" w:hAnsi="Arial" w:cs="Arial"/>
          <w:sz w:val="24"/>
          <w:szCs w:val="24"/>
          <w:lang w:val="ro-RO"/>
        </w:rPr>
        <w:t xml:space="preserve"> miliarde lei)</w:t>
      </w:r>
      <w:r w:rsidRPr="004E68A7">
        <w:rPr>
          <w:rFonts w:ascii="Arial" w:hAnsi="Arial" w:cs="Arial"/>
          <w:sz w:val="24"/>
          <w:szCs w:val="24"/>
          <w:lang w:val="ro-RO"/>
        </w:rPr>
        <w:t xml:space="preserve"> iar ca procent în PIB</w:t>
      </w:r>
      <w:r w:rsidR="0077021C" w:rsidRPr="004E68A7">
        <w:rPr>
          <w:rFonts w:ascii="Arial" w:hAnsi="Arial" w:cs="Arial"/>
          <w:sz w:val="24"/>
          <w:szCs w:val="24"/>
          <w:lang w:val="ro-RO"/>
        </w:rPr>
        <w:t xml:space="preserve"> cu </w:t>
      </w:r>
      <w:r w:rsidR="00263A40">
        <w:rPr>
          <w:rFonts w:ascii="Arial" w:hAnsi="Arial" w:cs="Arial"/>
          <w:sz w:val="24"/>
          <w:szCs w:val="24"/>
          <w:lang w:val="ro-RO"/>
        </w:rPr>
        <w:t>1,6</w:t>
      </w:r>
      <w:r w:rsidR="008D57AD">
        <w:rPr>
          <w:rFonts w:ascii="Arial" w:hAnsi="Arial" w:cs="Arial"/>
          <w:sz w:val="24"/>
          <w:szCs w:val="24"/>
          <w:lang w:val="ro-RO"/>
        </w:rPr>
        <w:t>6</w:t>
      </w:r>
      <w:r w:rsidRPr="004E68A7">
        <w:rPr>
          <w:rFonts w:ascii="Arial" w:hAnsi="Arial" w:cs="Arial"/>
          <w:sz w:val="24"/>
          <w:szCs w:val="24"/>
          <w:lang w:val="ro-RO"/>
        </w:rPr>
        <w:t xml:space="preserve"> </w:t>
      </w:r>
      <w:r w:rsidR="006E5056" w:rsidRPr="004E68A7">
        <w:rPr>
          <w:rFonts w:ascii="Arial" w:hAnsi="Arial" w:cs="Arial"/>
          <w:sz w:val="24"/>
          <w:szCs w:val="24"/>
          <w:lang w:val="ro-RO"/>
        </w:rPr>
        <w:t>puncte procentuale</w:t>
      </w:r>
      <w:r w:rsidRPr="004E68A7">
        <w:rPr>
          <w:rFonts w:ascii="Arial" w:hAnsi="Arial" w:cs="Arial"/>
          <w:sz w:val="24"/>
          <w:szCs w:val="24"/>
          <w:lang w:val="ro-RO"/>
        </w:rPr>
        <w:t xml:space="preserve"> de la </w:t>
      </w:r>
      <w:r w:rsidR="00353CF8" w:rsidRPr="004E68A7">
        <w:rPr>
          <w:rFonts w:ascii="Arial" w:hAnsi="Arial" w:cs="Arial"/>
          <w:sz w:val="24"/>
          <w:szCs w:val="24"/>
          <w:lang w:val="ro-RO"/>
        </w:rPr>
        <w:t>30,</w:t>
      </w:r>
      <w:r w:rsidR="008D57AD">
        <w:rPr>
          <w:rFonts w:ascii="Arial" w:hAnsi="Arial" w:cs="Arial"/>
          <w:sz w:val="24"/>
          <w:szCs w:val="24"/>
          <w:lang w:val="ro-RO"/>
        </w:rPr>
        <w:t>47</w:t>
      </w:r>
      <w:r w:rsidRPr="004E68A7">
        <w:rPr>
          <w:rFonts w:ascii="Arial" w:hAnsi="Arial" w:cs="Arial"/>
          <w:sz w:val="24"/>
          <w:szCs w:val="24"/>
          <w:lang w:val="ro-RO"/>
        </w:rPr>
        <w:t xml:space="preserve">% în </w:t>
      </w:r>
      <w:r w:rsidR="00263A40" w:rsidRPr="004E68A7">
        <w:rPr>
          <w:rFonts w:ascii="Arial" w:hAnsi="Arial" w:cs="Arial"/>
          <w:sz w:val="24"/>
          <w:szCs w:val="24"/>
          <w:lang w:val="ro-RO"/>
        </w:rPr>
        <w:t>20</w:t>
      </w:r>
      <w:r w:rsidR="00263A40">
        <w:rPr>
          <w:rFonts w:ascii="Arial" w:hAnsi="Arial" w:cs="Arial"/>
          <w:sz w:val="24"/>
          <w:szCs w:val="24"/>
          <w:lang w:val="ro-RO"/>
        </w:rPr>
        <w:t>20</w:t>
      </w:r>
      <w:r w:rsidR="00263A40" w:rsidRPr="004E68A7">
        <w:rPr>
          <w:rFonts w:ascii="Arial" w:hAnsi="Arial" w:cs="Arial"/>
          <w:sz w:val="24"/>
          <w:szCs w:val="24"/>
          <w:lang w:val="ro-RO"/>
        </w:rPr>
        <w:t xml:space="preserve"> </w:t>
      </w:r>
      <w:r w:rsidRPr="004E68A7">
        <w:rPr>
          <w:rFonts w:ascii="Arial" w:hAnsi="Arial" w:cs="Arial"/>
          <w:sz w:val="24"/>
          <w:szCs w:val="24"/>
          <w:lang w:val="ro-RO"/>
        </w:rPr>
        <w:t xml:space="preserve">la </w:t>
      </w:r>
      <w:r w:rsidR="00263A40">
        <w:rPr>
          <w:rFonts w:ascii="Arial" w:hAnsi="Arial" w:cs="Arial"/>
          <w:sz w:val="24"/>
          <w:szCs w:val="24"/>
          <w:lang w:val="ro-RO"/>
        </w:rPr>
        <w:t>32,1</w:t>
      </w:r>
      <w:r w:rsidR="008D57AD">
        <w:rPr>
          <w:rFonts w:ascii="Arial" w:hAnsi="Arial" w:cs="Arial"/>
          <w:sz w:val="24"/>
          <w:szCs w:val="24"/>
          <w:lang w:val="ro-RO"/>
        </w:rPr>
        <w:t>3</w:t>
      </w:r>
      <w:r w:rsidRPr="004E68A7">
        <w:rPr>
          <w:rFonts w:ascii="Arial" w:hAnsi="Arial" w:cs="Arial"/>
          <w:sz w:val="24"/>
          <w:szCs w:val="24"/>
          <w:lang w:val="ro-RO"/>
        </w:rPr>
        <w:t xml:space="preserve">% în </w:t>
      </w:r>
      <w:r w:rsidR="00263A40" w:rsidRPr="004E68A7">
        <w:rPr>
          <w:rFonts w:ascii="Arial" w:hAnsi="Arial" w:cs="Arial"/>
          <w:sz w:val="24"/>
          <w:szCs w:val="24"/>
          <w:lang w:val="ro-RO"/>
        </w:rPr>
        <w:t>202</w:t>
      </w:r>
      <w:r w:rsidR="00263A40">
        <w:rPr>
          <w:rFonts w:ascii="Arial" w:hAnsi="Arial" w:cs="Arial"/>
          <w:sz w:val="24"/>
          <w:szCs w:val="24"/>
          <w:lang w:val="ro-RO"/>
        </w:rPr>
        <w:t>1</w:t>
      </w:r>
      <w:r w:rsidRPr="004E68A7">
        <w:rPr>
          <w:rFonts w:ascii="Arial" w:hAnsi="Arial" w:cs="Arial"/>
          <w:sz w:val="24"/>
          <w:szCs w:val="24"/>
          <w:lang w:val="ro-RO"/>
        </w:rPr>
        <w:t>.</w:t>
      </w:r>
    </w:p>
    <w:p w14:paraId="22F97934" w14:textId="30E592A0" w:rsidR="00013829" w:rsidRPr="004E68A7" w:rsidRDefault="00BF0DB4" w:rsidP="005C7AC1">
      <w:pPr>
        <w:shd w:val="clear" w:color="auto" w:fill="DEEAF6" w:themeFill="accent1" w:themeFillTint="33"/>
        <w:spacing w:before="120" w:after="120" w:line="276" w:lineRule="auto"/>
        <w:ind w:firstLine="720"/>
        <w:jc w:val="both"/>
        <w:rPr>
          <w:rFonts w:ascii="Tahoma" w:hAnsi="Tahoma" w:cs="Tahoma"/>
          <w:b/>
          <w:sz w:val="24"/>
          <w:szCs w:val="24"/>
          <w:lang w:val="ro-RO"/>
        </w:rPr>
      </w:pPr>
      <w:r w:rsidRPr="004E68A7">
        <w:rPr>
          <w:rFonts w:ascii="Tahoma" w:hAnsi="Tahoma" w:cs="Tahoma"/>
          <w:b/>
          <w:sz w:val="24"/>
          <w:szCs w:val="24"/>
          <w:lang w:val="ro-RO"/>
        </w:rPr>
        <w:t>Veniturile d</w:t>
      </w:r>
      <w:r w:rsidR="00013829" w:rsidRPr="004E68A7">
        <w:rPr>
          <w:rFonts w:ascii="Tahoma" w:hAnsi="Tahoma" w:cs="Tahoma"/>
          <w:b/>
          <w:sz w:val="24"/>
          <w:szCs w:val="24"/>
          <w:lang w:val="ro-RO"/>
        </w:rPr>
        <w:t>in economia internă</w:t>
      </w:r>
      <w:r w:rsidR="00CD743D">
        <w:rPr>
          <w:rFonts w:ascii="Tahoma" w:hAnsi="Tahoma" w:cs="Tahoma"/>
          <w:b/>
          <w:sz w:val="24"/>
          <w:szCs w:val="24"/>
          <w:lang w:val="ro-RO"/>
        </w:rPr>
        <w:t xml:space="preserve"> </w:t>
      </w:r>
      <w:r w:rsidRPr="004E68A7">
        <w:rPr>
          <w:rFonts w:ascii="Tahoma" w:hAnsi="Tahoma" w:cs="Tahoma"/>
          <w:b/>
          <w:sz w:val="24"/>
          <w:szCs w:val="24"/>
          <w:lang w:val="ro-RO"/>
        </w:rPr>
        <w:t xml:space="preserve">(exclusiv fondurile externe nerambursabile și donațiile) </w:t>
      </w:r>
      <w:r w:rsidRPr="004E68A7">
        <w:rPr>
          <w:rFonts w:ascii="Tahoma" w:hAnsi="Tahoma" w:cs="Tahoma"/>
          <w:sz w:val="24"/>
          <w:szCs w:val="24"/>
          <w:lang w:val="ro-RO"/>
        </w:rPr>
        <w:t xml:space="preserve">au fost în sumă de </w:t>
      </w:r>
      <w:r w:rsidR="00263A40">
        <w:rPr>
          <w:rFonts w:ascii="Tahoma" w:hAnsi="Tahoma" w:cs="Tahoma"/>
          <w:sz w:val="24"/>
          <w:szCs w:val="24"/>
          <w:lang w:val="ro-RO"/>
        </w:rPr>
        <w:t>341,2</w:t>
      </w:r>
      <w:r w:rsidR="006628C2">
        <w:rPr>
          <w:rFonts w:ascii="Tahoma" w:hAnsi="Tahoma" w:cs="Tahoma"/>
          <w:sz w:val="24"/>
          <w:szCs w:val="24"/>
          <w:lang w:val="ro-RO"/>
        </w:rPr>
        <w:t>6</w:t>
      </w:r>
      <w:r w:rsidRPr="004E68A7">
        <w:rPr>
          <w:rFonts w:ascii="Tahoma" w:hAnsi="Tahoma" w:cs="Tahoma"/>
          <w:sz w:val="24"/>
          <w:szCs w:val="24"/>
          <w:lang w:val="ro-RO"/>
        </w:rPr>
        <w:t xml:space="preserve"> miliarde lei </w:t>
      </w:r>
      <w:r w:rsidR="00263A40">
        <w:rPr>
          <w:rFonts w:ascii="Tahoma" w:hAnsi="Tahoma" w:cs="Tahoma"/>
          <w:sz w:val="24"/>
          <w:szCs w:val="24"/>
          <w:lang w:val="ro-RO"/>
        </w:rPr>
        <w:t>în creștere cu 18,0</w:t>
      </w:r>
      <w:r w:rsidR="00013829" w:rsidRPr="004E68A7">
        <w:rPr>
          <w:rFonts w:ascii="Tahoma" w:hAnsi="Tahoma" w:cs="Tahoma"/>
          <w:sz w:val="24"/>
          <w:szCs w:val="24"/>
          <w:lang w:val="ro-RO"/>
        </w:rPr>
        <w:t xml:space="preserve">% comparativ cu cele încasate în anul </w:t>
      </w:r>
      <w:r w:rsidR="00263A40" w:rsidRPr="004E68A7">
        <w:rPr>
          <w:rFonts w:ascii="Tahoma" w:hAnsi="Tahoma" w:cs="Tahoma"/>
          <w:sz w:val="24"/>
          <w:szCs w:val="24"/>
          <w:lang w:val="ro-RO"/>
        </w:rPr>
        <w:t>20</w:t>
      </w:r>
      <w:r w:rsidR="00263A40">
        <w:rPr>
          <w:rFonts w:ascii="Tahoma" w:hAnsi="Tahoma" w:cs="Tahoma"/>
          <w:sz w:val="24"/>
          <w:szCs w:val="24"/>
          <w:lang w:val="ro-RO"/>
        </w:rPr>
        <w:t>20</w:t>
      </w:r>
      <w:r w:rsidR="00013829" w:rsidRPr="004E68A7">
        <w:rPr>
          <w:rFonts w:ascii="Tahoma" w:hAnsi="Tahoma" w:cs="Tahoma"/>
          <w:sz w:val="24"/>
          <w:szCs w:val="24"/>
          <w:lang w:val="ro-RO"/>
        </w:rPr>
        <w:t>.</w:t>
      </w:r>
    </w:p>
    <w:p w14:paraId="6704E4E0" w14:textId="6359FAE6" w:rsidR="0077021C" w:rsidRPr="004E68A7" w:rsidRDefault="00013829" w:rsidP="005C7AC1">
      <w:pPr>
        <w:shd w:val="clear" w:color="auto" w:fill="DEEAF6" w:themeFill="accent1" w:themeFillTint="33"/>
        <w:spacing w:before="120" w:after="120" w:line="276" w:lineRule="auto"/>
        <w:ind w:firstLine="720"/>
        <w:jc w:val="both"/>
        <w:rPr>
          <w:rFonts w:ascii="Tahoma" w:hAnsi="Tahoma" w:cs="Tahoma"/>
          <w:sz w:val="24"/>
          <w:szCs w:val="24"/>
          <w:lang w:val="ro-RO"/>
        </w:rPr>
      </w:pPr>
      <w:r w:rsidRPr="004E68A7">
        <w:rPr>
          <w:rFonts w:ascii="Tahoma" w:hAnsi="Tahoma" w:cs="Tahoma"/>
          <w:b/>
          <w:sz w:val="24"/>
          <w:szCs w:val="24"/>
          <w:lang w:val="ro-RO"/>
        </w:rPr>
        <w:t xml:space="preserve"> </w:t>
      </w:r>
      <w:r w:rsidR="00BA5E33" w:rsidRPr="004E68A7">
        <w:rPr>
          <w:rFonts w:ascii="Tahoma" w:hAnsi="Tahoma" w:cs="Tahoma"/>
          <w:b/>
          <w:sz w:val="24"/>
          <w:szCs w:val="24"/>
          <w:lang w:val="ro-RO"/>
        </w:rPr>
        <w:t>Veniturile fiscale</w:t>
      </w:r>
      <w:r w:rsidR="00BA5E33" w:rsidRPr="004E68A7">
        <w:rPr>
          <w:rFonts w:ascii="Tahoma" w:hAnsi="Tahoma" w:cs="Tahoma"/>
          <w:sz w:val="24"/>
          <w:szCs w:val="24"/>
          <w:lang w:val="ro-RO"/>
        </w:rPr>
        <w:t xml:space="preserve"> </w:t>
      </w:r>
      <w:r w:rsidR="005936F9" w:rsidRPr="004E68A7">
        <w:rPr>
          <w:rFonts w:ascii="Tahoma" w:hAnsi="Tahoma" w:cs="Tahoma"/>
          <w:sz w:val="24"/>
          <w:szCs w:val="24"/>
          <w:lang w:val="ro-RO"/>
        </w:rPr>
        <w:t xml:space="preserve">au </w:t>
      </w:r>
      <w:r w:rsidR="00263A40">
        <w:rPr>
          <w:rFonts w:ascii="Tahoma" w:hAnsi="Tahoma" w:cs="Tahoma"/>
          <w:sz w:val="24"/>
          <w:szCs w:val="24"/>
          <w:lang w:val="ro-RO"/>
        </w:rPr>
        <w:t>crescut</w:t>
      </w:r>
      <w:r w:rsidR="00263A40" w:rsidRPr="004E68A7">
        <w:rPr>
          <w:rFonts w:ascii="Tahoma" w:hAnsi="Tahoma" w:cs="Tahoma"/>
          <w:sz w:val="24"/>
          <w:szCs w:val="24"/>
          <w:lang w:val="ro-RO"/>
        </w:rPr>
        <w:t xml:space="preserve"> </w:t>
      </w:r>
      <w:r w:rsidR="00FA7157" w:rsidRPr="004E68A7">
        <w:rPr>
          <w:rFonts w:ascii="Tahoma" w:hAnsi="Tahoma" w:cs="Tahoma"/>
          <w:sz w:val="24"/>
          <w:szCs w:val="24"/>
          <w:lang w:val="ro-RO"/>
        </w:rPr>
        <w:t xml:space="preserve">, </w:t>
      </w:r>
      <w:r w:rsidR="00BA5E33" w:rsidRPr="004E68A7">
        <w:rPr>
          <w:rFonts w:ascii="Tahoma" w:hAnsi="Tahoma" w:cs="Tahoma"/>
          <w:sz w:val="24"/>
          <w:szCs w:val="24"/>
          <w:lang w:val="ro-RO"/>
        </w:rPr>
        <w:t>în termeni nominali</w:t>
      </w:r>
      <w:r w:rsidR="00FA7157" w:rsidRPr="004E68A7">
        <w:rPr>
          <w:rFonts w:ascii="Tahoma" w:hAnsi="Tahoma" w:cs="Tahoma"/>
          <w:sz w:val="24"/>
          <w:szCs w:val="24"/>
          <w:lang w:val="ro-RO"/>
        </w:rPr>
        <w:t>,</w:t>
      </w:r>
      <w:r w:rsidR="00BA5E33" w:rsidRPr="004E68A7">
        <w:rPr>
          <w:rFonts w:ascii="Tahoma" w:hAnsi="Tahoma" w:cs="Tahoma"/>
          <w:sz w:val="24"/>
          <w:szCs w:val="24"/>
          <w:lang w:val="ro-RO"/>
        </w:rPr>
        <w:t xml:space="preserve"> cu </w:t>
      </w:r>
      <w:r w:rsidR="00263A40">
        <w:rPr>
          <w:rFonts w:ascii="Tahoma" w:hAnsi="Tahoma" w:cs="Tahoma"/>
          <w:sz w:val="24"/>
          <w:szCs w:val="24"/>
          <w:lang w:val="ro-RO"/>
        </w:rPr>
        <w:t>23,0</w:t>
      </w:r>
      <w:r w:rsidR="00BA5E33" w:rsidRPr="004E68A7">
        <w:rPr>
          <w:rFonts w:ascii="Tahoma" w:hAnsi="Tahoma" w:cs="Tahoma"/>
          <w:sz w:val="24"/>
          <w:szCs w:val="24"/>
          <w:lang w:val="ro-RO"/>
        </w:rPr>
        <w:t xml:space="preserve">% față de anul precedent, iar ca procent în PIB </w:t>
      </w:r>
      <w:r w:rsidR="007B2519" w:rsidRPr="004E68A7">
        <w:rPr>
          <w:rFonts w:ascii="Tahoma" w:hAnsi="Tahoma" w:cs="Tahoma"/>
          <w:sz w:val="24"/>
          <w:szCs w:val="24"/>
          <w:lang w:val="ro-RO"/>
        </w:rPr>
        <w:t xml:space="preserve">cu </w:t>
      </w:r>
      <w:r w:rsidR="00263A40">
        <w:rPr>
          <w:rFonts w:ascii="Tahoma" w:hAnsi="Tahoma" w:cs="Tahoma"/>
          <w:sz w:val="24"/>
          <w:szCs w:val="24"/>
          <w:lang w:val="ro-RO"/>
        </w:rPr>
        <w:t>1,4</w:t>
      </w:r>
      <w:r w:rsidR="007B2519" w:rsidRPr="004E68A7">
        <w:rPr>
          <w:rFonts w:ascii="Tahoma" w:hAnsi="Tahoma" w:cs="Tahoma"/>
          <w:sz w:val="24"/>
          <w:szCs w:val="24"/>
          <w:lang w:val="ro-RO"/>
        </w:rPr>
        <w:t xml:space="preserve"> puncte procentuale de la </w:t>
      </w:r>
      <w:r w:rsidR="00437A34" w:rsidRPr="004E68A7">
        <w:rPr>
          <w:rFonts w:ascii="Tahoma" w:hAnsi="Tahoma" w:cs="Tahoma"/>
          <w:sz w:val="24"/>
          <w:szCs w:val="24"/>
          <w:lang w:val="ro-RO"/>
        </w:rPr>
        <w:t>14,</w:t>
      </w:r>
      <w:r w:rsidR="00263A40">
        <w:rPr>
          <w:rFonts w:ascii="Tahoma" w:hAnsi="Tahoma" w:cs="Tahoma"/>
          <w:sz w:val="24"/>
          <w:szCs w:val="24"/>
          <w:lang w:val="ro-RO"/>
        </w:rPr>
        <w:t>3</w:t>
      </w:r>
      <w:r w:rsidR="007B2519" w:rsidRPr="004E68A7">
        <w:rPr>
          <w:rFonts w:ascii="Tahoma" w:hAnsi="Tahoma" w:cs="Tahoma"/>
          <w:sz w:val="24"/>
          <w:szCs w:val="24"/>
          <w:lang w:val="ro-RO"/>
        </w:rPr>
        <w:t xml:space="preserve">% din PIB în anul </w:t>
      </w:r>
      <w:r w:rsidR="00263A40" w:rsidRPr="004E68A7">
        <w:rPr>
          <w:rFonts w:ascii="Tahoma" w:hAnsi="Tahoma" w:cs="Tahoma"/>
          <w:sz w:val="24"/>
          <w:szCs w:val="24"/>
          <w:lang w:val="ro-RO"/>
        </w:rPr>
        <w:t>20</w:t>
      </w:r>
      <w:r w:rsidR="00263A40">
        <w:rPr>
          <w:rFonts w:ascii="Tahoma" w:hAnsi="Tahoma" w:cs="Tahoma"/>
          <w:sz w:val="24"/>
          <w:szCs w:val="24"/>
          <w:lang w:val="ro-RO"/>
        </w:rPr>
        <w:t>20</w:t>
      </w:r>
      <w:r w:rsidR="00263A40" w:rsidRPr="004E68A7">
        <w:rPr>
          <w:rFonts w:ascii="Tahoma" w:hAnsi="Tahoma" w:cs="Tahoma"/>
          <w:sz w:val="24"/>
          <w:szCs w:val="24"/>
          <w:lang w:val="ro-RO"/>
        </w:rPr>
        <w:t xml:space="preserve"> </w:t>
      </w:r>
      <w:r w:rsidR="0077021C" w:rsidRPr="004E68A7">
        <w:rPr>
          <w:rFonts w:ascii="Tahoma" w:hAnsi="Tahoma" w:cs="Tahoma"/>
          <w:sz w:val="24"/>
          <w:szCs w:val="24"/>
          <w:lang w:val="ro-RO"/>
        </w:rPr>
        <w:t xml:space="preserve">la </w:t>
      </w:r>
      <w:r w:rsidR="00263A40">
        <w:rPr>
          <w:rFonts w:ascii="Tahoma" w:hAnsi="Tahoma" w:cs="Tahoma"/>
          <w:sz w:val="24"/>
          <w:szCs w:val="24"/>
          <w:lang w:val="ro-RO"/>
        </w:rPr>
        <w:t>15,7</w:t>
      </w:r>
      <w:r w:rsidR="0077021C" w:rsidRPr="004E68A7">
        <w:rPr>
          <w:rFonts w:ascii="Tahoma" w:hAnsi="Tahoma" w:cs="Tahoma"/>
          <w:sz w:val="24"/>
          <w:szCs w:val="24"/>
          <w:lang w:val="ro-RO"/>
        </w:rPr>
        <w:t>% din PIB</w:t>
      </w:r>
      <w:r w:rsidR="007B2519" w:rsidRPr="004E68A7">
        <w:rPr>
          <w:rFonts w:ascii="Tahoma" w:hAnsi="Tahoma" w:cs="Tahoma"/>
          <w:sz w:val="24"/>
          <w:szCs w:val="24"/>
          <w:lang w:val="ro-RO"/>
        </w:rPr>
        <w:t xml:space="preserve"> în anul </w:t>
      </w:r>
      <w:r w:rsidR="00263A40" w:rsidRPr="004E68A7">
        <w:rPr>
          <w:rFonts w:ascii="Tahoma" w:hAnsi="Tahoma" w:cs="Tahoma"/>
          <w:sz w:val="24"/>
          <w:szCs w:val="24"/>
          <w:lang w:val="ro-RO"/>
        </w:rPr>
        <w:t>202</w:t>
      </w:r>
      <w:r w:rsidR="00263A40">
        <w:rPr>
          <w:rFonts w:ascii="Tahoma" w:hAnsi="Tahoma" w:cs="Tahoma"/>
          <w:sz w:val="24"/>
          <w:szCs w:val="24"/>
          <w:lang w:val="ro-RO"/>
        </w:rPr>
        <w:t>1</w:t>
      </w:r>
      <w:r w:rsidR="0077021C" w:rsidRPr="004E68A7">
        <w:rPr>
          <w:rFonts w:ascii="Tahoma" w:hAnsi="Tahoma" w:cs="Tahoma"/>
          <w:sz w:val="24"/>
          <w:szCs w:val="24"/>
          <w:lang w:val="ro-RO"/>
        </w:rPr>
        <w:t>.</w:t>
      </w:r>
    </w:p>
    <w:p w14:paraId="05AE8178" w14:textId="7D68E382" w:rsidR="0043335D" w:rsidRPr="0043335D" w:rsidRDefault="0043335D" w:rsidP="0043335D">
      <w:pPr>
        <w:spacing w:before="120" w:after="120" w:line="276" w:lineRule="auto"/>
        <w:ind w:firstLine="720"/>
        <w:jc w:val="both"/>
        <w:rPr>
          <w:rFonts w:ascii="Tahoma" w:hAnsi="Tahoma" w:cs="Tahoma"/>
          <w:sz w:val="24"/>
          <w:szCs w:val="24"/>
          <w:lang w:val="ro-RO"/>
        </w:rPr>
      </w:pPr>
      <w:r w:rsidRPr="0043335D">
        <w:rPr>
          <w:rFonts w:ascii="Tahoma" w:hAnsi="Tahoma" w:cs="Tahoma"/>
          <w:sz w:val="24"/>
          <w:szCs w:val="24"/>
          <w:lang w:val="ro-RO"/>
        </w:rPr>
        <w:t xml:space="preserve">Încasările din </w:t>
      </w:r>
      <w:r w:rsidRPr="009D1E36">
        <w:rPr>
          <w:rFonts w:ascii="Tahoma" w:hAnsi="Tahoma" w:cs="Tahoma"/>
          <w:b/>
          <w:sz w:val="24"/>
          <w:szCs w:val="24"/>
          <w:lang w:val="ro-RO"/>
        </w:rPr>
        <w:t>impozitul pe profit</w:t>
      </w:r>
      <w:r w:rsidRPr="0043335D">
        <w:rPr>
          <w:rFonts w:ascii="Tahoma" w:hAnsi="Tahoma" w:cs="Tahoma"/>
          <w:sz w:val="24"/>
          <w:szCs w:val="24"/>
          <w:lang w:val="ro-RO"/>
        </w:rPr>
        <w:t xml:space="preserve"> în anul 2021 au totalizat 20</w:t>
      </w:r>
      <w:r>
        <w:rPr>
          <w:rFonts w:ascii="Tahoma" w:hAnsi="Tahoma" w:cs="Tahoma"/>
          <w:sz w:val="24"/>
          <w:szCs w:val="24"/>
          <w:lang w:val="ro-RO"/>
        </w:rPr>
        <w:t>,04</w:t>
      </w:r>
      <w:r w:rsidRPr="0043335D">
        <w:rPr>
          <w:rFonts w:ascii="Tahoma" w:hAnsi="Tahoma" w:cs="Tahoma"/>
          <w:sz w:val="24"/>
          <w:szCs w:val="24"/>
          <w:lang w:val="ro-RO"/>
        </w:rPr>
        <w:t xml:space="preserve"> miliarde lei, în creștere cu 25,</w:t>
      </w:r>
      <w:r>
        <w:rPr>
          <w:rFonts w:ascii="Tahoma" w:hAnsi="Tahoma" w:cs="Tahoma"/>
          <w:sz w:val="24"/>
          <w:szCs w:val="24"/>
          <w:lang w:val="ro-RO"/>
        </w:rPr>
        <w:t>4</w:t>
      </w:r>
      <w:r w:rsidRPr="0043335D">
        <w:rPr>
          <w:rFonts w:ascii="Tahoma" w:hAnsi="Tahoma" w:cs="Tahoma"/>
          <w:sz w:val="24"/>
          <w:szCs w:val="24"/>
          <w:lang w:val="ro-RO"/>
        </w:rPr>
        <w:t xml:space="preserve">% față de anul 2020, pe seama dinamicii pozitive a încasărilor din impozitul pe profit de la operatorii economici. </w:t>
      </w:r>
    </w:p>
    <w:p w14:paraId="0B027C26" w14:textId="3966225C" w:rsidR="0043335D" w:rsidRPr="0043335D" w:rsidRDefault="0043335D" w:rsidP="0043335D">
      <w:pPr>
        <w:spacing w:before="120" w:after="120" w:line="276" w:lineRule="auto"/>
        <w:ind w:firstLine="720"/>
        <w:jc w:val="both"/>
        <w:rPr>
          <w:rFonts w:ascii="Tahoma" w:hAnsi="Tahoma" w:cs="Tahoma"/>
          <w:sz w:val="24"/>
          <w:szCs w:val="24"/>
          <w:lang w:val="ro-RO"/>
        </w:rPr>
      </w:pPr>
      <w:r w:rsidRPr="0043335D">
        <w:rPr>
          <w:rFonts w:ascii="Tahoma" w:hAnsi="Tahoma" w:cs="Tahoma"/>
          <w:sz w:val="24"/>
          <w:szCs w:val="24"/>
          <w:lang w:val="ro-RO"/>
        </w:rPr>
        <w:t xml:space="preserve">Gradul de realizare înregistrat față de programul stabilit pentru această perioadă este de 99,9% (-0,02 miliarde lei). </w:t>
      </w:r>
    </w:p>
    <w:p w14:paraId="2B5D5C28" w14:textId="351764BA" w:rsidR="0043335D" w:rsidRPr="0043335D" w:rsidRDefault="0043335D" w:rsidP="0043335D">
      <w:pPr>
        <w:spacing w:before="120" w:after="120" w:line="276" w:lineRule="auto"/>
        <w:ind w:firstLine="720"/>
        <w:jc w:val="both"/>
        <w:rPr>
          <w:rFonts w:ascii="Tahoma" w:hAnsi="Tahoma" w:cs="Tahoma"/>
          <w:sz w:val="24"/>
          <w:szCs w:val="24"/>
          <w:lang w:val="ro-RO"/>
        </w:rPr>
      </w:pPr>
      <w:r w:rsidRPr="0043335D">
        <w:rPr>
          <w:rFonts w:ascii="Tahoma" w:hAnsi="Tahoma" w:cs="Tahoma"/>
          <w:sz w:val="24"/>
          <w:szCs w:val="24"/>
          <w:lang w:val="ro-RO"/>
        </w:rPr>
        <w:t>În structură, evoluția încasărilor înregistrată în anul curent de 28,5% a impozitului pe profit virat de operatorii economici, este atenuată însă de scăderea cu 16% a impozitul pe profit virat de băncile comerciale.</w:t>
      </w:r>
    </w:p>
    <w:p w14:paraId="6C03FBA5" w14:textId="77777777" w:rsidR="00FC2B95" w:rsidRDefault="0043335D" w:rsidP="0043335D">
      <w:pPr>
        <w:tabs>
          <w:tab w:val="left" w:pos="426"/>
          <w:tab w:val="left" w:pos="720"/>
        </w:tabs>
        <w:spacing w:line="276" w:lineRule="auto"/>
        <w:ind w:firstLine="720"/>
        <w:jc w:val="both"/>
        <w:rPr>
          <w:rFonts w:ascii="Tahoma" w:hAnsi="Tahoma" w:cs="Tahoma"/>
          <w:sz w:val="24"/>
          <w:szCs w:val="24"/>
          <w:lang w:val="ro-RO"/>
        </w:rPr>
      </w:pPr>
      <w:r w:rsidRPr="0043335D">
        <w:rPr>
          <w:rFonts w:ascii="Tahoma" w:hAnsi="Tahoma" w:cs="Tahoma"/>
          <w:sz w:val="24"/>
          <w:szCs w:val="24"/>
          <w:lang w:val="ro-RO"/>
        </w:rPr>
        <w:t xml:space="preserve">Avansul încasărilor din perioada analizată, se datorează recuperării impozitului pe profit amânat la plată în anul 2020 și a bazei reduse din perioada martie-decembrie 2020, când s-au adoptat măsuri fiscale menite să sprijine contribuabilii în contextul pandemiei (acordarea de bonificații de cca 0,8 miliarde lei pentru plata anticipată efectuată trimestrial, la nivelul sumei rezultate din calculul impozitului pe profit trimestrial curent, prorogarea termenului de plată a obligațiilor fiscale declarate). </w:t>
      </w:r>
    </w:p>
    <w:p w14:paraId="27804915" w14:textId="62B66CFB" w:rsidR="0043335D" w:rsidRPr="0043335D" w:rsidRDefault="0043335D" w:rsidP="0043335D">
      <w:pPr>
        <w:tabs>
          <w:tab w:val="left" w:pos="426"/>
          <w:tab w:val="left" w:pos="720"/>
        </w:tabs>
        <w:spacing w:line="276" w:lineRule="auto"/>
        <w:ind w:firstLine="720"/>
        <w:jc w:val="both"/>
        <w:rPr>
          <w:rFonts w:ascii="Tahoma" w:hAnsi="Tahoma" w:cs="Tahoma"/>
          <w:sz w:val="24"/>
          <w:szCs w:val="24"/>
          <w:lang w:val="ro-RO"/>
        </w:rPr>
      </w:pPr>
      <w:r w:rsidRPr="0043335D">
        <w:rPr>
          <w:rFonts w:ascii="Tahoma" w:hAnsi="Tahoma" w:cs="Tahoma"/>
          <w:sz w:val="24"/>
          <w:szCs w:val="24"/>
          <w:lang w:val="ro-RO"/>
        </w:rPr>
        <w:t xml:space="preserve">Încasările din </w:t>
      </w:r>
      <w:r w:rsidRPr="009D1E36">
        <w:rPr>
          <w:rFonts w:ascii="Tahoma" w:hAnsi="Tahoma" w:cs="Tahoma"/>
          <w:b/>
          <w:sz w:val="24"/>
          <w:szCs w:val="24"/>
          <w:lang w:val="ro-RO"/>
        </w:rPr>
        <w:t>impozitul pe venit</w:t>
      </w:r>
      <w:r w:rsidRPr="0043335D">
        <w:rPr>
          <w:rFonts w:ascii="Tahoma" w:hAnsi="Tahoma" w:cs="Tahoma"/>
          <w:sz w:val="24"/>
          <w:szCs w:val="24"/>
          <w:lang w:val="ro-RO"/>
        </w:rPr>
        <w:t xml:space="preserve"> în anul 2021 au totalizat </w:t>
      </w:r>
      <w:r>
        <w:rPr>
          <w:rFonts w:ascii="Tahoma" w:hAnsi="Tahoma" w:cs="Tahoma"/>
          <w:sz w:val="24"/>
          <w:szCs w:val="24"/>
          <w:lang w:val="ro-RO"/>
        </w:rPr>
        <w:t>28,02</w:t>
      </w:r>
      <w:r w:rsidRPr="0043335D">
        <w:rPr>
          <w:rFonts w:ascii="Tahoma" w:hAnsi="Tahoma" w:cs="Tahoma"/>
          <w:sz w:val="24"/>
          <w:szCs w:val="24"/>
          <w:lang w:val="ro-RO"/>
        </w:rPr>
        <w:t xml:space="preserve"> miliarde lei, în creștere cu 15</w:t>
      </w:r>
      <w:r>
        <w:rPr>
          <w:rFonts w:ascii="Tahoma" w:hAnsi="Tahoma" w:cs="Tahoma"/>
          <w:sz w:val="24"/>
          <w:szCs w:val="24"/>
          <w:lang w:val="ro-RO"/>
        </w:rPr>
        <w:t>,1</w:t>
      </w:r>
      <w:r w:rsidRPr="0043335D">
        <w:rPr>
          <w:rFonts w:ascii="Tahoma" w:hAnsi="Tahoma" w:cs="Tahoma"/>
          <w:sz w:val="24"/>
          <w:szCs w:val="24"/>
          <w:lang w:val="ro-RO"/>
        </w:rPr>
        <w:t>% comparativ cu aceeași perioadă a anului precedent, în condițiile menținerii măsurilor de protecție soci</w:t>
      </w:r>
      <w:r w:rsidR="00FC2B95">
        <w:rPr>
          <w:rFonts w:ascii="Tahoma" w:hAnsi="Tahoma" w:cs="Tahoma"/>
          <w:sz w:val="24"/>
          <w:szCs w:val="24"/>
          <w:lang w:val="ro-RO"/>
        </w:rPr>
        <w:t>ală acordate</w:t>
      </w:r>
      <w:r w:rsidRPr="0043335D">
        <w:rPr>
          <w:rFonts w:ascii="Tahoma" w:hAnsi="Tahoma" w:cs="Tahoma"/>
          <w:sz w:val="24"/>
          <w:szCs w:val="24"/>
          <w:lang w:val="ro-RO"/>
        </w:rPr>
        <w:t xml:space="preserve"> angajaților și altor categorii profesionale și al majorării salariului minim brut pe țară garantat în plată la 2.300 lei, diferențiat pentru salariații cu studii superioare cu o vechime de cel puțin un an în domeniul stu</w:t>
      </w:r>
      <w:r w:rsidR="00FC2B95">
        <w:rPr>
          <w:rFonts w:ascii="Tahoma" w:hAnsi="Tahoma" w:cs="Tahoma"/>
          <w:sz w:val="24"/>
          <w:szCs w:val="24"/>
          <w:lang w:val="ro-RO"/>
        </w:rPr>
        <w:t>diilor superioare de 2.350 lei.</w:t>
      </w:r>
    </w:p>
    <w:p w14:paraId="7F8084EA" w14:textId="77777777" w:rsidR="0043335D" w:rsidRPr="0043335D" w:rsidRDefault="0043335D" w:rsidP="0043335D">
      <w:pPr>
        <w:tabs>
          <w:tab w:val="left" w:pos="426"/>
          <w:tab w:val="left" w:pos="720"/>
        </w:tabs>
        <w:spacing w:line="276" w:lineRule="auto"/>
        <w:ind w:firstLine="720"/>
        <w:jc w:val="both"/>
        <w:rPr>
          <w:rFonts w:ascii="Tahoma" w:hAnsi="Tahoma" w:cs="Tahoma"/>
          <w:sz w:val="24"/>
          <w:szCs w:val="24"/>
          <w:lang w:val="ro-RO"/>
        </w:rPr>
      </w:pPr>
      <w:r w:rsidRPr="0043335D">
        <w:rPr>
          <w:rFonts w:ascii="Tahoma" w:hAnsi="Tahoma" w:cs="Tahoma"/>
          <w:sz w:val="24"/>
          <w:szCs w:val="24"/>
          <w:lang w:val="ro-RO"/>
        </w:rPr>
        <w:t>Dinamica pozitivă a veniturilor realizate în această perioadă se datorează recuperării impozitului pe venit amânat la plată în anul 2020 și bazei comparabile reduse a impozitului pe venit încasat în perioada martie-decembrie 2020, ca efect al instituirii stării de urgență în România și aprobarea unor măsuri fiscale menite să îi sprijine pe contribuabili în contextul efectelor generate de pandemia COVID-19.</w:t>
      </w:r>
    </w:p>
    <w:p w14:paraId="0078007E" w14:textId="77777777" w:rsidR="0043335D" w:rsidRPr="0043335D" w:rsidRDefault="0043335D" w:rsidP="0043335D">
      <w:pPr>
        <w:tabs>
          <w:tab w:val="left" w:pos="426"/>
          <w:tab w:val="left" w:pos="720"/>
        </w:tabs>
        <w:spacing w:line="276" w:lineRule="auto"/>
        <w:ind w:firstLine="720"/>
        <w:jc w:val="both"/>
        <w:rPr>
          <w:rFonts w:ascii="Tahoma" w:hAnsi="Tahoma" w:cs="Tahoma"/>
          <w:sz w:val="24"/>
          <w:szCs w:val="24"/>
          <w:lang w:val="ro-RO"/>
        </w:rPr>
      </w:pPr>
      <w:r w:rsidRPr="0043335D">
        <w:rPr>
          <w:rFonts w:ascii="Tahoma" w:hAnsi="Tahoma" w:cs="Tahoma"/>
          <w:sz w:val="24"/>
          <w:szCs w:val="24"/>
          <w:lang w:val="ro-RO"/>
        </w:rPr>
        <w:t xml:space="preserve">Gradul de realizare al impozitului pe venit față de programul stabilit pentru această perioadă este de 100,0%. </w:t>
      </w:r>
    </w:p>
    <w:p w14:paraId="329920D6" w14:textId="77777777" w:rsidR="0043335D" w:rsidRPr="00FC2B95" w:rsidRDefault="0043335D" w:rsidP="00FC2B95">
      <w:pPr>
        <w:tabs>
          <w:tab w:val="left" w:pos="284"/>
        </w:tabs>
        <w:suppressAutoHyphens/>
        <w:autoSpaceDE w:val="0"/>
        <w:autoSpaceDN w:val="0"/>
        <w:adjustRightInd w:val="0"/>
        <w:spacing w:after="120" w:line="276" w:lineRule="auto"/>
        <w:jc w:val="both"/>
        <w:rPr>
          <w:rFonts w:ascii="Tahoma" w:hAnsi="Tahoma" w:cs="Tahoma"/>
          <w:color w:val="00000A"/>
          <w:kern w:val="1"/>
          <w:sz w:val="24"/>
          <w:szCs w:val="24"/>
          <w:lang w:val="ro-RO"/>
        </w:rPr>
      </w:pPr>
      <w:r w:rsidRPr="00FC2B95">
        <w:rPr>
          <w:rFonts w:ascii="Tahoma" w:hAnsi="Tahoma" w:cs="Tahoma"/>
          <w:color w:val="00000A"/>
          <w:kern w:val="1"/>
          <w:sz w:val="24"/>
          <w:szCs w:val="24"/>
          <w:lang w:val="ro-RO"/>
        </w:rPr>
        <w:lastRenderedPageBreak/>
        <w:t xml:space="preserve">În structură, încasările din impozitul pe venitul din </w:t>
      </w:r>
      <w:r w:rsidRPr="00FC2B95">
        <w:rPr>
          <w:rFonts w:ascii="Tahoma" w:hAnsi="Tahoma" w:cs="Tahoma"/>
          <w:kern w:val="1"/>
          <w:sz w:val="24"/>
          <w:szCs w:val="24"/>
          <w:lang w:val="ro-RO"/>
        </w:rPr>
        <w:t>salarii</w:t>
      </w:r>
      <w:r w:rsidRPr="00FC2B95">
        <w:rPr>
          <w:rFonts w:ascii="Tahoma" w:hAnsi="Tahoma" w:cs="Tahoma"/>
          <w:kern w:val="1"/>
          <w:sz w:val="24"/>
          <w:szCs w:val="24"/>
          <w:vertAlign w:val="superscript"/>
          <w:lang w:val="ro-RO"/>
        </w:rPr>
        <w:footnoteReference w:id="3"/>
      </w:r>
      <w:r w:rsidRPr="00FC2B95">
        <w:rPr>
          <w:rFonts w:ascii="Tahoma" w:hAnsi="Tahoma" w:cs="Tahoma"/>
          <w:kern w:val="1"/>
          <w:sz w:val="24"/>
          <w:szCs w:val="24"/>
          <w:lang w:val="ro-RO"/>
        </w:rPr>
        <w:t xml:space="preserve"> </w:t>
      </w:r>
      <w:r w:rsidRPr="00FC2B95">
        <w:rPr>
          <w:rFonts w:ascii="Tahoma" w:hAnsi="Tahoma" w:cs="Tahoma"/>
          <w:color w:val="00000A"/>
          <w:kern w:val="1"/>
          <w:sz w:val="24"/>
          <w:szCs w:val="24"/>
          <w:lang w:val="ro-RO"/>
        </w:rPr>
        <w:t xml:space="preserve">ating ținta de program anual stabilită de 20,6 miliarde lei în proporție de 99,9%, înregistrând față de aceeași perioadă a anului 2020 o dinamică de 10,8% superioară fondului brut de salarii de </w:t>
      </w:r>
      <w:r w:rsidRPr="00FC2B95">
        <w:rPr>
          <w:rFonts w:ascii="Tahoma" w:hAnsi="Tahoma" w:cs="Tahoma"/>
          <w:kern w:val="1"/>
          <w:sz w:val="24"/>
          <w:szCs w:val="24"/>
          <w:lang w:val="ro-RO"/>
        </w:rPr>
        <w:t>7,8%</w:t>
      </w:r>
      <w:r w:rsidRPr="00FC2B95">
        <w:rPr>
          <w:rFonts w:ascii="Tahoma" w:hAnsi="Tahoma" w:cs="Tahoma"/>
          <w:kern w:val="1"/>
          <w:sz w:val="24"/>
          <w:szCs w:val="24"/>
          <w:vertAlign w:val="superscript"/>
          <w:lang w:val="ro-RO"/>
        </w:rPr>
        <w:footnoteReference w:id="4"/>
      </w:r>
      <w:r w:rsidRPr="00FC2B95">
        <w:rPr>
          <w:rFonts w:ascii="Tahoma" w:hAnsi="Tahoma" w:cs="Tahoma"/>
          <w:color w:val="00000A"/>
          <w:kern w:val="1"/>
          <w:sz w:val="24"/>
          <w:szCs w:val="24"/>
          <w:lang w:val="ro-RO"/>
        </w:rPr>
        <w:t xml:space="preserve">. </w:t>
      </w:r>
    </w:p>
    <w:p w14:paraId="378D7088" w14:textId="77777777" w:rsidR="0043335D" w:rsidRPr="0043335D" w:rsidRDefault="0043335D" w:rsidP="00FC2B95">
      <w:pPr>
        <w:tabs>
          <w:tab w:val="left" w:pos="284"/>
        </w:tabs>
        <w:suppressAutoHyphens/>
        <w:autoSpaceDE w:val="0"/>
        <w:autoSpaceDN w:val="0"/>
        <w:adjustRightInd w:val="0"/>
        <w:spacing w:after="120" w:line="276" w:lineRule="auto"/>
        <w:jc w:val="both"/>
        <w:rPr>
          <w:rFonts w:eastAsia="SimSun" w:cs="Arial"/>
          <w:color w:val="00000A"/>
          <w:kern w:val="1"/>
          <w:sz w:val="24"/>
          <w:szCs w:val="24"/>
          <w:lang w:eastAsia="zh-CN"/>
        </w:rPr>
      </w:pPr>
      <w:r w:rsidRPr="00FC2B95">
        <w:rPr>
          <w:rFonts w:ascii="Tahoma" w:hAnsi="Tahoma" w:cs="Tahoma"/>
          <w:color w:val="00000A"/>
          <w:kern w:val="1"/>
          <w:sz w:val="24"/>
          <w:szCs w:val="24"/>
          <w:lang w:val="ro-RO"/>
        </w:rPr>
        <w:t>O evoluție pozitivă a veniturilor din această sursă a fost susținută și de sporul încasărilor din impozitul pe veniturile din pensii (+38,6%) , din dividende (+32%) și a celor aferente Declarației unice (+ 18,8%).</w:t>
      </w:r>
      <w:r w:rsidRPr="0043335D">
        <w:rPr>
          <w:rFonts w:eastAsia="SimSun" w:cs="Arial"/>
          <w:color w:val="00000A"/>
          <w:kern w:val="1"/>
          <w:sz w:val="24"/>
          <w:szCs w:val="24"/>
          <w:lang w:eastAsia="zh-CN"/>
        </w:rPr>
        <w:tab/>
      </w:r>
    </w:p>
    <w:p w14:paraId="475C0EA1" w14:textId="0C2D9F15" w:rsidR="00BA5E33" w:rsidRPr="004E68A7" w:rsidRDefault="00BA5E33" w:rsidP="00F033F2">
      <w:pPr>
        <w:shd w:val="clear" w:color="auto" w:fill="FFFFFF"/>
        <w:tabs>
          <w:tab w:val="left" w:pos="720"/>
        </w:tabs>
        <w:spacing w:after="120" w:line="276" w:lineRule="auto"/>
        <w:ind w:firstLine="720"/>
        <w:jc w:val="both"/>
        <w:rPr>
          <w:rFonts w:ascii="Tahoma" w:hAnsi="Tahoma" w:cs="Tahoma"/>
          <w:sz w:val="24"/>
          <w:szCs w:val="24"/>
          <w:lang w:val="ro-RO"/>
        </w:rPr>
      </w:pPr>
      <w:r w:rsidRPr="004E68A7">
        <w:rPr>
          <w:rFonts w:ascii="Tahoma" w:hAnsi="Tahoma" w:cs="Tahoma"/>
          <w:sz w:val="24"/>
          <w:szCs w:val="24"/>
          <w:lang w:val="ro-RO"/>
        </w:rPr>
        <w:t xml:space="preserve">Încasările din </w:t>
      </w:r>
      <w:r w:rsidRPr="004E68A7">
        <w:rPr>
          <w:rFonts w:ascii="Tahoma" w:hAnsi="Tahoma" w:cs="Tahoma"/>
          <w:b/>
          <w:bCs/>
          <w:sz w:val="24"/>
          <w:szCs w:val="24"/>
          <w:lang w:val="ro-RO"/>
        </w:rPr>
        <w:t xml:space="preserve">impozitele </w:t>
      </w:r>
      <w:r w:rsidR="00CD743D" w:rsidRPr="004E68A7">
        <w:rPr>
          <w:rFonts w:ascii="Tahoma" w:hAnsi="Tahoma" w:cs="Tahoma"/>
          <w:b/>
          <w:bCs/>
          <w:sz w:val="24"/>
          <w:szCs w:val="24"/>
          <w:lang w:val="ro-RO"/>
        </w:rPr>
        <w:t>și</w:t>
      </w:r>
      <w:r w:rsidRPr="004E68A7">
        <w:rPr>
          <w:rFonts w:ascii="Tahoma" w:hAnsi="Tahoma" w:cs="Tahoma"/>
          <w:b/>
          <w:bCs/>
          <w:sz w:val="24"/>
          <w:szCs w:val="24"/>
          <w:lang w:val="ro-RO"/>
        </w:rPr>
        <w:t xml:space="preserve"> taxele pe proprietate </w:t>
      </w:r>
      <w:r w:rsidR="00EA776C" w:rsidRPr="004E68A7">
        <w:rPr>
          <w:rFonts w:ascii="Tahoma" w:hAnsi="Tahoma" w:cs="Tahoma"/>
          <w:bCs/>
          <w:sz w:val="24"/>
          <w:szCs w:val="24"/>
          <w:lang w:val="ro-RO"/>
        </w:rPr>
        <w:t xml:space="preserve">au </w:t>
      </w:r>
      <w:r w:rsidR="0043335D">
        <w:rPr>
          <w:rFonts w:ascii="Tahoma" w:hAnsi="Tahoma" w:cs="Tahoma"/>
          <w:bCs/>
          <w:sz w:val="24"/>
          <w:szCs w:val="24"/>
          <w:lang w:val="ro-RO"/>
        </w:rPr>
        <w:t xml:space="preserve">fost superioare </w:t>
      </w:r>
      <w:r w:rsidRPr="004E68A7">
        <w:rPr>
          <w:rFonts w:ascii="Tahoma" w:hAnsi="Tahoma" w:cs="Tahoma"/>
          <w:sz w:val="24"/>
          <w:szCs w:val="24"/>
          <w:lang w:val="ro-RO"/>
        </w:rPr>
        <w:t xml:space="preserve">cu </w:t>
      </w:r>
      <w:r w:rsidR="0043335D">
        <w:rPr>
          <w:rFonts w:ascii="Tahoma" w:hAnsi="Tahoma" w:cs="Tahoma"/>
          <w:sz w:val="24"/>
          <w:szCs w:val="24"/>
          <w:lang w:val="ro-RO"/>
        </w:rPr>
        <w:t>10,3</w:t>
      </w:r>
      <w:r w:rsidRPr="004E68A7">
        <w:rPr>
          <w:rFonts w:ascii="Tahoma" w:hAnsi="Tahoma" w:cs="Tahoma"/>
          <w:sz w:val="24"/>
          <w:szCs w:val="24"/>
          <w:lang w:val="ro-RO"/>
        </w:rPr>
        <w:t>%</w:t>
      </w:r>
      <w:r w:rsidR="0043335D">
        <w:rPr>
          <w:rFonts w:ascii="Tahoma" w:hAnsi="Tahoma" w:cs="Tahoma"/>
          <w:sz w:val="24"/>
          <w:szCs w:val="24"/>
          <w:lang w:val="ro-RO"/>
        </w:rPr>
        <w:t>(+0,6 miliarde lei)</w:t>
      </w:r>
      <w:r w:rsidRPr="004E68A7">
        <w:rPr>
          <w:rFonts w:ascii="Tahoma" w:hAnsi="Tahoma" w:cs="Tahoma"/>
          <w:sz w:val="24"/>
          <w:szCs w:val="24"/>
          <w:lang w:val="ro-RO"/>
        </w:rPr>
        <w:t xml:space="preserve"> comparativ cu anul </w:t>
      </w:r>
      <w:r w:rsidR="0043335D" w:rsidRPr="004E68A7">
        <w:rPr>
          <w:rFonts w:ascii="Tahoma" w:hAnsi="Tahoma" w:cs="Tahoma"/>
          <w:sz w:val="24"/>
          <w:szCs w:val="24"/>
          <w:lang w:val="ro-RO"/>
        </w:rPr>
        <w:t>20</w:t>
      </w:r>
      <w:r w:rsidR="0043335D">
        <w:rPr>
          <w:rFonts w:ascii="Tahoma" w:hAnsi="Tahoma" w:cs="Tahoma"/>
          <w:sz w:val="24"/>
          <w:szCs w:val="24"/>
          <w:lang w:val="ro-RO"/>
        </w:rPr>
        <w:t>20</w:t>
      </w:r>
      <w:r w:rsidRPr="004E68A7">
        <w:rPr>
          <w:rFonts w:ascii="Tahoma" w:hAnsi="Tahoma" w:cs="Tahoma"/>
          <w:sz w:val="24"/>
          <w:szCs w:val="24"/>
          <w:lang w:val="ro-RO"/>
        </w:rPr>
        <w:t xml:space="preserve">, </w:t>
      </w:r>
      <w:r w:rsidR="00D34FBD" w:rsidRPr="004E68A7">
        <w:rPr>
          <w:rFonts w:ascii="Tahoma" w:hAnsi="Tahoma" w:cs="Tahoma"/>
          <w:sz w:val="24"/>
          <w:szCs w:val="24"/>
          <w:lang w:val="ro-RO"/>
        </w:rPr>
        <w:t xml:space="preserve">iar ca raport în PIB s-au </w:t>
      </w:r>
      <w:r w:rsidR="00EA776C" w:rsidRPr="004E68A7">
        <w:rPr>
          <w:rFonts w:ascii="Tahoma" w:hAnsi="Tahoma" w:cs="Tahoma"/>
          <w:sz w:val="24"/>
          <w:szCs w:val="24"/>
          <w:lang w:val="ro-RO"/>
        </w:rPr>
        <w:t>situat la același nivel (0,6% din PIB)</w:t>
      </w:r>
      <w:r w:rsidR="00EC6CA9" w:rsidRPr="004E68A7">
        <w:rPr>
          <w:rFonts w:ascii="Tahoma" w:hAnsi="Tahoma" w:cs="Tahoma"/>
          <w:sz w:val="24"/>
          <w:szCs w:val="24"/>
          <w:lang w:val="ro-RO"/>
        </w:rPr>
        <w:t>,</w:t>
      </w:r>
      <w:r w:rsidRPr="004E68A7">
        <w:rPr>
          <w:rFonts w:ascii="Tahoma" w:hAnsi="Tahoma" w:cs="Tahoma"/>
          <w:sz w:val="24"/>
          <w:szCs w:val="24"/>
          <w:lang w:val="ro-RO"/>
        </w:rPr>
        <w:t xml:space="preserve"> gradul de realizare al programului fiind de </w:t>
      </w:r>
      <w:r w:rsidR="006948F7" w:rsidRPr="004E68A7">
        <w:rPr>
          <w:rFonts w:ascii="Tahoma" w:hAnsi="Tahoma" w:cs="Tahoma"/>
          <w:sz w:val="24"/>
          <w:szCs w:val="24"/>
          <w:lang w:val="ro-RO"/>
        </w:rPr>
        <w:t>99,</w:t>
      </w:r>
      <w:r w:rsidR="0043335D">
        <w:rPr>
          <w:rFonts w:ascii="Tahoma" w:hAnsi="Tahoma" w:cs="Tahoma"/>
          <w:sz w:val="24"/>
          <w:szCs w:val="24"/>
          <w:lang w:val="ro-RO"/>
        </w:rPr>
        <w:t>5</w:t>
      </w:r>
      <w:r w:rsidRPr="004E68A7">
        <w:rPr>
          <w:rFonts w:ascii="Tahoma" w:hAnsi="Tahoma" w:cs="Tahoma"/>
          <w:sz w:val="24"/>
          <w:szCs w:val="24"/>
          <w:lang w:val="ro-RO"/>
        </w:rPr>
        <w:t>%</w:t>
      </w:r>
      <w:r w:rsidR="008322CB" w:rsidRPr="004E68A7">
        <w:rPr>
          <w:rFonts w:ascii="Tahoma" w:hAnsi="Tahoma" w:cs="Tahoma"/>
          <w:kern w:val="1"/>
          <w:sz w:val="24"/>
          <w:szCs w:val="24"/>
          <w:lang w:val="ro-RO"/>
        </w:rPr>
        <w:t xml:space="preserve">. </w:t>
      </w:r>
      <w:r w:rsidR="007615C9">
        <w:rPr>
          <w:rFonts w:ascii="Tahoma" w:hAnsi="Tahoma" w:cs="Tahoma"/>
          <w:kern w:val="1"/>
          <w:sz w:val="24"/>
          <w:szCs w:val="24"/>
          <w:lang w:val="ro-RO"/>
        </w:rPr>
        <w:t xml:space="preserve">Nerealizarea programului anual s-a datorat evoluției </w:t>
      </w:r>
      <w:r w:rsidR="008322CB" w:rsidRPr="004E68A7">
        <w:rPr>
          <w:rFonts w:ascii="Tahoma" w:hAnsi="Tahoma" w:cs="Tahoma"/>
          <w:kern w:val="1"/>
          <w:sz w:val="24"/>
          <w:szCs w:val="24"/>
          <w:lang w:val="ro-RO"/>
        </w:rPr>
        <w:t xml:space="preserve">veniturilor la bugetul de stat unde </w:t>
      </w:r>
      <w:r w:rsidR="007615C9">
        <w:rPr>
          <w:rFonts w:ascii="Tahoma" w:hAnsi="Tahoma" w:cs="Tahoma"/>
          <w:kern w:val="1"/>
          <w:sz w:val="24"/>
          <w:szCs w:val="24"/>
          <w:lang w:val="ro-RO"/>
        </w:rPr>
        <w:t xml:space="preserve">au fost restituite sume </w:t>
      </w:r>
      <w:r w:rsidR="008322CB" w:rsidRPr="004E68A7">
        <w:rPr>
          <w:rFonts w:ascii="Tahoma" w:hAnsi="Tahoma" w:cs="Tahoma"/>
          <w:kern w:val="1"/>
          <w:sz w:val="24"/>
          <w:szCs w:val="24"/>
          <w:lang w:val="ro-RO"/>
        </w:rPr>
        <w:t>din taxa pe active</w:t>
      </w:r>
      <w:r w:rsidR="007615C9">
        <w:rPr>
          <w:rFonts w:ascii="Tahoma" w:hAnsi="Tahoma" w:cs="Tahoma"/>
          <w:kern w:val="1"/>
          <w:sz w:val="24"/>
          <w:szCs w:val="24"/>
          <w:lang w:val="ro-RO"/>
        </w:rPr>
        <w:t>.</w:t>
      </w:r>
      <w:r w:rsidR="008322CB" w:rsidRPr="004E68A7">
        <w:rPr>
          <w:rFonts w:ascii="Tahoma" w:hAnsi="Tahoma" w:cs="Tahoma"/>
          <w:kern w:val="1"/>
          <w:sz w:val="24"/>
          <w:szCs w:val="24"/>
          <w:lang w:val="ro-RO"/>
        </w:rPr>
        <w:t xml:space="preserve"> </w:t>
      </w:r>
    </w:p>
    <w:p w14:paraId="2924E78B" w14:textId="2D54BFFC" w:rsidR="007615C9" w:rsidRPr="00FC2B95" w:rsidRDefault="007615C9" w:rsidP="00FC2B95">
      <w:pPr>
        <w:tabs>
          <w:tab w:val="left" w:pos="284"/>
        </w:tabs>
        <w:suppressAutoHyphens/>
        <w:autoSpaceDE w:val="0"/>
        <w:autoSpaceDN w:val="0"/>
        <w:adjustRightInd w:val="0"/>
        <w:spacing w:after="120" w:line="276" w:lineRule="auto"/>
        <w:jc w:val="both"/>
        <w:rPr>
          <w:rFonts w:ascii="Tahoma" w:hAnsi="Tahoma" w:cs="Tahoma"/>
          <w:kern w:val="1"/>
          <w:sz w:val="24"/>
          <w:szCs w:val="24"/>
          <w:lang w:val="ro-RO"/>
        </w:rPr>
      </w:pPr>
      <w:r w:rsidRPr="00FC2B95">
        <w:rPr>
          <w:rFonts w:ascii="Tahoma" w:hAnsi="Tahoma" w:cs="Tahoma"/>
          <w:kern w:val="1"/>
          <w:sz w:val="24"/>
          <w:szCs w:val="24"/>
          <w:lang w:val="ro-RO"/>
        </w:rPr>
        <w:t xml:space="preserve">Încasările din </w:t>
      </w:r>
      <w:r w:rsidRPr="00FC2B95">
        <w:rPr>
          <w:rFonts w:ascii="Tahoma" w:hAnsi="Tahoma" w:cs="Tahoma"/>
          <w:b/>
          <w:kern w:val="1"/>
          <w:sz w:val="24"/>
          <w:szCs w:val="24"/>
          <w:lang w:val="ro-RO"/>
        </w:rPr>
        <w:t>taxa pa valoarea adăugată</w:t>
      </w:r>
      <w:r w:rsidRPr="00FC2B95">
        <w:rPr>
          <w:rFonts w:ascii="Tahoma" w:hAnsi="Tahoma" w:cs="Tahoma"/>
          <w:kern w:val="1"/>
          <w:sz w:val="24"/>
          <w:szCs w:val="24"/>
          <w:lang w:val="ro-RO"/>
        </w:rPr>
        <w:t xml:space="preserve"> au înregistrat 79,35 miliarde lei în anul 2021 (6,7% in PIB), în valori nominale în creștere cu 30,5% față de nivelul înregistrat în anul 2020, iar ca procent în PIB de la 5,7% în anul 2020 la 6,7% în anul 2021. În raport cu programul anual, veniturile din această sursă înregistrează un grad de realizare de 99,7% (-0,2 miliarde lei). </w:t>
      </w:r>
    </w:p>
    <w:p w14:paraId="07D37945" w14:textId="77777777" w:rsidR="007615C9" w:rsidRPr="00FC2B95" w:rsidRDefault="007615C9" w:rsidP="00FC2B95">
      <w:pPr>
        <w:tabs>
          <w:tab w:val="left" w:pos="284"/>
        </w:tabs>
        <w:suppressAutoHyphens/>
        <w:autoSpaceDE w:val="0"/>
        <w:autoSpaceDN w:val="0"/>
        <w:adjustRightInd w:val="0"/>
        <w:spacing w:after="120" w:line="276" w:lineRule="auto"/>
        <w:jc w:val="both"/>
        <w:rPr>
          <w:rFonts w:ascii="Tahoma" w:hAnsi="Tahoma" w:cs="Tahoma"/>
          <w:kern w:val="1"/>
          <w:sz w:val="24"/>
          <w:szCs w:val="24"/>
          <w:lang w:val="ro-RO"/>
        </w:rPr>
      </w:pPr>
      <w:r w:rsidRPr="00FC2B95">
        <w:rPr>
          <w:rFonts w:ascii="Tahoma" w:hAnsi="Tahoma" w:cs="Tahoma"/>
          <w:kern w:val="1"/>
          <w:sz w:val="24"/>
          <w:szCs w:val="24"/>
          <w:lang w:val="ro-RO"/>
        </w:rPr>
        <w:t>Comparativ cu anul 2020, în anul 2021 se evidențiază o creștere a veniturilor brute din TVA (exclusiv restituiri) cu 25,7% , iar a restituirilor din TVA cu 13,2% (24,3 miliarde lei în anul 2021).</w:t>
      </w:r>
    </w:p>
    <w:p w14:paraId="56E00144" w14:textId="77777777" w:rsidR="007615C9" w:rsidRPr="00FC2B95" w:rsidRDefault="007615C9" w:rsidP="00FC2B95">
      <w:pPr>
        <w:tabs>
          <w:tab w:val="left" w:pos="284"/>
        </w:tabs>
        <w:suppressAutoHyphens/>
        <w:autoSpaceDE w:val="0"/>
        <w:autoSpaceDN w:val="0"/>
        <w:adjustRightInd w:val="0"/>
        <w:spacing w:after="120" w:line="276" w:lineRule="auto"/>
        <w:jc w:val="both"/>
        <w:rPr>
          <w:rFonts w:ascii="Tahoma" w:hAnsi="Tahoma" w:cs="Tahoma"/>
          <w:kern w:val="1"/>
          <w:sz w:val="24"/>
          <w:szCs w:val="24"/>
          <w:lang w:val="ro-RO"/>
        </w:rPr>
      </w:pPr>
      <w:r w:rsidRPr="00FC2B95">
        <w:rPr>
          <w:rFonts w:ascii="Tahoma" w:hAnsi="Tahoma" w:cs="Tahoma"/>
          <w:kern w:val="1"/>
          <w:sz w:val="24"/>
          <w:szCs w:val="24"/>
          <w:lang w:val="ro-RO"/>
        </w:rPr>
        <w:t>Evoluția pozitivă a încasărilor nete de TVA în anul curent, se datorează atât redresării bazei macroeconomice relevante cât și recuperării parțiale a TVA amânat la plată în anul 2020 și efectului de bază aferent perioadei similare din anul precedent, când începând cu instituirea stării de urgență s-au adoptat măsuri fiscale cu scopul de a asigura companiilor un nivel de lichiditate suplimentar pe perioada crizei, prin amânarea termenului de plată a TVA și rambursarea TVA cu control ulterior.</w:t>
      </w:r>
    </w:p>
    <w:p w14:paraId="40B320B3" w14:textId="435EE9A3" w:rsidR="00306B3A" w:rsidRPr="00FC2B95" w:rsidRDefault="007615C9" w:rsidP="00FC2B95">
      <w:pPr>
        <w:tabs>
          <w:tab w:val="left" w:pos="284"/>
        </w:tabs>
        <w:autoSpaceDE w:val="0"/>
        <w:autoSpaceDN w:val="0"/>
        <w:adjustRightInd w:val="0"/>
        <w:spacing w:after="120" w:line="276" w:lineRule="auto"/>
        <w:jc w:val="both"/>
        <w:rPr>
          <w:rFonts w:ascii="Tahoma" w:hAnsi="Tahoma" w:cs="Tahoma"/>
          <w:kern w:val="1"/>
          <w:sz w:val="24"/>
          <w:szCs w:val="24"/>
          <w:lang w:val="ro-RO"/>
        </w:rPr>
      </w:pPr>
      <w:r w:rsidRPr="00FC2B95">
        <w:rPr>
          <w:rFonts w:ascii="Tahoma" w:hAnsi="Tahoma" w:cs="Tahoma"/>
          <w:kern w:val="1"/>
          <w:sz w:val="24"/>
          <w:szCs w:val="24"/>
          <w:lang w:val="ro-RO"/>
        </w:rPr>
        <w:t xml:space="preserve">În structură veniturile încasate din TVA sunt în creștere, cu 23,7% din operațiuni interne și cu 42,8%  din importurile de bunuri. </w:t>
      </w:r>
      <w:r w:rsidR="00306B3A" w:rsidRPr="00FC2B95">
        <w:rPr>
          <w:rFonts w:ascii="Tahoma" w:hAnsi="Tahoma" w:cs="Tahoma"/>
          <w:kern w:val="1"/>
          <w:sz w:val="24"/>
          <w:szCs w:val="24"/>
          <w:lang w:val="ro-RO"/>
        </w:rPr>
        <w:t xml:space="preserve">Referitor la valoarea schimburilor </w:t>
      </w:r>
      <w:proofErr w:type="spellStart"/>
      <w:r w:rsidR="00306B3A" w:rsidRPr="00FC2B95">
        <w:rPr>
          <w:rFonts w:ascii="Tahoma" w:hAnsi="Tahoma" w:cs="Tahoma"/>
          <w:kern w:val="1"/>
          <w:sz w:val="24"/>
          <w:szCs w:val="24"/>
          <w:lang w:val="ro-RO"/>
        </w:rPr>
        <w:t>extracomunitare</w:t>
      </w:r>
      <w:proofErr w:type="spellEnd"/>
      <w:r w:rsidR="00306B3A" w:rsidRPr="00FC2B95">
        <w:rPr>
          <w:rFonts w:ascii="Tahoma" w:hAnsi="Tahoma" w:cs="Tahoma"/>
          <w:kern w:val="1"/>
          <w:sz w:val="24"/>
          <w:szCs w:val="24"/>
          <w:lang w:val="ro-RO"/>
        </w:rPr>
        <w:t xml:space="preserve"> de bunuri (Extra-UE27)</w:t>
      </w:r>
      <w:r w:rsidR="00306B3A" w:rsidRPr="00FC2B95">
        <w:rPr>
          <w:rFonts w:ascii="Tahoma" w:hAnsi="Tahoma" w:cs="Tahoma"/>
          <w:kern w:val="1"/>
          <w:sz w:val="24"/>
          <w:szCs w:val="24"/>
          <w:vertAlign w:val="superscript"/>
          <w:lang w:val="ro-RO"/>
        </w:rPr>
        <w:footnoteReference w:id="5"/>
      </w:r>
      <w:r w:rsidR="00306B3A" w:rsidRPr="00FC2B95">
        <w:rPr>
          <w:rFonts w:ascii="Tahoma" w:hAnsi="Tahoma" w:cs="Tahoma"/>
          <w:kern w:val="1"/>
          <w:sz w:val="24"/>
          <w:szCs w:val="24"/>
          <w:lang w:val="ro-RO"/>
        </w:rPr>
        <w:t xml:space="preserve"> aceasta au crescut cu 29,5% la importuri și cu 27,9% la exporturi (la valori exprimate în lei) în perioada 1.I-31.XII.2021 comparativ cu perioada similară a anului precedent.</w:t>
      </w:r>
    </w:p>
    <w:p w14:paraId="32FA503D" w14:textId="77777777" w:rsidR="00306B3A" w:rsidRPr="00FC2B95" w:rsidRDefault="00306B3A" w:rsidP="00FC2B95">
      <w:pPr>
        <w:tabs>
          <w:tab w:val="left" w:pos="284"/>
        </w:tabs>
        <w:suppressAutoHyphens/>
        <w:autoSpaceDE w:val="0"/>
        <w:autoSpaceDN w:val="0"/>
        <w:adjustRightInd w:val="0"/>
        <w:spacing w:after="120" w:line="276" w:lineRule="auto"/>
        <w:jc w:val="both"/>
        <w:rPr>
          <w:rFonts w:ascii="Tahoma" w:hAnsi="Tahoma" w:cs="Tahoma"/>
          <w:kern w:val="1"/>
          <w:sz w:val="24"/>
          <w:szCs w:val="24"/>
          <w:lang w:val="ro-RO"/>
        </w:rPr>
      </w:pPr>
      <w:r w:rsidRPr="00FC2B95">
        <w:rPr>
          <w:rFonts w:ascii="Tahoma" w:hAnsi="Tahoma" w:cs="Tahoma"/>
          <w:kern w:val="1"/>
          <w:sz w:val="24"/>
          <w:szCs w:val="24"/>
          <w:lang w:val="ro-RO"/>
        </w:rPr>
        <w:t xml:space="preserve">În ceea ce privește volumul cifrei de afaceri din </w:t>
      </w:r>
      <w:proofErr w:type="spellStart"/>
      <w:r w:rsidRPr="00FC2B95">
        <w:rPr>
          <w:rFonts w:ascii="Tahoma" w:hAnsi="Tahoma" w:cs="Tahoma"/>
          <w:kern w:val="1"/>
          <w:sz w:val="24"/>
          <w:szCs w:val="24"/>
          <w:lang w:val="ro-RO"/>
        </w:rPr>
        <w:t>comerţul</w:t>
      </w:r>
      <w:proofErr w:type="spellEnd"/>
      <w:r w:rsidRPr="00FC2B95">
        <w:rPr>
          <w:rFonts w:ascii="Tahoma" w:hAnsi="Tahoma" w:cs="Tahoma"/>
          <w:kern w:val="1"/>
          <w:sz w:val="24"/>
          <w:szCs w:val="24"/>
          <w:lang w:val="ro-RO"/>
        </w:rPr>
        <w:t xml:space="preserve"> cu amănuntul</w:t>
      </w:r>
      <w:r w:rsidRPr="00FC2B95">
        <w:rPr>
          <w:rFonts w:ascii="Tahoma" w:hAnsi="Tahoma" w:cs="Tahoma"/>
          <w:kern w:val="24"/>
          <w:sz w:val="24"/>
          <w:szCs w:val="24"/>
          <w:vertAlign w:val="superscript"/>
          <w:lang w:val="ro-RO"/>
        </w:rPr>
        <w:footnoteReference w:id="6"/>
      </w:r>
      <w:r w:rsidRPr="00FC2B95">
        <w:rPr>
          <w:rFonts w:ascii="Tahoma" w:hAnsi="Tahoma" w:cs="Tahoma"/>
          <w:kern w:val="1"/>
          <w:sz w:val="24"/>
          <w:szCs w:val="24"/>
          <w:lang w:val="ro-RO"/>
        </w:rPr>
        <w:t xml:space="preserve">(cu </w:t>
      </w:r>
      <w:proofErr w:type="spellStart"/>
      <w:r w:rsidRPr="00FC2B95">
        <w:rPr>
          <w:rFonts w:ascii="Tahoma" w:hAnsi="Tahoma" w:cs="Tahoma"/>
          <w:kern w:val="1"/>
          <w:sz w:val="24"/>
          <w:szCs w:val="24"/>
          <w:lang w:val="ro-RO"/>
        </w:rPr>
        <w:t>excepţia</w:t>
      </w:r>
      <w:proofErr w:type="spellEnd"/>
      <w:r w:rsidRPr="00FC2B95">
        <w:rPr>
          <w:rFonts w:ascii="Tahoma" w:hAnsi="Tahoma" w:cs="Tahoma"/>
          <w:kern w:val="1"/>
          <w:sz w:val="24"/>
          <w:szCs w:val="24"/>
          <w:lang w:val="ro-RO"/>
        </w:rPr>
        <w:t xml:space="preserve"> </w:t>
      </w:r>
      <w:proofErr w:type="spellStart"/>
      <w:r w:rsidRPr="00FC2B95">
        <w:rPr>
          <w:rFonts w:ascii="Tahoma" w:hAnsi="Tahoma" w:cs="Tahoma"/>
          <w:kern w:val="1"/>
          <w:sz w:val="24"/>
          <w:szCs w:val="24"/>
          <w:lang w:val="ro-RO"/>
        </w:rPr>
        <w:t>comerţului</w:t>
      </w:r>
      <w:proofErr w:type="spellEnd"/>
      <w:r w:rsidRPr="00FC2B95">
        <w:rPr>
          <w:rFonts w:ascii="Tahoma" w:hAnsi="Tahoma" w:cs="Tahoma"/>
          <w:kern w:val="1"/>
          <w:sz w:val="24"/>
          <w:szCs w:val="24"/>
          <w:lang w:val="ro-RO"/>
        </w:rPr>
        <w:t xml:space="preserve"> cu autovehicule </w:t>
      </w:r>
      <w:proofErr w:type="spellStart"/>
      <w:r w:rsidRPr="00FC2B95">
        <w:rPr>
          <w:rFonts w:ascii="Tahoma" w:hAnsi="Tahoma" w:cs="Tahoma"/>
          <w:kern w:val="1"/>
          <w:sz w:val="24"/>
          <w:szCs w:val="24"/>
          <w:lang w:val="ro-RO"/>
        </w:rPr>
        <w:t>şi</w:t>
      </w:r>
      <w:proofErr w:type="spellEnd"/>
      <w:r w:rsidRPr="00FC2B95">
        <w:rPr>
          <w:rFonts w:ascii="Tahoma" w:hAnsi="Tahoma" w:cs="Tahoma"/>
          <w:kern w:val="1"/>
          <w:sz w:val="24"/>
          <w:szCs w:val="24"/>
          <w:lang w:val="ro-RO"/>
        </w:rPr>
        <w:t xml:space="preserve"> motociclete), serie brută, în perioada 1.I-31.XII.2021, comparativ cu perioada 1.I-31.XII.2020, acesta a înregistrat o </w:t>
      </w:r>
      <w:proofErr w:type="spellStart"/>
      <w:r w:rsidRPr="00FC2B95">
        <w:rPr>
          <w:rFonts w:ascii="Tahoma" w:hAnsi="Tahoma" w:cs="Tahoma"/>
          <w:kern w:val="1"/>
          <w:sz w:val="24"/>
          <w:szCs w:val="24"/>
          <w:lang w:val="ro-RO"/>
        </w:rPr>
        <w:t>creştere</w:t>
      </w:r>
      <w:proofErr w:type="spellEnd"/>
      <w:r w:rsidRPr="00FC2B95">
        <w:rPr>
          <w:rFonts w:ascii="Tahoma" w:hAnsi="Tahoma" w:cs="Tahoma"/>
          <w:kern w:val="1"/>
          <w:sz w:val="24"/>
          <w:szCs w:val="24"/>
          <w:lang w:val="ro-RO"/>
        </w:rPr>
        <w:t xml:space="preserve"> pe ansamblu cu 10,1%, datorită </w:t>
      </w:r>
      <w:proofErr w:type="spellStart"/>
      <w:r w:rsidRPr="00FC2B95">
        <w:rPr>
          <w:rFonts w:ascii="Tahoma" w:hAnsi="Tahoma" w:cs="Tahoma"/>
          <w:kern w:val="1"/>
          <w:sz w:val="24"/>
          <w:szCs w:val="24"/>
          <w:lang w:val="ro-RO"/>
        </w:rPr>
        <w:t>creşterii</w:t>
      </w:r>
      <w:proofErr w:type="spellEnd"/>
      <w:r w:rsidRPr="00FC2B95">
        <w:rPr>
          <w:rFonts w:ascii="Tahoma" w:hAnsi="Tahoma" w:cs="Tahoma"/>
          <w:kern w:val="1"/>
          <w:sz w:val="24"/>
          <w:szCs w:val="24"/>
          <w:lang w:val="ro-RO"/>
        </w:rPr>
        <w:t xml:space="preserve"> vânzărilor de produse nealimentare (+13,6%), </w:t>
      </w:r>
      <w:proofErr w:type="spellStart"/>
      <w:r w:rsidRPr="00FC2B95">
        <w:rPr>
          <w:rFonts w:ascii="Tahoma" w:hAnsi="Tahoma" w:cs="Tahoma"/>
          <w:kern w:val="1"/>
          <w:sz w:val="24"/>
          <w:szCs w:val="24"/>
          <w:lang w:val="ro-RO"/>
        </w:rPr>
        <w:t>comerţului</w:t>
      </w:r>
      <w:proofErr w:type="spellEnd"/>
      <w:r w:rsidRPr="00FC2B95">
        <w:rPr>
          <w:rFonts w:ascii="Tahoma" w:hAnsi="Tahoma" w:cs="Tahoma"/>
          <w:kern w:val="1"/>
          <w:sz w:val="24"/>
          <w:szCs w:val="24"/>
          <w:lang w:val="ro-RO"/>
        </w:rPr>
        <w:t xml:space="preserve"> cu amănuntul al </w:t>
      </w:r>
      <w:proofErr w:type="spellStart"/>
      <w:r w:rsidRPr="00FC2B95">
        <w:rPr>
          <w:rFonts w:ascii="Tahoma" w:hAnsi="Tahoma" w:cs="Tahoma"/>
          <w:kern w:val="1"/>
          <w:sz w:val="24"/>
          <w:szCs w:val="24"/>
          <w:lang w:val="ro-RO"/>
        </w:rPr>
        <w:t>carburanţilor</w:t>
      </w:r>
      <w:proofErr w:type="spellEnd"/>
      <w:r w:rsidRPr="00FC2B95">
        <w:rPr>
          <w:rFonts w:ascii="Tahoma" w:hAnsi="Tahoma" w:cs="Tahoma"/>
          <w:kern w:val="1"/>
          <w:sz w:val="24"/>
          <w:szCs w:val="24"/>
          <w:lang w:val="ro-RO"/>
        </w:rPr>
        <w:t xml:space="preserve"> pentru autovehicule în magazine specializate (+11,6%) </w:t>
      </w:r>
      <w:proofErr w:type="spellStart"/>
      <w:r w:rsidRPr="00FC2B95">
        <w:rPr>
          <w:rFonts w:ascii="Tahoma" w:hAnsi="Tahoma" w:cs="Tahoma"/>
          <w:kern w:val="1"/>
          <w:sz w:val="24"/>
          <w:szCs w:val="24"/>
          <w:lang w:val="ro-RO"/>
        </w:rPr>
        <w:t>şi</w:t>
      </w:r>
      <w:proofErr w:type="spellEnd"/>
      <w:r w:rsidRPr="00FC2B95">
        <w:rPr>
          <w:rFonts w:ascii="Tahoma" w:hAnsi="Tahoma" w:cs="Tahoma"/>
          <w:kern w:val="1"/>
          <w:sz w:val="24"/>
          <w:szCs w:val="24"/>
          <w:lang w:val="ro-RO"/>
        </w:rPr>
        <w:t xml:space="preserve"> vânzărilor de produse alimentare, băuturi </w:t>
      </w:r>
      <w:proofErr w:type="spellStart"/>
      <w:r w:rsidRPr="00FC2B95">
        <w:rPr>
          <w:rFonts w:ascii="Tahoma" w:hAnsi="Tahoma" w:cs="Tahoma"/>
          <w:kern w:val="1"/>
          <w:sz w:val="24"/>
          <w:szCs w:val="24"/>
          <w:lang w:val="ro-RO"/>
        </w:rPr>
        <w:t>şi</w:t>
      </w:r>
      <w:proofErr w:type="spellEnd"/>
      <w:r w:rsidRPr="00FC2B95">
        <w:rPr>
          <w:rFonts w:ascii="Tahoma" w:hAnsi="Tahoma" w:cs="Tahoma"/>
          <w:kern w:val="1"/>
          <w:sz w:val="24"/>
          <w:szCs w:val="24"/>
          <w:lang w:val="ro-RO"/>
        </w:rPr>
        <w:t xml:space="preserve"> tutun (+5,5%).</w:t>
      </w:r>
    </w:p>
    <w:p w14:paraId="0F0983BC" w14:textId="112CDA93" w:rsidR="007615C9" w:rsidRPr="00FC2B95" w:rsidRDefault="007615C9" w:rsidP="00FC2B95">
      <w:pPr>
        <w:tabs>
          <w:tab w:val="left" w:pos="284"/>
        </w:tabs>
        <w:suppressAutoHyphens/>
        <w:autoSpaceDE w:val="0"/>
        <w:autoSpaceDN w:val="0"/>
        <w:adjustRightInd w:val="0"/>
        <w:spacing w:after="120" w:line="276" w:lineRule="auto"/>
        <w:jc w:val="both"/>
        <w:rPr>
          <w:rFonts w:ascii="Tahoma" w:eastAsia="SimSun" w:hAnsi="Tahoma" w:cs="Tahoma"/>
          <w:kern w:val="1"/>
          <w:sz w:val="24"/>
          <w:szCs w:val="24"/>
          <w:lang w:val="ro-RO" w:eastAsia="zh-CN"/>
        </w:rPr>
      </w:pPr>
      <w:r w:rsidRPr="00FC2B95">
        <w:rPr>
          <w:rFonts w:ascii="Tahoma" w:eastAsia="SimSun" w:hAnsi="Tahoma" w:cs="Tahoma"/>
          <w:kern w:val="1"/>
          <w:sz w:val="24"/>
          <w:szCs w:val="24"/>
          <w:lang w:val="ro-RO" w:eastAsia="zh-CN"/>
        </w:rPr>
        <w:lastRenderedPageBreak/>
        <w:t xml:space="preserve">Veniturile din </w:t>
      </w:r>
      <w:r w:rsidRPr="00FC2B95">
        <w:rPr>
          <w:rFonts w:ascii="Tahoma" w:eastAsia="SimSun" w:hAnsi="Tahoma" w:cs="Tahoma"/>
          <w:b/>
          <w:kern w:val="1"/>
          <w:sz w:val="24"/>
          <w:szCs w:val="24"/>
          <w:lang w:val="ro-RO" w:eastAsia="zh-CN"/>
        </w:rPr>
        <w:t>accize</w:t>
      </w:r>
      <w:r w:rsidRPr="00FC2B95">
        <w:rPr>
          <w:rFonts w:ascii="Tahoma" w:eastAsia="SimSun" w:hAnsi="Tahoma" w:cs="Tahoma"/>
          <w:kern w:val="1"/>
          <w:sz w:val="24"/>
          <w:szCs w:val="24"/>
          <w:lang w:val="ro-RO" w:eastAsia="zh-CN"/>
        </w:rPr>
        <w:t xml:space="preserve"> au însumat 34,48 miliarde lei, în creștere cu 12,3% comparativ cu aceeași perioadă a anului precedent (+3,8 miliarde lei). Gradul de realizare </w:t>
      </w:r>
      <w:r w:rsidR="00F3094C">
        <w:rPr>
          <w:rFonts w:ascii="Tahoma" w:eastAsia="SimSun" w:hAnsi="Tahoma" w:cs="Tahoma"/>
          <w:kern w:val="1"/>
          <w:sz w:val="24"/>
          <w:szCs w:val="24"/>
          <w:lang w:val="ro-RO" w:eastAsia="zh-CN"/>
        </w:rPr>
        <w:t>al veniturilor din</w:t>
      </w:r>
      <w:r w:rsidRPr="00FC2B95">
        <w:rPr>
          <w:rFonts w:ascii="Tahoma" w:eastAsia="SimSun" w:hAnsi="Tahoma" w:cs="Tahoma"/>
          <w:kern w:val="1"/>
          <w:sz w:val="24"/>
          <w:szCs w:val="24"/>
          <w:lang w:val="ro-RO" w:eastAsia="zh-CN"/>
        </w:rPr>
        <w:t xml:space="preserve"> accize față de programul stabilit pentru această perioadă a fo</w:t>
      </w:r>
      <w:r w:rsidR="00F3094C">
        <w:rPr>
          <w:rFonts w:ascii="Tahoma" w:eastAsia="SimSun" w:hAnsi="Tahoma" w:cs="Tahoma"/>
          <w:kern w:val="1"/>
          <w:sz w:val="24"/>
          <w:szCs w:val="24"/>
          <w:lang w:val="ro-RO" w:eastAsia="zh-CN"/>
        </w:rPr>
        <w:t>st de 99,5% (-0,2 miliarde lei)</w:t>
      </w:r>
      <w:r w:rsidRPr="00FC2B95">
        <w:rPr>
          <w:rFonts w:ascii="Tahoma" w:eastAsia="SimSun" w:hAnsi="Tahoma" w:cs="Tahoma"/>
          <w:kern w:val="1"/>
          <w:sz w:val="24"/>
          <w:szCs w:val="24"/>
          <w:lang w:val="ro-RO" w:eastAsia="zh-CN"/>
        </w:rPr>
        <w:t>.</w:t>
      </w:r>
    </w:p>
    <w:p w14:paraId="71FE2DE4" w14:textId="77777777" w:rsidR="00171C8C" w:rsidRDefault="007615C9" w:rsidP="00171C8C">
      <w:pPr>
        <w:tabs>
          <w:tab w:val="left" w:pos="284"/>
        </w:tabs>
        <w:suppressAutoHyphens/>
        <w:autoSpaceDE w:val="0"/>
        <w:autoSpaceDN w:val="0"/>
        <w:adjustRightInd w:val="0"/>
        <w:spacing w:after="120" w:line="276" w:lineRule="auto"/>
        <w:jc w:val="both"/>
        <w:rPr>
          <w:rFonts w:ascii="Tahoma" w:eastAsia="SimSun" w:hAnsi="Tahoma" w:cs="Tahoma"/>
          <w:kern w:val="1"/>
          <w:sz w:val="24"/>
          <w:szCs w:val="24"/>
          <w:lang w:val="ro-RO" w:eastAsia="zh-CN"/>
        </w:rPr>
      </w:pPr>
      <w:r w:rsidRPr="00FC2B95">
        <w:rPr>
          <w:rFonts w:ascii="Tahoma" w:eastAsia="SimSun" w:hAnsi="Tahoma" w:cs="Tahoma"/>
          <w:kern w:val="1"/>
          <w:sz w:val="24"/>
          <w:szCs w:val="24"/>
          <w:lang w:val="ro-RO" w:eastAsia="zh-CN"/>
        </w:rPr>
        <w:t>În structură, accizel</w:t>
      </w:r>
      <w:r w:rsidR="00F3094C">
        <w:rPr>
          <w:rFonts w:ascii="Tahoma" w:eastAsia="SimSun" w:hAnsi="Tahoma" w:cs="Tahoma"/>
          <w:kern w:val="1"/>
          <w:sz w:val="24"/>
          <w:szCs w:val="24"/>
          <w:lang w:val="ro-RO" w:eastAsia="zh-CN"/>
        </w:rPr>
        <w:t>e</w:t>
      </w:r>
      <w:r w:rsidRPr="00FC2B95">
        <w:rPr>
          <w:rFonts w:ascii="Tahoma" w:eastAsia="SimSun" w:hAnsi="Tahoma" w:cs="Tahoma"/>
          <w:kern w:val="1"/>
          <w:sz w:val="24"/>
          <w:szCs w:val="24"/>
          <w:lang w:val="ro-RO" w:eastAsia="zh-CN"/>
        </w:rPr>
        <w:t xml:space="preserve"> pentru produse energetice au crescut cu 13,6%, </w:t>
      </w:r>
      <w:r w:rsidR="00F3094C">
        <w:rPr>
          <w:rFonts w:ascii="Tahoma" w:eastAsia="SimSun" w:hAnsi="Tahoma" w:cs="Tahoma"/>
          <w:kern w:val="1"/>
          <w:sz w:val="24"/>
          <w:szCs w:val="24"/>
          <w:lang w:val="ro-RO" w:eastAsia="zh-CN"/>
        </w:rPr>
        <w:t xml:space="preserve">creștere </w:t>
      </w:r>
      <w:r w:rsidRPr="00FC2B95">
        <w:rPr>
          <w:rFonts w:ascii="Tahoma" w:eastAsia="SimSun" w:hAnsi="Tahoma" w:cs="Tahoma"/>
          <w:kern w:val="1"/>
          <w:sz w:val="24"/>
          <w:szCs w:val="24"/>
          <w:lang w:val="ro-RO" w:eastAsia="zh-CN"/>
        </w:rPr>
        <w:t>determinată în principal de normalizarea consumului de carburanți față de anul anterior dar și de majorarea accizei pentru carburanți de la începutul anului cu 3,0%. Veniturile din accizele pentru produsele din tutun au înregistrat un avans de 9,4% an/an, pe fondul majorării nivelului accizei la țigarete cu 8,4% de la 1 ianuarie 2021 și 5,6% de la 1 aprilie 2021.</w:t>
      </w:r>
    </w:p>
    <w:p w14:paraId="71E0E62F" w14:textId="7789869D" w:rsidR="00BC3E11" w:rsidRPr="00171C8C" w:rsidRDefault="00BC3E11" w:rsidP="00171C8C">
      <w:pPr>
        <w:tabs>
          <w:tab w:val="left" w:pos="284"/>
        </w:tabs>
        <w:suppressAutoHyphens/>
        <w:autoSpaceDE w:val="0"/>
        <w:autoSpaceDN w:val="0"/>
        <w:adjustRightInd w:val="0"/>
        <w:spacing w:after="120" w:line="276" w:lineRule="auto"/>
        <w:jc w:val="both"/>
        <w:rPr>
          <w:rFonts w:ascii="Tahoma" w:eastAsia="SimSun" w:hAnsi="Tahoma" w:cs="Tahoma"/>
          <w:kern w:val="1"/>
          <w:sz w:val="24"/>
          <w:szCs w:val="24"/>
          <w:lang w:val="ro-RO" w:eastAsia="zh-CN"/>
        </w:rPr>
      </w:pPr>
      <w:r>
        <w:rPr>
          <w:rFonts w:ascii="Tahoma" w:hAnsi="Tahoma" w:cs="Tahoma"/>
          <w:sz w:val="24"/>
          <w:szCs w:val="24"/>
          <w:lang w:val="ro-RO"/>
        </w:rPr>
        <w:t xml:space="preserve">Încasările din </w:t>
      </w:r>
      <w:r w:rsidRPr="009D1E36">
        <w:rPr>
          <w:rFonts w:ascii="Tahoma" w:hAnsi="Tahoma" w:cs="Tahoma"/>
          <w:b/>
          <w:sz w:val="24"/>
          <w:szCs w:val="24"/>
          <w:lang w:val="ro-RO"/>
        </w:rPr>
        <w:t>alte impozite și taxe generale pe bunuri și servicii</w:t>
      </w:r>
      <w:r w:rsidRPr="00BC3E11">
        <w:rPr>
          <w:rFonts w:ascii="Tahoma" w:hAnsi="Tahoma" w:cs="Tahoma"/>
          <w:sz w:val="24"/>
          <w:szCs w:val="24"/>
          <w:lang w:val="ro-RO"/>
        </w:rPr>
        <w:t xml:space="preserve"> au totalizat </w:t>
      </w:r>
      <w:r>
        <w:rPr>
          <w:rFonts w:ascii="Tahoma" w:hAnsi="Tahoma" w:cs="Tahoma"/>
          <w:sz w:val="24"/>
          <w:szCs w:val="24"/>
          <w:lang w:val="ro-RO"/>
        </w:rPr>
        <w:t xml:space="preserve">5,48 miliarde lei fiind cu 21,2% peste nivelul anului 2020 și au înregistrat un grad de realizare al programului anual de </w:t>
      </w:r>
      <w:r w:rsidR="0056143B">
        <w:rPr>
          <w:rFonts w:ascii="Tahoma" w:hAnsi="Tahoma" w:cs="Tahoma"/>
          <w:sz w:val="24"/>
          <w:szCs w:val="24"/>
          <w:lang w:val="ro-RO"/>
        </w:rPr>
        <w:t>121,1%.</w:t>
      </w:r>
      <w:r>
        <w:rPr>
          <w:rFonts w:ascii="Tahoma" w:hAnsi="Tahoma" w:cs="Tahoma"/>
          <w:sz w:val="24"/>
          <w:szCs w:val="24"/>
          <w:lang w:val="ro-RO"/>
        </w:rPr>
        <w:t xml:space="preserve"> </w:t>
      </w:r>
    </w:p>
    <w:p w14:paraId="7B5063B1" w14:textId="5AAF6C99" w:rsidR="00572B96" w:rsidRPr="00F3094C" w:rsidRDefault="0056143B" w:rsidP="00F3094C">
      <w:pPr>
        <w:autoSpaceDE w:val="0"/>
        <w:autoSpaceDN w:val="0"/>
        <w:adjustRightInd w:val="0"/>
        <w:spacing w:line="276" w:lineRule="auto"/>
        <w:jc w:val="both"/>
        <w:rPr>
          <w:rFonts w:ascii="Tahoma" w:eastAsia="SimSun" w:hAnsi="Tahoma" w:cs="Tahoma"/>
          <w:bCs/>
          <w:kern w:val="1"/>
          <w:sz w:val="24"/>
          <w:szCs w:val="24"/>
          <w:lang w:val="ro-RO" w:eastAsia="zh-CN"/>
        </w:rPr>
      </w:pPr>
      <w:r w:rsidRPr="00F3094C">
        <w:rPr>
          <w:rFonts w:ascii="Tahoma" w:hAnsi="Tahoma" w:cs="Tahoma"/>
          <w:bCs/>
          <w:sz w:val="24"/>
          <w:szCs w:val="24"/>
          <w:lang w:val="ro-RO"/>
        </w:rPr>
        <w:t>Evoluția încasărilor atât față de program cât și comparativ cu anul anterior a fost determinată în principal de dinamica încasărilor la bugetul de stat</w:t>
      </w:r>
      <w:r w:rsidRPr="00F3094C">
        <w:rPr>
          <w:rFonts w:ascii="Tahoma" w:hAnsi="Tahoma" w:cs="Tahoma"/>
          <w:sz w:val="24"/>
          <w:szCs w:val="24"/>
          <w:lang w:val="ro-RO"/>
        </w:rPr>
        <w:t xml:space="preserve"> care au </w:t>
      </w:r>
      <w:r w:rsidR="00BC3E11" w:rsidRPr="00F3094C">
        <w:rPr>
          <w:rFonts w:ascii="Tahoma" w:hAnsi="Tahoma" w:cs="Tahoma"/>
          <w:sz w:val="24"/>
          <w:szCs w:val="24"/>
          <w:lang w:val="ro-RO"/>
        </w:rPr>
        <w:t>înregistr</w:t>
      </w:r>
      <w:r w:rsidRPr="00F3094C">
        <w:rPr>
          <w:rFonts w:ascii="Tahoma" w:hAnsi="Tahoma" w:cs="Tahoma"/>
          <w:sz w:val="24"/>
          <w:szCs w:val="24"/>
          <w:lang w:val="ro-RO"/>
        </w:rPr>
        <w:t>at</w:t>
      </w:r>
      <w:r w:rsidR="00BC3E11" w:rsidRPr="00F3094C">
        <w:rPr>
          <w:rFonts w:ascii="Tahoma" w:hAnsi="Tahoma" w:cs="Tahoma"/>
          <w:sz w:val="24"/>
          <w:szCs w:val="24"/>
          <w:lang w:val="ro-RO"/>
        </w:rPr>
        <w:t xml:space="preserve"> o creștere semnificativă cu 91,2%, față de anul precedent, </w:t>
      </w:r>
      <w:r w:rsidR="00572B96" w:rsidRPr="00F3094C">
        <w:rPr>
          <w:rFonts w:ascii="Tahoma" w:eastAsia="SimSun" w:hAnsi="Tahoma" w:cs="Tahoma"/>
          <w:bCs/>
          <w:kern w:val="1"/>
          <w:sz w:val="24"/>
          <w:szCs w:val="24"/>
          <w:lang w:val="ro-RO" w:eastAsia="zh-CN"/>
        </w:rPr>
        <w:t xml:space="preserve">pe seama </w:t>
      </w:r>
      <w:r w:rsidR="00572B96" w:rsidRPr="00F3094C">
        <w:rPr>
          <w:rFonts w:ascii="Tahoma" w:eastAsia="SimSun" w:hAnsi="Tahoma" w:cs="Tahoma"/>
          <w:bCs/>
          <w:i/>
          <w:kern w:val="1"/>
          <w:sz w:val="24"/>
          <w:szCs w:val="24"/>
          <w:lang w:val="ro-RO" w:eastAsia="zh-CN"/>
        </w:rPr>
        <w:t xml:space="preserve">impozitului pe veniturile suplimentare </w:t>
      </w:r>
      <w:proofErr w:type="spellStart"/>
      <w:r w:rsidR="00572B96" w:rsidRPr="00F3094C">
        <w:rPr>
          <w:rFonts w:ascii="Tahoma" w:eastAsia="SimSun" w:hAnsi="Tahoma" w:cs="Tahoma"/>
          <w:bCs/>
          <w:i/>
          <w:kern w:val="1"/>
          <w:sz w:val="24"/>
          <w:szCs w:val="24"/>
          <w:lang w:val="ro-RO" w:eastAsia="zh-CN"/>
        </w:rPr>
        <w:t>obtinute</w:t>
      </w:r>
      <w:proofErr w:type="spellEnd"/>
      <w:r w:rsidR="00572B96" w:rsidRPr="00F3094C">
        <w:rPr>
          <w:rFonts w:ascii="Tahoma" w:eastAsia="SimSun" w:hAnsi="Tahoma" w:cs="Tahoma"/>
          <w:bCs/>
          <w:i/>
          <w:kern w:val="1"/>
          <w:sz w:val="24"/>
          <w:szCs w:val="24"/>
          <w:lang w:val="ro-RO" w:eastAsia="zh-CN"/>
        </w:rPr>
        <w:t xml:space="preserve"> ca urmare a </w:t>
      </w:r>
      <w:proofErr w:type="spellStart"/>
      <w:r w:rsidR="00572B96" w:rsidRPr="00F3094C">
        <w:rPr>
          <w:rFonts w:ascii="Tahoma" w:eastAsia="SimSun" w:hAnsi="Tahoma" w:cs="Tahoma"/>
          <w:bCs/>
          <w:i/>
          <w:kern w:val="1"/>
          <w:sz w:val="24"/>
          <w:szCs w:val="24"/>
          <w:lang w:val="ro-RO" w:eastAsia="zh-CN"/>
        </w:rPr>
        <w:t>dereglementarii</w:t>
      </w:r>
      <w:proofErr w:type="spellEnd"/>
      <w:r w:rsidR="00572B96" w:rsidRPr="00F3094C">
        <w:rPr>
          <w:rFonts w:ascii="Tahoma" w:eastAsia="SimSun" w:hAnsi="Tahoma" w:cs="Tahoma"/>
          <w:bCs/>
          <w:i/>
          <w:kern w:val="1"/>
          <w:sz w:val="24"/>
          <w:szCs w:val="24"/>
          <w:lang w:val="ro-RO" w:eastAsia="zh-CN"/>
        </w:rPr>
        <w:t xml:space="preserve"> preturilor din sectorul gazelor naturale</w:t>
      </w:r>
      <w:r w:rsidR="00572B96" w:rsidRPr="00F3094C">
        <w:rPr>
          <w:rFonts w:ascii="Tahoma" w:eastAsia="SimSun" w:hAnsi="Tahoma" w:cs="Tahoma"/>
          <w:bCs/>
          <w:kern w:val="1"/>
          <w:sz w:val="24"/>
          <w:szCs w:val="24"/>
          <w:vertAlign w:val="superscript"/>
          <w:lang w:val="ro-RO" w:eastAsia="zh-CN"/>
        </w:rPr>
        <w:footnoteReference w:id="7"/>
      </w:r>
      <w:r w:rsidR="00572B96" w:rsidRPr="00F3094C">
        <w:rPr>
          <w:rFonts w:ascii="Tahoma" w:eastAsia="SimSun" w:hAnsi="Tahoma" w:cs="Tahoma"/>
          <w:bCs/>
          <w:kern w:val="1"/>
          <w:sz w:val="24"/>
          <w:szCs w:val="24"/>
          <w:lang w:val="ro-RO" w:eastAsia="zh-CN"/>
        </w:rPr>
        <w:t xml:space="preserve"> </w:t>
      </w:r>
      <w:r w:rsidR="00F3094C">
        <w:rPr>
          <w:rFonts w:ascii="Tahoma" w:eastAsia="SimSun" w:hAnsi="Tahoma" w:cs="Tahoma"/>
          <w:bCs/>
          <w:kern w:val="1"/>
          <w:sz w:val="24"/>
          <w:szCs w:val="24"/>
          <w:lang w:val="ro-RO" w:eastAsia="zh-CN"/>
        </w:rPr>
        <w:t>î</w:t>
      </w:r>
      <w:r w:rsidR="00572B96" w:rsidRPr="00F3094C">
        <w:rPr>
          <w:rFonts w:ascii="Tahoma" w:eastAsia="SimSun" w:hAnsi="Tahoma" w:cs="Tahoma"/>
          <w:bCs/>
          <w:kern w:val="1"/>
          <w:sz w:val="24"/>
          <w:szCs w:val="24"/>
          <w:lang w:val="ro-RO" w:eastAsia="zh-CN"/>
        </w:rPr>
        <w:t>n creștere cu 110,1%, influen</w:t>
      </w:r>
      <w:r w:rsidR="00F3094C">
        <w:rPr>
          <w:rFonts w:ascii="Tahoma" w:eastAsia="SimSun" w:hAnsi="Tahoma" w:cs="Tahoma"/>
          <w:bCs/>
          <w:kern w:val="1"/>
          <w:sz w:val="24"/>
          <w:szCs w:val="24"/>
          <w:lang w:val="ro-RO" w:eastAsia="zh-CN"/>
        </w:rPr>
        <w:t>ț</w:t>
      </w:r>
      <w:r w:rsidR="00572B96" w:rsidRPr="00F3094C">
        <w:rPr>
          <w:rFonts w:ascii="Tahoma" w:eastAsia="SimSun" w:hAnsi="Tahoma" w:cs="Tahoma"/>
          <w:bCs/>
          <w:kern w:val="1"/>
          <w:sz w:val="24"/>
          <w:szCs w:val="24"/>
          <w:lang w:val="ro-RO" w:eastAsia="zh-CN"/>
        </w:rPr>
        <w:t xml:space="preserve">at fiind de </w:t>
      </w:r>
      <w:proofErr w:type="spellStart"/>
      <w:r w:rsidR="00572B96" w:rsidRPr="00F3094C">
        <w:rPr>
          <w:rFonts w:ascii="Tahoma" w:eastAsia="SimSun" w:hAnsi="Tahoma" w:cs="Tahoma"/>
          <w:bCs/>
          <w:kern w:val="1"/>
          <w:sz w:val="24"/>
          <w:szCs w:val="24"/>
          <w:lang w:val="ro-RO" w:eastAsia="zh-CN"/>
        </w:rPr>
        <w:t>modificarile</w:t>
      </w:r>
      <w:proofErr w:type="spellEnd"/>
      <w:r w:rsidR="00572B96" w:rsidRPr="00F3094C">
        <w:rPr>
          <w:rFonts w:ascii="Tahoma" w:eastAsia="SimSun" w:hAnsi="Tahoma" w:cs="Tahoma"/>
          <w:bCs/>
          <w:kern w:val="1"/>
          <w:sz w:val="24"/>
          <w:szCs w:val="24"/>
          <w:lang w:val="ro-RO" w:eastAsia="zh-CN"/>
        </w:rPr>
        <w:t xml:space="preserve"> legislative privind </w:t>
      </w:r>
      <w:proofErr w:type="spellStart"/>
      <w:r w:rsidR="00572B96" w:rsidRPr="00F3094C">
        <w:rPr>
          <w:rFonts w:ascii="Tahoma" w:eastAsia="SimSun" w:hAnsi="Tahoma" w:cs="Tahoma"/>
          <w:bCs/>
          <w:kern w:val="1"/>
          <w:sz w:val="24"/>
          <w:szCs w:val="24"/>
          <w:lang w:val="ro-RO" w:eastAsia="zh-CN"/>
        </w:rPr>
        <w:t>piata</w:t>
      </w:r>
      <w:proofErr w:type="spellEnd"/>
      <w:r w:rsidR="00572B96" w:rsidRPr="00F3094C">
        <w:rPr>
          <w:rFonts w:ascii="Tahoma" w:eastAsia="SimSun" w:hAnsi="Tahoma" w:cs="Tahoma"/>
          <w:bCs/>
          <w:kern w:val="1"/>
          <w:sz w:val="24"/>
          <w:szCs w:val="24"/>
          <w:lang w:val="ro-RO" w:eastAsia="zh-CN"/>
        </w:rPr>
        <w:t xml:space="preserve"> gazelor naturale.</w:t>
      </w:r>
    </w:p>
    <w:p w14:paraId="688B4A90" w14:textId="32D385C2" w:rsidR="008569E0" w:rsidRPr="00F3094C" w:rsidRDefault="00572B96" w:rsidP="00230473">
      <w:pPr>
        <w:autoSpaceDE w:val="0"/>
        <w:autoSpaceDN w:val="0"/>
        <w:adjustRightInd w:val="0"/>
        <w:spacing w:after="120" w:line="276" w:lineRule="auto"/>
        <w:jc w:val="both"/>
        <w:rPr>
          <w:rFonts w:ascii="Tahoma" w:hAnsi="Tahoma" w:cs="Tahoma"/>
          <w:kern w:val="1"/>
          <w:sz w:val="24"/>
          <w:szCs w:val="24"/>
          <w:lang w:val="ro-RO"/>
        </w:rPr>
      </w:pPr>
      <w:r w:rsidRPr="00F3094C">
        <w:rPr>
          <w:rFonts w:ascii="Tahoma" w:eastAsia="SimSun" w:hAnsi="Tahoma" w:cs="Tahoma"/>
          <w:bCs/>
          <w:kern w:val="1"/>
          <w:sz w:val="24"/>
          <w:szCs w:val="24"/>
          <w:lang w:val="ro-RO" w:eastAsia="zh-CN"/>
        </w:rPr>
        <w:t xml:space="preserve">Gradul de realizare al impozitului la bugetul de stat este de 161,3% (+0,7 miliarde lei), pe fondul </w:t>
      </w:r>
      <w:proofErr w:type="spellStart"/>
      <w:r w:rsidRPr="00F3094C">
        <w:rPr>
          <w:rFonts w:ascii="Tahoma" w:eastAsia="SimSun" w:hAnsi="Tahoma" w:cs="Tahoma"/>
          <w:bCs/>
          <w:kern w:val="1"/>
          <w:sz w:val="24"/>
          <w:szCs w:val="24"/>
          <w:lang w:val="ro-RO" w:eastAsia="zh-CN"/>
        </w:rPr>
        <w:t>încasarilor</w:t>
      </w:r>
      <w:proofErr w:type="spellEnd"/>
      <w:r w:rsidRPr="00F3094C">
        <w:rPr>
          <w:rFonts w:ascii="Tahoma" w:eastAsia="SimSun" w:hAnsi="Tahoma" w:cs="Tahoma"/>
          <w:bCs/>
          <w:kern w:val="1"/>
          <w:sz w:val="24"/>
          <w:szCs w:val="24"/>
          <w:lang w:val="ro-RO" w:eastAsia="zh-CN"/>
        </w:rPr>
        <w:t xml:space="preserve"> semnificative din perioada noiembrie-decembrie 2021 de 0,9 miliarde lei a </w:t>
      </w:r>
      <w:r w:rsidRPr="00F3094C">
        <w:rPr>
          <w:rFonts w:ascii="Tahoma" w:eastAsia="SimSun" w:hAnsi="Tahoma" w:cs="Tahoma"/>
          <w:bCs/>
          <w:i/>
          <w:kern w:val="1"/>
          <w:sz w:val="24"/>
          <w:szCs w:val="24"/>
          <w:lang w:val="ro-RO" w:eastAsia="zh-CN"/>
        </w:rPr>
        <w:t xml:space="preserve">impozitului pe veniturile suplimentare </w:t>
      </w:r>
      <w:proofErr w:type="spellStart"/>
      <w:r w:rsidRPr="00F3094C">
        <w:rPr>
          <w:rFonts w:ascii="Tahoma" w:eastAsia="SimSun" w:hAnsi="Tahoma" w:cs="Tahoma"/>
          <w:bCs/>
          <w:i/>
          <w:kern w:val="1"/>
          <w:sz w:val="24"/>
          <w:szCs w:val="24"/>
          <w:lang w:val="ro-RO" w:eastAsia="zh-CN"/>
        </w:rPr>
        <w:t>obtinute</w:t>
      </w:r>
      <w:proofErr w:type="spellEnd"/>
      <w:r w:rsidRPr="00F3094C">
        <w:rPr>
          <w:rFonts w:ascii="Tahoma" w:eastAsia="SimSun" w:hAnsi="Tahoma" w:cs="Tahoma"/>
          <w:bCs/>
          <w:i/>
          <w:kern w:val="1"/>
          <w:sz w:val="24"/>
          <w:szCs w:val="24"/>
          <w:lang w:val="ro-RO" w:eastAsia="zh-CN"/>
        </w:rPr>
        <w:t xml:space="preserve"> ca urmare a </w:t>
      </w:r>
      <w:proofErr w:type="spellStart"/>
      <w:r w:rsidRPr="00F3094C">
        <w:rPr>
          <w:rFonts w:ascii="Tahoma" w:eastAsia="SimSun" w:hAnsi="Tahoma" w:cs="Tahoma"/>
          <w:bCs/>
          <w:i/>
          <w:kern w:val="1"/>
          <w:sz w:val="24"/>
          <w:szCs w:val="24"/>
          <w:lang w:val="ro-RO" w:eastAsia="zh-CN"/>
        </w:rPr>
        <w:t>dereglementarii</w:t>
      </w:r>
      <w:proofErr w:type="spellEnd"/>
      <w:r w:rsidRPr="00F3094C">
        <w:rPr>
          <w:rFonts w:ascii="Tahoma" w:eastAsia="SimSun" w:hAnsi="Tahoma" w:cs="Tahoma"/>
          <w:bCs/>
          <w:i/>
          <w:kern w:val="1"/>
          <w:sz w:val="24"/>
          <w:szCs w:val="24"/>
          <w:lang w:val="ro-RO" w:eastAsia="zh-CN"/>
        </w:rPr>
        <w:t xml:space="preserve"> preturilor din sectorul gazelor naturale, </w:t>
      </w:r>
      <w:r w:rsidRPr="00230473">
        <w:rPr>
          <w:rFonts w:ascii="Tahoma" w:eastAsia="SimSun" w:hAnsi="Tahoma" w:cs="Tahoma"/>
          <w:bCs/>
          <w:kern w:val="1"/>
          <w:sz w:val="24"/>
          <w:szCs w:val="24"/>
          <w:lang w:val="ro-RO" w:eastAsia="zh-CN"/>
        </w:rPr>
        <w:t>în</w:t>
      </w:r>
      <w:r w:rsidRPr="00F3094C">
        <w:rPr>
          <w:rFonts w:ascii="Tahoma" w:eastAsia="SimSun" w:hAnsi="Tahoma" w:cs="Tahoma"/>
          <w:bCs/>
          <w:kern w:val="1"/>
          <w:sz w:val="24"/>
          <w:szCs w:val="24"/>
          <w:lang w:val="ro-RO" w:eastAsia="zh-CN"/>
        </w:rPr>
        <w:t xml:space="preserve"> propor</w:t>
      </w:r>
      <w:r w:rsidR="00230473">
        <w:rPr>
          <w:rFonts w:ascii="Tahoma" w:eastAsia="SimSun" w:hAnsi="Tahoma" w:cs="Tahoma"/>
          <w:bCs/>
          <w:kern w:val="1"/>
          <w:sz w:val="24"/>
          <w:szCs w:val="24"/>
          <w:lang w:val="ro-RO" w:eastAsia="zh-CN"/>
        </w:rPr>
        <w:t>ț</w:t>
      </w:r>
      <w:r w:rsidRPr="00F3094C">
        <w:rPr>
          <w:rFonts w:ascii="Tahoma" w:eastAsia="SimSun" w:hAnsi="Tahoma" w:cs="Tahoma"/>
          <w:bCs/>
          <w:kern w:val="1"/>
          <w:sz w:val="24"/>
          <w:szCs w:val="24"/>
          <w:lang w:val="ro-RO" w:eastAsia="zh-CN"/>
        </w:rPr>
        <w:t>ie de 56,5% din încasările anuale de 1,6 miliarde lei.</w:t>
      </w:r>
      <w:r w:rsidRPr="00F3094C">
        <w:rPr>
          <w:rFonts w:ascii="Tahoma" w:hAnsi="Tahoma" w:cs="Tahoma"/>
          <w:kern w:val="1"/>
          <w:sz w:val="24"/>
          <w:szCs w:val="24"/>
          <w:lang w:val="ro-RO"/>
        </w:rPr>
        <w:t xml:space="preserve"> </w:t>
      </w:r>
      <w:proofErr w:type="spellStart"/>
      <w:r w:rsidR="008569E0" w:rsidRPr="00F3094C">
        <w:rPr>
          <w:rFonts w:ascii="Tahoma" w:hAnsi="Tahoma" w:cs="Tahoma"/>
          <w:kern w:val="1"/>
          <w:sz w:val="24"/>
          <w:szCs w:val="24"/>
          <w:lang w:val="ro-RO"/>
        </w:rPr>
        <w:t>Acestă</w:t>
      </w:r>
      <w:proofErr w:type="spellEnd"/>
      <w:r w:rsidR="008569E0" w:rsidRPr="00F3094C">
        <w:rPr>
          <w:rFonts w:ascii="Tahoma" w:hAnsi="Tahoma" w:cs="Tahoma"/>
          <w:kern w:val="1"/>
          <w:sz w:val="24"/>
          <w:szCs w:val="24"/>
          <w:lang w:val="ro-RO"/>
        </w:rPr>
        <w:t xml:space="preserve"> creștere este influențată în mod direct de:</w:t>
      </w:r>
    </w:p>
    <w:p w14:paraId="42B87790" w14:textId="77777777" w:rsidR="008569E0" w:rsidRPr="00230473" w:rsidRDefault="008569E0" w:rsidP="00230473">
      <w:pPr>
        <w:pStyle w:val="ListParagraph"/>
        <w:numPr>
          <w:ilvl w:val="0"/>
          <w:numId w:val="46"/>
        </w:numPr>
        <w:suppressAutoHyphens/>
        <w:autoSpaceDE w:val="0"/>
        <w:autoSpaceDN w:val="0"/>
        <w:adjustRightInd w:val="0"/>
        <w:spacing w:after="120" w:line="276" w:lineRule="auto"/>
        <w:jc w:val="both"/>
        <w:rPr>
          <w:rFonts w:ascii="Tahoma" w:hAnsi="Tahoma" w:cs="Tahoma"/>
          <w:bCs/>
          <w:sz w:val="24"/>
          <w:szCs w:val="24"/>
          <w:lang w:val="ro-RO" w:eastAsia="ar-SA"/>
        </w:rPr>
      </w:pPr>
      <w:proofErr w:type="spellStart"/>
      <w:r w:rsidRPr="00230473">
        <w:rPr>
          <w:rFonts w:ascii="Tahoma" w:hAnsi="Tahoma" w:cs="Tahoma"/>
          <w:bCs/>
          <w:sz w:val="24"/>
          <w:szCs w:val="24"/>
          <w:lang w:val="ro-RO" w:eastAsia="ar-SA"/>
        </w:rPr>
        <w:t>evolutia</w:t>
      </w:r>
      <w:proofErr w:type="spellEnd"/>
      <w:r w:rsidRPr="00230473">
        <w:rPr>
          <w:rFonts w:ascii="Tahoma" w:hAnsi="Tahoma" w:cs="Tahoma"/>
          <w:bCs/>
          <w:sz w:val="24"/>
          <w:szCs w:val="24"/>
          <w:lang w:val="ro-RO" w:eastAsia="ar-SA"/>
        </w:rPr>
        <w:t xml:space="preserve"> indicelui preturilor pentru </w:t>
      </w:r>
      <w:proofErr w:type="spellStart"/>
      <w:r w:rsidRPr="00230473">
        <w:rPr>
          <w:rFonts w:ascii="Tahoma" w:hAnsi="Tahoma" w:cs="Tahoma"/>
          <w:bCs/>
          <w:sz w:val="24"/>
          <w:szCs w:val="24"/>
          <w:lang w:val="ro-RO" w:eastAsia="ar-SA"/>
        </w:rPr>
        <w:t>productia</w:t>
      </w:r>
      <w:proofErr w:type="spellEnd"/>
      <w:r w:rsidRPr="00230473">
        <w:rPr>
          <w:rFonts w:ascii="Tahoma" w:hAnsi="Tahoma" w:cs="Tahoma"/>
          <w:bCs/>
          <w:sz w:val="24"/>
          <w:szCs w:val="24"/>
          <w:lang w:val="ro-RO" w:eastAsia="ar-SA"/>
        </w:rPr>
        <w:t xml:space="preserve"> si furnizarea de energie electrica si termica, gaze, apa calda si aer </w:t>
      </w:r>
      <w:proofErr w:type="spellStart"/>
      <w:r w:rsidRPr="00230473">
        <w:rPr>
          <w:rFonts w:ascii="Tahoma" w:hAnsi="Tahoma" w:cs="Tahoma"/>
          <w:bCs/>
          <w:sz w:val="24"/>
          <w:szCs w:val="24"/>
          <w:lang w:val="ro-RO" w:eastAsia="ar-SA"/>
        </w:rPr>
        <w:t>conditionat</w:t>
      </w:r>
      <w:proofErr w:type="spellEnd"/>
      <w:r w:rsidRPr="00F3094C">
        <w:rPr>
          <w:vertAlign w:val="superscript"/>
          <w:lang w:val="ro-RO" w:eastAsia="ar-SA"/>
        </w:rPr>
        <w:footnoteReference w:id="8"/>
      </w:r>
      <w:r w:rsidRPr="00230473">
        <w:rPr>
          <w:rFonts w:ascii="Tahoma" w:hAnsi="Tahoma" w:cs="Tahoma"/>
          <w:bCs/>
          <w:sz w:val="24"/>
          <w:szCs w:val="24"/>
          <w:lang w:val="ro-RO" w:eastAsia="ar-SA"/>
        </w:rPr>
        <w:t xml:space="preserve">  in luna octombrie este de 168,9% an/an iar in luna noiembrie este de 194,5%.</w:t>
      </w:r>
      <w:r w:rsidRPr="00230473">
        <w:rPr>
          <w:rFonts w:ascii="Tahoma" w:hAnsi="Tahoma" w:cs="Tahoma"/>
          <w:sz w:val="24"/>
          <w:szCs w:val="24"/>
          <w:lang w:val="ro-RO"/>
        </w:rPr>
        <w:t xml:space="preserve"> </w:t>
      </w:r>
    </w:p>
    <w:p w14:paraId="39CFB5D1" w14:textId="41B2CA32" w:rsidR="008569E0" w:rsidRPr="00230473" w:rsidRDefault="008569E0" w:rsidP="00230473">
      <w:pPr>
        <w:pStyle w:val="ListParagraph"/>
        <w:numPr>
          <w:ilvl w:val="0"/>
          <w:numId w:val="46"/>
        </w:numPr>
        <w:suppressAutoHyphens/>
        <w:autoSpaceDE w:val="0"/>
        <w:autoSpaceDN w:val="0"/>
        <w:adjustRightInd w:val="0"/>
        <w:spacing w:after="120" w:line="276" w:lineRule="auto"/>
        <w:jc w:val="both"/>
        <w:rPr>
          <w:rFonts w:ascii="Tahoma" w:hAnsi="Tahoma" w:cs="Tahoma"/>
          <w:bCs/>
          <w:sz w:val="24"/>
          <w:szCs w:val="24"/>
          <w:lang w:val="ro-RO" w:eastAsia="ar-SA"/>
        </w:rPr>
      </w:pPr>
      <w:r w:rsidRPr="00230473">
        <w:rPr>
          <w:rFonts w:ascii="Tahoma" w:hAnsi="Tahoma" w:cs="Tahoma"/>
          <w:sz w:val="24"/>
          <w:szCs w:val="24"/>
          <w:lang w:val="ro-RO"/>
        </w:rPr>
        <w:t>evoluția indicelui preturilor de consum</w:t>
      </w:r>
      <w:r w:rsidRPr="00230473">
        <w:rPr>
          <w:rFonts w:ascii="Tahoma" w:hAnsi="Tahoma" w:cs="Tahoma"/>
          <w:bCs/>
          <w:sz w:val="24"/>
          <w:szCs w:val="24"/>
          <w:lang w:val="ro-RO" w:eastAsia="ar-SA"/>
        </w:rPr>
        <w:t xml:space="preserve"> la gaze in luna octombrie 2021</w:t>
      </w:r>
      <w:r w:rsidRPr="00F3094C">
        <w:rPr>
          <w:bCs/>
          <w:vertAlign w:val="superscript"/>
          <w:lang w:val="ro-RO" w:eastAsia="ar-SA"/>
        </w:rPr>
        <w:footnoteReference w:id="9"/>
      </w:r>
      <w:r w:rsidRPr="00230473">
        <w:rPr>
          <w:rFonts w:ascii="Tahoma" w:hAnsi="Tahoma" w:cs="Tahoma"/>
          <w:bCs/>
          <w:sz w:val="24"/>
          <w:szCs w:val="24"/>
          <w:lang w:val="ro-RO" w:eastAsia="ar-SA"/>
        </w:rPr>
        <w:t xml:space="preserve"> este de 146,07% an/an</w:t>
      </w:r>
      <w:r w:rsidRPr="00230473">
        <w:rPr>
          <w:rFonts w:ascii="Tahoma" w:hAnsi="Tahoma" w:cs="Tahoma"/>
          <w:sz w:val="24"/>
          <w:szCs w:val="24"/>
          <w:lang w:val="ro-RO"/>
        </w:rPr>
        <w:t xml:space="preserve"> </w:t>
      </w:r>
      <w:r w:rsidRPr="00230473">
        <w:rPr>
          <w:rFonts w:ascii="Tahoma" w:hAnsi="Tahoma" w:cs="Tahoma"/>
          <w:bCs/>
          <w:sz w:val="24"/>
          <w:szCs w:val="24"/>
          <w:lang w:val="ro-RO" w:eastAsia="ar-SA"/>
        </w:rPr>
        <w:t>iar</w:t>
      </w:r>
      <w:r w:rsidRPr="00230473">
        <w:rPr>
          <w:rFonts w:ascii="Tahoma" w:hAnsi="Tahoma" w:cs="Tahoma"/>
          <w:sz w:val="24"/>
          <w:szCs w:val="24"/>
          <w:lang w:val="ro-RO"/>
        </w:rPr>
        <w:t xml:space="preserve"> in luna noiembrie 2021</w:t>
      </w:r>
      <w:r w:rsidRPr="00F3094C">
        <w:rPr>
          <w:vertAlign w:val="superscript"/>
          <w:lang w:val="ro-RO"/>
        </w:rPr>
        <w:footnoteReference w:id="10"/>
      </w:r>
      <w:r w:rsidRPr="00230473">
        <w:rPr>
          <w:rFonts w:ascii="Tahoma" w:hAnsi="Tahoma" w:cs="Tahoma"/>
          <w:sz w:val="24"/>
          <w:szCs w:val="24"/>
          <w:lang w:val="ro-RO"/>
        </w:rPr>
        <w:t xml:space="preserve"> acesta este de 149,42% an/an.</w:t>
      </w:r>
    </w:p>
    <w:p w14:paraId="1E7451BC" w14:textId="2F0665AB" w:rsidR="00B374A2" w:rsidRPr="00230473" w:rsidRDefault="00BA5E33" w:rsidP="00230473">
      <w:pPr>
        <w:autoSpaceDE w:val="0"/>
        <w:autoSpaceDN w:val="0"/>
        <w:adjustRightInd w:val="0"/>
        <w:spacing w:line="276" w:lineRule="auto"/>
        <w:jc w:val="both"/>
        <w:rPr>
          <w:rFonts w:ascii="Tahoma" w:hAnsi="Tahoma" w:cs="Tahoma"/>
          <w:sz w:val="24"/>
          <w:szCs w:val="24"/>
          <w:lang w:val="ro-RO"/>
        </w:rPr>
      </w:pPr>
      <w:r w:rsidRPr="00230473">
        <w:rPr>
          <w:rFonts w:ascii="Tahoma" w:hAnsi="Tahoma" w:cs="Tahoma"/>
          <w:sz w:val="24"/>
          <w:szCs w:val="24"/>
          <w:lang w:val="ro-RO"/>
        </w:rPr>
        <w:t xml:space="preserve">Încasările din </w:t>
      </w:r>
      <w:r w:rsidRPr="00230473">
        <w:rPr>
          <w:rFonts w:ascii="Tahoma" w:hAnsi="Tahoma" w:cs="Tahoma"/>
          <w:b/>
          <w:bCs/>
          <w:sz w:val="24"/>
          <w:szCs w:val="24"/>
          <w:lang w:val="ro-RO"/>
        </w:rPr>
        <w:t>taxele pe utilizarea bunurilor, autorizarea utilizării bunurilor sau pe desfășurarea de activități</w:t>
      </w:r>
      <w:r w:rsidRPr="00230473">
        <w:rPr>
          <w:rFonts w:ascii="Tahoma" w:hAnsi="Tahoma" w:cs="Tahoma"/>
          <w:sz w:val="24"/>
          <w:szCs w:val="24"/>
          <w:lang w:val="ro-RO"/>
        </w:rPr>
        <w:t xml:space="preserve"> </w:t>
      </w:r>
      <w:r w:rsidR="004F3FBC" w:rsidRPr="00230473">
        <w:rPr>
          <w:rFonts w:ascii="Tahoma" w:hAnsi="Tahoma" w:cs="Tahoma"/>
          <w:sz w:val="24"/>
          <w:szCs w:val="24"/>
          <w:lang w:val="ro-RO"/>
        </w:rPr>
        <w:t xml:space="preserve">au totalizat </w:t>
      </w:r>
      <w:r w:rsidR="001900C3" w:rsidRPr="00230473">
        <w:rPr>
          <w:rFonts w:ascii="Tahoma" w:hAnsi="Tahoma" w:cs="Tahoma"/>
          <w:sz w:val="24"/>
          <w:szCs w:val="24"/>
          <w:lang w:val="ro-RO"/>
        </w:rPr>
        <w:t>5,48</w:t>
      </w:r>
      <w:r w:rsidR="004F3FBC" w:rsidRPr="00230473">
        <w:rPr>
          <w:rFonts w:ascii="Tahoma" w:hAnsi="Tahoma" w:cs="Tahoma"/>
          <w:sz w:val="24"/>
          <w:szCs w:val="24"/>
          <w:lang w:val="ro-RO"/>
        </w:rPr>
        <w:t xml:space="preserve"> miliarde lei, cu </w:t>
      </w:r>
      <w:r w:rsidR="001900C3" w:rsidRPr="00230473">
        <w:rPr>
          <w:rFonts w:ascii="Tahoma" w:hAnsi="Tahoma" w:cs="Tahoma"/>
          <w:sz w:val="24"/>
          <w:szCs w:val="24"/>
          <w:lang w:val="ro-RO"/>
        </w:rPr>
        <w:t>1,71</w:t>
      </w:r>
      <w:r w:rsidR="00B374A2" w:rsidRPr="00230473">
        <w:rPr>
          <w:rFonts w:ascii="Tahoma" w:hAnsi="Tahoma" w:cs="Tahoma"/>
          <w:sz w:val="24"/>
          <w:szCs w:val="24"/>
          <w:lang w:val="ro-RO"/>
        </w:rPr>
        <w:t xml:space="preserve"> miliarde lei peste nivelul înregistrat în anul </w:t>
      </w:r>
      <w:r w:rsidR="001900C3" w:rsidRPr="00230473">
        <w:rPr>
          <w:rFonts w:ascii="Tahoma" w:hAnsi="Tahoma" w:cs="Tahoma"/>
          <w:sz w:val="24"/>
          <w:szCs w:val="24"/>
          <w:lang w:val="ro-RO"/>
        </w:rPr>
        <w:t>2020.</w:t>
      </w:r>
      <w:r w:rsidR="00B374A2" w:rsidRPr="00230473">
        <w:rPr>
          <w:rFonts w:ascii="Tahoma" w:hAnsi="Tahoma" w:cs="Tahoma"/>
          <w:sz w:val="24"/>
          <w:szCs w:val="24"/>
          <w:lang w:val="ro-RO"/>
        </w:rPr>
        <w:t xml:space="preserve"> Gradul de realizare al programului pe primul semestru a fost de </w:t>
      </w:r>
      <w:r w:rsidR="001900C3" w:rsidRPr="00230473">
        <w:rPr>
          <w:rFonts w:ascii="Tahoma" w:hAnsi="Tahoma" w:cs="Tahoma"/>
          <w:sz w:val="24"/>
          <w:szCs w:val="24"/>
          <w:lang w:val="ro-RO"/>
        </w:rPr>
        <w:t>109,4</w:t>
      </w:r>
      <w:r w:rsidR="00B374A2" w:rsidRPr="00230473">
        <w:rPr>
          <w:rFonts w:ascii="Tahoma" w:hAnsi="Tahoma" w:cs="Tahoma"/>
          <w:sz w:val="24"/>
          <w:szCs w:val="24"/>
          <w:lang w:val="ro-RO"/>
        </w:rPr>
        <w:t>%.</w:t>
      </w:r>
    </w:p>
    <w:p w14:paraId="434F67D5" w14:textId="77777777" w:rsidR="00A80217" w:rsidRDefault="00BC3E11" w:rsidP="00A80217">
      <w:pPr>
        <w:suppressAutoHyphens/>
        <w:autoSpaceDE w:val="0"/>
        <w:autoSpaceDN w:val="0"/>
        <w:adjustRightInd w:val="0"/>
        <w:spacing w:after="120" w:line="276" w:lineRule="auto"/>
        <w:jc w:val="both"/>
        <w:rPr>
          <w:rFonts w:ascii="Tahoma" w:hAnsi="Tahoma" w:cs="Tahoma"/>
          <w:color w:val="00000A"/>
          <w:kern w:val="1"/>
          <w:sz w:val="24"/>
          <w:szCs w:val="24"/>
          <w:lang w:val="ro-RO"/>
        </w:rPr>
      </w:pPr>
      <w:r w:rsidRPr="00230473">
        <w:rPr>
          <w:rFonts w:ascii="Tahoma" w:eastAsia="SimSun" w:hAnsi="Tahoma" w:cs="Tahoma"/>
          <w:bCs/>
          <w:color w:val="00000A"/>
          <w:kern w:val="1"/>
          <w:sz w:val="24"/>
          <w:szCs w:val="24"/>
          <w:lang w:val="ro-RO" w:eastAsia="zh-CN"/>
        </w:rPr>
        <w:t>Evoluția pozitivă a încasărilor atât față de program cât și c</w:t>
      </w:r>
      <w:r w:rsidR="00230473">
        <w:rPr>
          <w:rFonts w:ascii="Tahoma" w:eastAsia="SimSun" w:hAnsi="Tahoma" w:cs="Tahoma"/>
          <w:bCs/>
          <w:color w:val="00000A"/>
          <w:kern w:val="1"/>
          <w:sz w:val="24"/>
          <w:szCs w:val="24"/>
          <w:lang w:val="ro-RO" w:eastAsia="zh-CN"/>
        </w:rPr>
        <w:t>o</w:t>
      </w:r>
      <w:r w:rsidRPr="00230473">
        <w:rPr>
          <w:rFonts w:ascii="Tahoma" w:eastAsia="SimSun" w:hAnsi="Tahoma" w:cs="Tahoma"/>
          <w:bCs/>
          <w:color w:val="00000A"/>
          <w:kern w:val="1"/>
          <w:sz w:val="24"/>
          <w:szCs w:val="24"/>
          <w:lang w:val="ro-RO" w:eastAsia="zh-CN"/>
        </w:rPr>
        <w:t>mparativ cu anul anterior a fost determinată în principal de dinamica încasărilor la bugetul de stat unde î</w:t>
      </w:r>
      <w:r w:rsidR="001900C3" w:rsidRPr="00230473">
        <w:rPr>
          <w:rFonts w:ascii="Tahoma" w:eastAsia="SimSun" w:hAnsi="Tahoma" w:cs="Tahoma"/>
          <w:bCs/>
          <w:color w:val="00000A"/>
          <w:kern w:val="1"/>
          <w:sz w:val="24"/>
          <w:szCs w:val="24"/>
          <w:lang w:val="ro-RO" w:eastAsia="zh-CN"/>
        </w:rPr>
        <w:t xml:space="preserve">ncasările din taxele pentru jocurile de noroc ce dețin o pondere de 81% din totalul taxelor pe utilizarea bunurilor, autorizarea utilizării bunurilor sau pe desfășurarea de activități au înregistrat o creștere cu 81,5% față de aceeași perioadă aferentă anului 2020, cu un grad de realizare a programului de 108,5%. </w:t>
      </w:r>
      <w:r w:rsidR="001900C3" w:rsidRPr="00230473">
        <w:rPr>
          <w:rFonts w:ascii="Tahoma" w:hAnsi="Tahoma" w:cs="Tahoma"/>
          <w:color w:val="00000A"/>
          <w:kern w:val="1"/>
          <w:sz w:val="24"/>
          <w:szCs w:val="24"/>
          <w:lang w:val="ro-RO"/>
        </w:rPr>
        <w:t xml:space="preserve">Acest avans însemnat se datorează recuperării în perioada analizată a anului </w:t>
      </w:r>
      <w:r w:rsidR="001900C3" w:rsidRPr="00230473">
        <w:rPr>
          <w:rFonts w:ascii="Tahoma" w:hAnsi="Tahoma" w:cs="Tahoma"/>
          <w:color w:val="00000A"/>
          <w:kern w:val="1"/>
          <w:sz w:val="24"/>
          <w:szCs w:val="24"/>
          <w:lang w:val="ro-RO"/>
        </w:rPr>
        <w:lastRenderedPageBreak/>
        <w:t>curent, a unor sume amânate la plată în perioada anului 2020 și bazei comparabile reduse aferente anului 2020, când s-au adoptat măsuri fiscale menite să sprijine contribuabilii în contextul pandemiei (suspendarea plății taxele pe jocurile de noroc pe durata stării de urgență)</w:t>
      </w:r>
      <w:r w:rsidR="001900C3" w:rsidRPr="00230473">
        <w:rPr>
          <w:rFonts w:ascii="Tahoma" w:hAnsi="Tahoma" w:cs="Tahoma"/>
          <w:color w:val="00000A"/>
          <w:kern w:val="1"/>
          <w:sz w:val="24"/>
          <w:szCs w:val="24"/>
          <w:vertAlign w:val="superscript"/>
          <w:lang w:val="ro-RO"/>
        </w:rPr>
        <w:footnoteReference w:id="11"/>
      </w:r>
      <w:r w:rsidR="001900C3" w:rsidRPr="00230473">
        <w:rPr>
          <w:rFonts w:ascii="Tahoma" w:hAnsi="Tahoma" w:cs="Tahoma"/>
          <w:color w:val="00000A"/>
          <w:kern w:val="1"/>
          <w:sz w:val="24"/>
          <w:szCs w:val="24"/>
          <w:lang w:val="ro-RO"/>
        </w:rPr>
        <w:t>.</w:t>
      </w:r>
    </w:p>
    <w:p w14:paraId="11E7EA65" w14:textId="4467F535" w:rsidR="00674710" w:rsidRPr="00A80217" w:rsidRDefault="00BA5E33" w:rsidP="00A80217">
      <w:pPr>
        <w:suppressAutoHyphens/>
        <w:autoSpaceDE w:val="0"/>
        <w:autoSpaceDN w:val="0"/>
        <w:adjustRightInd w:val="0"/>
        <w:spacing w:after="120" w:line="276" w:lineRule="auto"/>
        <w:jc w:val="both"/>
        <w:rPr>
          <w:rFonts w:ascii="Tahoma" w:hAnsi="Tahoma" w:cs="Tahoma"/>
          <w:color w:val="00000A"/>
          <w:kern w:val="1"/>
          <w:sz w:val="24"/>
          <w:szCs w:val="24"/>
          <w:lang w:val="ro-RO"/>
        </w:rPr>
      </w:pPr>
      <w:r w:rsidRPr="004E68A7">
        <w:rPr>
          <w:rFonts w:ascii="Arial" w:hAnsi="Arial" w:cs="Arial"/>
          <w:sz w:val="24"/>
          <w:szCs w:val="24"/>
          <w:lang w:val="ro-RO"/>
        </w:rPr>
        <w:t xml:space="preserve">Încasările din </w:t>
      </w:r>
      <w:r w:rsidRPr="004E68A7">
        <w:rPr>
          <w:rFonts w:ascii="Arial" w:hAnsi="Arial" w:cs="Arial"/>
          <w:b/>
          <w:sz w:val="24"/>
          <w:szCs w:val="24"/>
          <w:lang w:val="ro-RO"/>
        </w:rPr>
        <w:t xml:space="preserve">impozitul pe comerțul exterior </w:t>
      </w:r>
      <w:proofErr w:type="spellStart"/>
      <w:r w:rsidRPr="004E68A7">
        <w:rPr>
          <w:rFonts w:ascii="Arial" w:hAnsi="Arial" w:cs="Arial"/>
          <w:b/>
          <w:sz w:val="24"/>
          <w:szCs w:val="24"/>
          <w:lang w:val="ro-RO"/>
        </w:rPr>
        <w:t>şi</w:t>
      </w:r>
      <w:proofErr w:type="spellEnd"/>
      <w:r w:rsidRPr="004E68A7">
        <w:rPr>
          <w:rFonts w:ascii="Arial" w:hAnsi="Arial" w:cs="Arial"/>
          <w:b/>
          <w:sz w:val="24"/>
          <w:szCs w:val="24"/>
          <w:lang w:val="ro-RO"/>
        </w:rPr>
        <w:t xml:space="preserve"> tranzacțiile internaționale</w:t>
      </w:r>
      <w:r w:rsidRPr="004E68A7">
        <w:rPr>
          <w:rFonts w:ascii="Arial" w:hAnsi="Arial" w:cs="Arial"/>
          <w:sz w:val="24"/>
          <w:szCs w:val="24"/>
          <w:lang w:val="ro-RO"/>
        </w:rPr>
        <w:t xml:space="preserve"> au </w:t>
      </w:r>
      <w:r w:rsidR="00572B96">
        <w:rPr>
          <w:rFonts w:ascii="Arial" w:hAnsi="Arial" w:cs="Arial"/>
          <w:sz w:val="24"/>
          <w:szCs w:val="24"/>
          <w:lang w:val="ro-RO"/>
        </w:rPr>
        <w:t xml:space="preserve">fost în sumă de 1,53 miliarde lei </w:t>
      </w:r>
      <w:r w:rsidRPr="004E68A7">
        <w:rPr>
          <w:rFonts w:ascii="Arial" w:hAnsi="Arial" w:cs="Arial"/>
          <w:sz w:val="24"/>
          <w:szCs w:val="24"/>
          <w:lang w:val="ro-RO"/>
        </w:rPr>
        <w:t xml:space="preserve">cu </w:t>
      </w:r>
      <w:r w:rsidR="007A0E09" w:rsidRPr="004E68A7">
        <w:rPr>
          <w:rFonts w:ascii="Arial" w:hAnsi="Arial" w:cs="Arial"/>
          <w:sz w:val="24"/>
          <w:szCs w:val="24"/>
          <w:lang w:val="ro-RO"/>
        </w:rPr>
        <w:t>3</w:t>
      </w:r>
      <w:r w:rsidR="00572B96">
        <w:rPr>
          <w:rFonts w:ascii="Arial" w:hAnsi="Arial" w:cs="Arial"/>
          <w:sz w:val="24"/>
          <w:szCs w:val="24"/>
          <w:lang w:val="ro-RO"/>
        </w:rPr>
        <w:t>6</w:t>
      </w:r>
      <w:r w:rsidR="007A0E09" w:rsidRPr="004E68A7">
        <w:rPr>
          <w:rFonts w:ascii="Arial" w:hAnsi="Arial" w:cs="Arial"/>
          <w:sz w:val="24"/>
          <w:szCs w:val="24"/>
          <w:lang w:val="ro-RO"/>
        </w:rPr>
        <w:t>,</w:t>
      </w:r>
      <w:r w:rsidR="00572B96">
        <w:rPr>
          <w:rFonts w:ascii="Arial" w:hAnsi="Arial" w:cs="Arial"/>
          <w:sz w:val="24"/>
          <w:szCs w:val="24"/>
          <w:lang w:val="ro-RO"/>
        </w:rPr>
        <w:t>4</w:t>
      </w:r>
      <w:r w:rsidRPr="004E68A7">
        <w:rPr>
          <w:rFonts w:ascii="Arial" w:hAnsi="Arial" w:cs="Arial"/>
          <w:sz w:val="24"/>
          <w:szCs w:val="24"/>
          <w:lang w:val="ro-RO"/>
        </w:rPr>
        <w:t>%</w:t>
      </w:r>
      <w:r w:rsidR="00572B96">
        <w:rPr>
          <w:rFonts w:ascii="Arial" w:hAnsi="Arial" w:cs="Arial"/>
          <w:sz w:val="24"/>
          <w:szCs w:val="24"/>
          <w:lang w:val="ro-RO"/>
        </w:rPr>
        <w:t xml:space="preserve"> mai mari </w:t>
      </w:r>
      <w:r w:rsidRPr="004E68A7">
        <w:rPr>
          <w:rFonts w:ascii="Arial" w:hAnsi="Arial" w:cs="Arial"/>
          <w:sz w:val="24"/>
          <w:szCs w:val="24"/>
          <w:lang w:val="ro-RO"/>
        </w:rPr>
        <w:t xml:space="preserve"> comparativ </w:t>
      </w:r>
      <w:r w:rsidR="00C141AA" w:rsidRPr="004E68A7">
        <w:rPr>
          <w:rFonts w:ascii="Arial" w:hAnsi="Arial" w:cs="Arial"/>
          <w:sz w:val="24"/>
          <w:szCs w:val="24"/>
          <w:lang w:val="ro-RO"/>
        </w:rPr>
        <w:t xml:space="preserve">cu </w:t>
      </w:r>
      <w:r w:rsidRPr="004E68A7">
        <w:rPr>
          <w:rFonts w:ascii="Arial" w:hAnsi="Arial" w:cs="Arial"/>
          <w:sz w:val="24"/>
          <w:szCs w:val="24"/>
          <w:lang w:val="ro-RO"/>
        </w:rPr>
        <w:t>aceeași perioadă a anului precedent</w:t>
      </w:r>
      <w:r w:rsidR="00572B96">
        <w:rPr>
          <w:rFonts w:ascii="Arial" w:hAnsi="Arial" w:cs="Arial"/>
          <w:sz w:val="24"/>
          <w:szCs w:val="24"/>
          <w:lang w:val="ro-RO"/>
        </w:rPr>
        <w:t xml:space="preserve"> și s-au realizat în proporție de 103,8 comparativ cu programul anual</w:t>
      </w:r>
      <w:r w:rsidRPr="004E68A7">
        <w:rPr>
          <w:rFonts w:ascii="Arial" w:hAnsi="Arial" w:cs="Arial"/>
          <w:sz w:val="24"/>
          <w:szCs w:val="24"/>
          <w:lang w:val="ro-RO"/>
        </w:rPr>
        <w:t xml:space="preserve"> </w:t>
      </w:r>
      <w:r w:rsidR="00050D8B" w:rsidRPr="004E68A7">
        <w:rPr>
          <w:rFonts w:ascii="Arial" w:hAnsi="Arial" w:cs="Arial"/>
          <w:sz w:val="24"/>
          <w:szCs w:val="24"/>
          <w:lang w:val="ro-RO"/>
        </w:rPr>
        <w:t>pe fondul</w:t>
      </w:r>
      <w:r w:rsidR="00DF4D0D" w:rsidRPr="004E68A7">
        <w:rPr>
          <w:rFonts w:ascii="Arial" w:hAnsi="Arial" w:cs="Arial"/>
          <w:sz w:val="24"/>
          <w:szCs w:val="24"/>
          <w:lang w:val="ro-RO"/>
        </w:rPr>
        <w:t xml:space="preserve"> </w:t>
      </w:r>
      <w:r w:rsidR="00572B96">
        <w:rPr>
          <w:rFonts w:ascii="Arial" w:hAnsi="Arial" w:cs="Arial"/>
          <w:sz w:val="24"/>
          <w:szCs w:val="24"/>
          <w:lang w:val="ro-RO"/>
        </w:rPr>
        <w:t xml:space="preserve">creșterii </w:t>
      </w:r>
      <w:r w:rsidR="0020052F" w:rsidRPr="004E68A7">
        <w:rPr>
          <w:rFonts w:ascii="Arial" w:hAnsi="Arial" w:cs="Arial"/>
          <w:sz w:val="24"/>
          <w:szCs w:val="24"/>
          <w:lang w:val="ro-RO"/>
        </w:rPr>
        <w:t>valor</w:t>
      </w:r>
      <w:r w:rsidR="00417CD3" w:rsidRPr="004E68A7">
        <w:rPr>
          <w:rFonts w:ascii="Arial" w:hAnsi="Arial" w:cs="Arial"/>
          <w:sz w:val="24"/>
          <w:szCs w:val="24"/>
          <w:lang w:val="ro-RO"/>
        </w:rPr>
        <w:t xml:space="preserve">ii schimburilor </w:t>
      </w:r>
      <w:proofErr w:type="spellStart"/>
      <w:r w:rsidR="00417CD3" w:rsidRPr="004E68A7">
        <w:rPr>
          <w:rFonts w:ascii="Arial" w:hAnsi="Arial" w:cs="Arial"/>
          <w:sz w:val="24"/>
          <w:szCs w:val="24"/>
          <w:lang w:val="ro-RO"/>
        </w:rPr>
        <w:t>extracomunitare</w:t>
      </w:r>
      <w:proofErr w:type="spellEnd"/>
      <w:r w:rsidR="00417CD3" w:rsidRPr="004E68A7">
        <w:rPr>
          <w:rFonts w:ascii="Arial" w:hAnsi="Arial" w:cs="Arial"/>
          <w:sz w:val="24"/>
          <w:szCs w:val="24"/>
          <w:lang w:val="ro-RO"/>
        </w:rPr>
        <w:t xml:space="preserve"> de bunuri (Extra-</w:t>
      </w:r>
      <w:r w:rsidR="00572B96" w:rsidRPr="004E68A7">
        <w:rPr>
          <w:rFonts w:ascii="Arial" w:hAnsi="Arial" w:cs="Arial"/>
          <w:sz w:val="24"/>
          <w:szCs w:val="24"/>
          <w:lang w:val="ro-RO"/>
        </w:rPr>
        <w:t>UE2</w:t>
      </w:r>
      <w:r w:rsidR="00572B96">
        <w:rPr>
          <w:rFonts w:ascii="Arial" w:hAnsi="Arial" w:cs="Arial"/>
          <w:sz w:val="24"/>
          <w:szCs w:val="24"/>
          <w:lang w:val="ro-RO"/>
        </w:rPr>
        <w:t>7</w:t>
      </w:r>
      <w:r w:rsidR="00417CD3" w:rsidRPr="004E68A7">
        <w:rPr>
          <w:rFonts w:ascii="Arial" w:hAnsi="Arial" w:cs="Arial"/>
          <w:sz w:val="24"/>
          <w:szCs w:val="24"/>
          <w:lang w:val="ro-RO"/>
        </w:rPr>
        <w:t xml:space="preserve">) cu </w:t>
      </w:r>
      <w:r w:rsidR="00572B96" w:rsidRPr="00572B96">
        <w:rPr>
          <w:rFonts w:ascii="Arial" w:hAnsi="Arial" w:cs="Arial"/>
          <w:sz w:val="24"/>
          <w:szCs w:val="24"/>
          <w:lang w:val="ro-RO"/>
        </w:rPr>
        <w:t>2</w:t>
      </w:r>
      <w:r w:rsidR="00306B3A">
        <w:rPr>
          <w:rFonts w:ascii="Arial" w:hAnsi="Arial" w:cs="Arial"/>
          <w:sz w:val="24"/>
          <w:szCs w:val="24"/>
          <w:lang w:val="ro-RO"/>
        </w:rPr>
        <w:t>9</w:t>
      </w:r>
      <w:r w:rsidR="00572B96" w:rsidRPr="00572B96">
        <w:rPr>
          <w:rFonts w:ascii="Arial" w:hAnsi="Arial" w:cs="Arial"/>
          <w:sz w:val="24"/>
          <w:szCs w:val="24"/>
          <w:lang w:val="ro-RO"/>
        </w:rPr>
        <w:t>,5% la importuri</w:t>
      </w:r>
      <w:r w:rsidR="00572B96">
        <w:rPr>
          <w:rFonts w:ascii="Arial" w:hAnsi="Arial" w:cs="Arial"/>
          <w:sz w:val="24"/>
          <w:szCs w:val="24"/>
          <w:lang w:val="ro-RO"/>
        </w:rPr>
        <w:t>.</w:t>
      </w:r>
    </w:p>
    <w:p w14:paraId="29838453" w14:textId="3506B6E4" w:rsidR="00191E9F" w:rsidRPr="00230473" w:rsidRDefault="00BF458E" w:rsidP="00230473">
      <w:pPr>
        <w:autoSpaceDE w:val="0"/>
        <w:autoSpaceDN w:val="0"/>
        <w:adjustRightInd w:val="0"/>
        <w:spacing w:line="276" w:lineRule="auto"/>
        <w:jc w:val="both"/>
        <w:rPr>
          <w:rFonts w:ascii="Tahoma" w:hAnsi="Tahoma" w:cs="Tahoma"/>
          <w:sz w:val="24"/>
          <w:szCs w:val="24"/>
          <w:lang w:val="ro-RO"/>
        </w:rPr>
      </w:pPr>
      <w:r w:rsidRPr="00230473">
        <w:rPr>
          <w:rFonts w:ascii="Tahoma" w:hAnsi="Tahoma" w:cs="Tahoma"/>
          <w:sz w:val="24"/>
          <w:szCs w:val="24"/>
          <w:lang w:val="ro-RO"/>
        </w:rPr>
        <w:t xml:space="preserve">Încasările din </w:t>
      </w:r>
      <w:r w:rsidRPr="00230473">
        <w:rPr>
          <w:rFonts w:ascii="Tahoma" w:hAnsi="Tahoma" w:cs="Tahoma"/>
          <w:b/>
          <w:sz w:val="24"/>
          <w:szCs w:val="24"/>
          <w:lang w:val="ro-RO"/>
        </w:rPr>
        <w:t>contribuțiile sociale</w:t>
      </w:r>
      <w:r w:rsidRPr="00230473">
        <w:rPr>
          <w:rFonts w:ascii="Tahoma" w:hAnsi="Tahoma" w:cs="Tahoma"/>
          <w:sz w:val="24"/>
          <w:szCs w:val="24"/>
          <w:lang w:val="ro-RO"/>
        </w:rPr>
        <w:t xml:space="preserve"> realizate în anul </w:t>
      </w:r>
      <w:r w:rsidR="00572B96" w:rsidRPr="00230473">
        <w:rPr>
          <w:rFonts w:ascii="Tahoma" w:hAnsi="Tahoma" w:cs="Tahoma"/>
          <w:sz w:val="24"/>
          <w:szCs w:val="24"/>
          <w:lang w:val="ro-RO"/>
        </w:rPr>
        <w:t xml:space="preserve">2021 </w:t>
      </w:r>
      <w:r w:rsidRPr="00230473">
        <w:rPr>
          <w:rFonts w:ascii="Tahoma" w:hAnsi="Tahoma" w:cs="Tahoma"/>
          <w:sz w:val="24"/>
          <w:szCs w:val="24"/>
          <w:lang w:val="ro-RO"/>
        </w:rPr>
        <w:t xml:space="preserve">în sumă de </w:t>
      </w:r>
      <w:r w:rsidR="00191E9F" w:rsidRPr="00230473">
        <w:rPr>
          <w:rFonts w:ascii="Tahoma" w:hAnsi="Tahoma" w:cs="Tahoma"/>
          <w:sz w:val="24"/>
          <w:szCs w:val="24"/>
          <w:lang w:val="ro-RO"/>
        </w:rPr>
        <w:t>127,49</w:t>
      </w:r>
      <w:r w:rsidRPr="00230473">
        <w:rPr>
          <w:rFonts w:ascii="Tahoma" w:hAnsi="Tahoma" w:cs="Tahoma"/>
          <w:sz w:val="24"/>
          <w:szCs w:val="24"/>
          <w:lang w:val="ro-RO"/>
        </w:rPr>
        <w:t xml:space="preserve"> miliarde lei,</w:t>
      </w:r>
      <w:r w:rsidRPr="00230473">
        <w:rPr>
          <w:rFonts w:ascii="Tahoma" w:hAnsi="Tahoma" w:cs="Tahoma"/>
          <w:color w:val="000000" w:themeColor="text1"/>
          <w:sz w:val="24"/>
          <w:szCs w:val="24"/>
          <w:lang w:val="ro-RO"/>
        </w:rPr>
        <w:t xml:space="preserve"> </w:t>
      </w:r>
    </w:p>
    <w:p w14:paraId="4C95CA6D" w14:textId="481D4A12" w:rsidR="00191E9F" w:rsidRPr="00230473" w:rsidRDefault="00230473" w:rsidP="00230473">
      <w:pPr>
        <w:autoSpaceDE w:val="0"/>
        <w:autoSpaceDN w:val="0"/>
        <w:adjustRightInd w:val="0"/>
        <w:spacing w:line="276" w:lineRule="auto"/>
        <w:jc w:val="both"/>
        <w:rPr>
          <w:rFonts w:ascii="Tahoma" w:hAnsi="Tahoma" w:cs="Tahoma"/>
          <w:sz w:val="24"/>
          <w:szCs w:val="24"/>
          <w:lang w:val="ro-RO"/>
        </w:rPr>
      </w:pPr>
      <w:r w:rsidRPr="00230473">
        <w:rPr>
          <w:rFonts w:ascii="Tahoma" w:hAnsi="Tahoma" w:cs="Tahoma"/>
          <w:sz w:val="24"/>
          <w:szCs w:val="24"/>
          <w:lang w:val="ro-RO"/>
        </w:rPr>
        <w:t>Î</w:t>
      </w:r>
      <w:r w:rsidR="00191E9F" w:rsidRPr="00230473">
        <w:rPr>
          <w:rFonts w:ascii="Tahoma" w:hAnsi="Tahoma" w:cs="Tahoma"/>
          <w:sz w:val="24"/>
          <w:szCs w:val="24"/>
          <w:lang w:val="ro-RO"/>
        </w:rPr>
        <w:t>nregistrează</w:t>
      </w:r>
      <w:r>
        <w:rPr>
          <w:rFonts w:ascii="Tahoma" w:hAnsi="Tahoma" w:cs="Tahoma"/>
          <w:sz w:val="24"/>
          <w:szCs w:val="24"/>
          <w:lang w:val="ro-RO"/>
        </w:rPr>
        <w:t>,</w:t>
      </w:r>
      <w:r w:rsidR="00191E9F" w:rsidRPr="00230473">
        <w:rPr>
          <w:rFonts w:ascii="Tahoma" w:hAnsi="Tahoma" w:cs="Tahoma"/>
          <w:sz w:val="24"/>
          <w:szCs w:val="24"/>
          <w:lang w:val="ro-RO"/>
        </w:rPr>
        <w:t xml:space="preserve"> comparativ cu aceeași perioadă a anului precedent</w:t>
      </w:r>
      <w:r>
        <w:rPr>
          <w:rFonts w:ascii="Tahoma" w:hAnsi="Tahoma" w:cs="Tahoma"/>
          <w:sz w:val="24"/>
          <w:szCs w:val="24"/>
          <w:lang w:val="ro-RO"/>
        </w:rPr>
        <w:t>,</w:t>
      </w:r>
      <w:r w:rsidR="00191E9F" w:rsidRPr="00230473">
        <w:rPr>
          <w:rFonts w:ascii="Tahoma" w:hAnsi="Tahoma" w:cs="Tahoma"/>
          <w:sz w:val="24"/>
          <w:szCs w:val="24"/>
          <w:lang w:val="ro-RO"/>
        </w:rPr>
        <w:t xml:space="preserve"> o creștere de 13,6% (+15,2 miliarde lei), fiind superioară celei înregistrate de fondul de salarii de 7,8%, iar gradul de realizare al acestora este de 101,2% (+1,5 miliarde lei). </w:t>
      </w:r>
    </w:p>
    <w:p w14:paraId="3712E98B" w14:textId="06D9F24F" w:rsidR="00191E9F" w:rsidRPr="00230473" w:rsidRDefault="00191E9F" w:rsidP="00230473">
      <w:pPr>
        <w:suppressAutoHyphens/>
        <w:autoSpaceDE w:val="0"/>
        <w:autoSpaceDN w:val="0"/>
        <w:adjustRightInd w:val="0"/>
        <w:spacing w:after="120" w:line="276" w:lineRule="auto"/>
        <w:jc w:val="both"/>
        <w:rPr>
          <w:rFonts w:ascii="Tahoma" w:hAnsi="Tahoma" w:cs="Tahoma"/>
          <w:sz w:val="24"/>
          <w:szCs w:val="24"/>
          <w:lang w:val="ro-RO"/>
        </w:rPr>
      </w:pPr>
      <w:r w:rsidRPr="00230473">
        <w:rPr>
          <w:rFonts w:ascii="Tahoma" w:hAnsi="Tahoma" w:cs="Tahoma"/>
          <w:sz w:val="24"/>
          <w:szCs w:val="24"/>
          <w:lang w:val="ro-RO"/>
        </w:rPr>
        <w:t>La nivel anual, în condițiile menținerii măsurilor de protecție socială a angajaților și altor categorii profesionale (ce vizează acordarea de indemnizații pentru șomaj tehnic, pentru zilele libere acordate părinților), se înregistrează o evoluție pozitivă a veniturilor din contribuții sociale de 13,6% (an2021/an 2020), ușor sub dinamica de 14,4% înregistrată în luna decembrie a anului 2021, însă superioara evoluției fondului brut de salarii anual de 7,8%, în principal ca urmare a măsurilor de recuperare a contribuțiilor sociale aferente anului 2020 și bazei comparabile reduse din perioada martie-decembrie 2020 (ca efect al măsurii de amânare a termenului de plată a obligațiilor bugetare). Dinamica pozitivă de 14,4% a încasărilor din contribuții sociale realizate în luna decembrie 2021 față de luna decembrie 2020, înregistrează un avans superior evoluției fondului brut de salarii de 8,4%.</w:t>
      </w:r>
    </w:p>
    <w:p w14:paraId="0235AE57" w14:textId="77777777" w:rsidR="00191E9F" w:rsidRPr="00230473" w:rsidRDefault="00191E9F" w:rsidP="00230473">
      <w:pPr>
        <w:suppressAutoHyphens/>
        <w:autoSpaceDE w:val="0"/>
        <w:autoSpaceDN w:val="0"/>
        <w:adjustRightInd w:val="0"/>
        <w:spacing w:after="120" w:line="276" w:lineRule="auto"/>
        <w:jc w:val="both"/>
        <w:rPr>
          <w:rFonts w:ascii="Tahoma" w:hAnsi="Tahoma" w:cs="Tahoma"/>
          <w:sz w:val="24"/>
          <w:szCs w:val="24"/>
          <w:lang w:val="ro-RO"/>
        </w:rPr>
      </w:pPr>
      <w:r w:rsidRPr="00230473">
        <w:rPr>
          <w:rFonts w:ascii="Tahoma" w:hAnsi="Tahoma" w:cs="Tahoma"/>
          <w:sz w:val="24"/>
          <w:szCs w:val="24"/>
          <w:lang w:val="ro-RO"/>
        </w:rPr>
        <w:t xml:space="preserve">Pe bugete, gradul de realizare al programului de încasări stabilit pentru anul 2021, se prezintă astfel: bugetul asigurărilor pentru șomaj (101,6%), bugetul asigurărilor sociale de stat (101,4%), bugetul fondului național unic de asigurări sociale de sănătate (100,9%) și bugetul de stat (100,3%). </w:t>
      </w:r>
    </w:p>
    <w:p w14:paraId="7369D171" w14:textId="70743380" w:rsidR="00191E9F" w:rsidRPr="00230473" w:rsidRDefault="00191E9F" w:rsidP="00230473">
      <w:pPr>
        <w:suppressAutoHyphens/>
        <w:autoSpaceDE w:val="0"/>
        <w:autoSpaceDN w:val="0"/>
        <w:adjustRightInd w:val="0"/>
        <w:spacing w:after="120" w:line="276" w:lineRule="auto"/>
        <w:jc w:val="both"/>
        <w:rPr>
          <w:rFonts w:ascii="Tahoma" w:hAnsi="Tahoma" w:cs="Tahoma"/>
          <w:sz w:val="24"/>
          <w:szCs w:val="24"/>
          <w:lang w:val="ro-RO"/>
        </w:rPr>
      </w:pPr>
      <w:r w:rsidRPr="00230473">
        <w:rPr>
          <w:rFonts w:ascii="Tahoma" w:hAnsi="Tahoma" w:cs="Tahoma"/>
          <w:sz w:val="24"/>
          <w:szCs w:val="24"/>
          <w:lang w:val="ro-RO"/>
        </w:rPr>
        <w:t>Comparativ cu anul 2020 s-au înregistrat creșteri ale contribuțiilor sociale încasate, pe bugete componente, astfel: bugetul asigurărilor pentru șomaj (+15,6%), bugetul asigurărilor sociale de stat (+15,2%), bugetul Fondului național unic de asigurări sociale de sănătate (+12,8%) și bugetul de stat (+4,5%).</w:t>
      </w:r>
    </w:p>
    <w:p w14:paraId="39EE907B" w14:textId="17DE8C0D" w:rsidR="009B6398" w:rsidRPr="00230473" w:rsidRDefault="009B6398" w:rsidP="00230473">
      <w:pPr>
        <w:spacing w:line="276" w:lineRule="auto"/>
        <w:jc w:val="both"/>
        <w:rPr>
          <w:rFonts w:ascii="Tahoma" w:hAnsi="Tahoma" w:cs="Tahoma"/>
          <w:sz w:val="24"/>
          <w:szCs w:val="24"/>
          <w:lang w:val="ro-RO"/>
        </w:rPr>
      </w:pPr>
      <w:r w:rsidRPr="00230473">
        <w:rPr>
          <w:rFonts w:ascii="Tahoma" w:hAnsi="Tahoma" w:cs="Tahoma"/>
          <w:b/>
          <w:sz w:val="24"/>
          <w:szCs w:val="24"/>
          <w:lang w:val="ro-RO"/>
        </w:rPr>
        <w:t>Veniturile nefiscale</w:t>
      </w:r>
      <w:r w:rsidRPr="00230473">
        <w:rPr>
          <w:rFonts w:ascii="Tahoma" w:hAnsi="Tahoma" w:cs="Tahoma"/>
          <w:sz w:val="24"/>
          <w:szCs w:val="24"/>
          <w:lang w:val="ro-RO"/>
        </w:rPr>
        <w:t xml:space="preserve"> au fost de </w:t>
      </w:r>
      <w:r w:rsidR="00191E9F" w:rsidRPr="00230473">
        <w:rPr>
          <w:rFonts w:ascii="Tahoma" w:hAnsi="Tahoma" w:cs="Tahoma"/>
          <w:sz w:val="24"/>
          <w:szCs w:val="24"/>
          <w:lang w:val="ro-RO"/>
        </w:rPr>
        <w:t>26,</w:t>
      </w:r>
      <w:r w:rsidR="006628C2">
        <w:rPr>
          <w:rFonts w:ascii="Tahoma" w:hAnsi="Tahoma" w:cs="Tahoma"/>
          <w:sz w:val="24"/>
          <w:szCs w:val="24"/>
          <w:lang w:val="ro-RO"/>
        </w:rPr>
        <w:t>21</w:t>
      </w:r>
      <w:r w:rsidRPr="00230473">
        <w:rPr>
          <w:rFonts w:ascii="Tahoma" w:hAnsi="Tahoma" w:cs="Tahoma"/>
          <w:sz w:val="24"/>
          <w:szCs w:val="24"/>
          <w:lang w:val="ro-RO"/>
        </w:rPr>
        <w:t xml:space="preserve"> mld. lei în </w:t>
      </w:r>
      <w:r w:rsidR="00191E9F" w:rsidRPr="00230473">
        <w:rPr>
          <w:rFonts w:ascii="Tahoma" w:hAnsi="Tahoma" w:cs="Tahoma"/>
          <w:sz w:val="24"/>
          <w:szCs w:val="24"/>
          <w:lang w:val="ro-RO"/>
        </w:rPr>
        <w:t xml:space="preserve">2021 </w:t>
      </w:r>
      <w:r w:rsidRPr="00230473">
        <w:rPr>
          <w:rFonts w:ascii="Tahoma" w:hAnsi="Tahoma" w:cs="Tahoma"/>
          <w:sz w:val="24"/>
          <w:szCs w:val="24"/>
          <w:lang w:val="ro-RO"/>
        </w:rPr>
        <w:t xml:space="preserve">în </w:t>
      </w:r>
      <w:r w:rsidR="00191E9F" w:rsidRPr="00230473">
        <w:rPr>
          <w:rFonts w:ascii="Tahoma" w:hAnsi="Tahoma" w:cs="Tahoma"/>
          <w:sz w:val="24"/>
          <w:szCs w:val="24"/>
          <w:lang w:val="ro-RO"/>
        </w:rPr>
        <w:t xml:space="preserve">creștere </w:t>
      </w:r>
      <w:r w:rsidRPr="00230473">
        <w:rPr>
          <w:rFonts w:ascii="Tahoma" w:hAnsi="Tahoma" w:cs="Tahoma"/>
          <w:sz w:val="24"/>
          <w:szCs w:val="24"/>
          <w:lang w:val="ro-RO"/>
        </w:rPr>
        <w:t xml:space="preserve">cu </w:t>
      </w:r>
      <w:r w:rsidR="00191E9F" w:rsidRPr="00230473">
        <w:rPr>
          <w:rFonts w:ascii="Tahoma" w:hAnsi="Tahoma" w:cs="Tahoma"/>
          <w:sz w:val="24"/>
          <w:szCs w:val="24"/>
          <w:lang w:val="ro-RO"/>
        </w:rPr>
        <w:t>6,</w:t>
      </w:r>
      <w:r w:rsidR="006628C2">
        <w:rPr>
          <w:rFonts w:ascii="Tahoma" w:hAnsi="Tahoma" w:cs="Tahoma"/>
          <w:sz w:val="24"/>
          <w:szCs w:val="24"/>
          <w:lang w:val="ro-RO"/>
        </w:rPr>
        <w:t>9</w:t>
      </w:r>
      <w:r w:rsidRPr="00230473">
        <w:rPr>
          <w:rFonts w:ascii="Tahoma" w:hAnsi="Tahoma" w:cs="Tahoma"/>
          <w:sz w:val="24"/>
          <w:szCs w:val="24"/>
          <w:lang w:val="ro-RO"/>
        </w:rPr>
        <w:t>% față de încasările înregistrate în anul precedent.</w:t>
      </w:r>
    </w:p>
    <w:p w14:paraId="3E29DC12" w14:textId="068907CE" w:rsidR="00CE71FF" w:rsidRPr="00230473" w:rsidRDefault="00CE71FF" w:rsidP="00230473">
      <w:pPr>
        <w:autoSpaceDE w:val="0"/>
        <w:autoSpaceDN w:val="0"/>
        <w:adjustRightInd w:val="0"/>
        <w:spacing w:line="276" w:lineRule="auto"/>
        <w:jc w:val="both"/>
        <w:rPr>
          <w:rFonts w:ascii="Tahoma" w:hAnsi="Tahoma" w:cs="Tahoma"/>
          <w:sz w:val="24"/>
          <w:szCs w:val="24"/>
          <w:lang w:val="ro-RO"/>
        </w:rPr>
      </w:pPr>
      <w:r w:rsidRPr="00230473">
        <w:rPr>
          <w:rFonts w:ascii="Tahoma" w:hAnsi="Tahoma" w:cs="Tahoma"/>
          <w:sz w:val="24"/>
          <w:szCs w:val="24"/>
          <w:lang w:val="ro-RO"/>
        </w:rPr>
        <w:t xml:space="preserve">Creșterea încasărilor a fost determinată de evoluția înregistrată la bugetele locale unde încasările au crescut cu 14,7%(+2,44 miliarde lei) și la bugetul </w:t>
      </w:r>
      <w:r w:rsidR="00A7681D" w:rsidRPr="00230473">
        <w:rPr>
          <w:rFonts w:ascii="Tahoma" w:hAnsi="Tahoma" w:cs="Tahoma"/>
          <w:sz w:val="24"/>
          <w:szCs w:val="24"/>
          <w:lang w:val="ro-RO"/>
        </w:rPr>
        <w:t>instituiților</w:t>
      </w:r>
      <w:r w:rsidRPr="00230473">
        <w:rPr>
          <w:rFonts w:ascii="Tahoma" w:hAnsi="Tahoma" w:cs="Tahoma"/>
          <w:sz w:val="24"/>
          <w:szCs w:val="24"/>
          <w:lang w:val="ro-RO"/>
        </w:rPr>
        <w:t xml:space="preserve"> și </w:t>
      </w:r>
      <w:r w:rsidR="00A7681D" w:rsidRPr="00230473">
        <w:rPr>
          <w:rFonts w:ascii="Tahoma" w:hAnsi="Tahoma" w:cs="Tahoma"/>
          <w:sz w:val="24"/>
          <w:szCs w:val="24"/>
          <w:lang w:val="ro-RO"/>
        </w:rPr>
        <w:t>activităților</w:t>
      </w:r>
      <w:r w:rsidRPr="00230473">
        <w:rPr>
          <w:rFonts w:ascii="Tahoma" w:hAnsi="Tahoma" w:cs="Tahoma"/>
          <w:sz w:val="24"/>
          <w:szCs w:val="24"/>
          <w:lang w:val="ro-RO"/>
        </w:rPr>
        <w:t xml:space="preserve"> </w:t>
      </w:r>
      <w:r w:rsidR="00A7681D" w:rsidRPr="00230473">
        <w:rPr>
          <w:rFonts w:ascii="Tahoma" w:hAnsi="Tahoma" w:cs="Tahoma"/>
          <w:sz w:val="24"/>
          <w:szCs w:val="24"/>
          <w:lang w:val="ro-RO"/>
        </w:rPr>
        <w:t>finanțate</w:t>
      </w:r>
      <w:r w:rsidRPr="00230473">
        <w:rPr>
          <w:rFonts w:ascii="Tahoma" w:hAnsi="Tahoma" w:cs="Tahoma"/>
          <w:sz w:val="24"/>
          <w:szCs w:val="24"/>
          <w:lang w:val="ro-RO"/>
        </w:rPr>
        <w:t xml:space="preserve"> integral si/sau </w:t>
      </w:r>
      <w:r w:rsidR="00A7681D" w:rsidRPr="00230473">
        <w:rPr>
          <w:rFonts w:ascii="Tahoma" w:hAnsi="Tahoma" w:cs="Tahoma"/>
          <w:sz w:val="24"/>
          <w:szCs w:val="24"/>
          <w:lang w:val="ro-RO"/>
        </w:rPr>
        <w:t>parțial</w:t>
      </w:r>
      <w:r w:rsidRPr="00230473">
        <w:rPr>
          <w:rFonts w:ascii="Tahoma" w:hAnsi="Tahoma" w:cs="Tahoma"/>
          <w:sz w:val="24"/>
          <w:szCs w:val="24"/>
          <w:lang w:val="ro-RO"/>
        </w:rPr>
        <w:t xml:space="preserve"> din venituri proprii unde încasările au crescut cu 11,2%(+1,24 miliarde lei).</w:t>
      </w:r>
    </w:p>
    <w:p w14:paraId="632EA967" w14:textId="77777777" w:rsidR="00A80217" w:rsidRDefault="009B6398" w:rsidP="00A80217">
      <w:pPr>
        <w:autoSpaceDE w:val="0"/>
        <w:autoSpaceDN w:val="0"/>
        <w:adjustRightInd w:val="0"/>
        <w:spacing w:after="120" w:line="276" w:lineRule="auto"/>
        <w:jc w:val="both"/>
        <w:rPr>
          <w:rFonts w:ascii="Tahoma" w:hAnsi="Tahoma" w:cs="Tahoma"/>
          <w:color w:val="00000A"/>
          <w:kern w:val="1"/>
          <w:sz w:val="24"/>
          <w:szCs w:val="24"/>
          <w:lang w:val="ro-RO"/>
        </w:rPr>
      </w:pPr>
      <w:r w:rsidRPr="00230473">
        <w:rPr>
          <w:rFonts w:ascii="Tahoma" w:hAnsi="Tahoma" w:cs="Tahoma"/>
          <w:sz w:val="24"/>
          <w:szCs w:val="24"/>
          <w:lang w:val="ro-RO"/>
        </w:rPr>
        <w:t xml:space="preserve">La bugetul </w:t>
      </w:r>
      <w:r w:rsidR="005A4383" w:rsidRPr="00230473">
        <w:rPr>
          <w:rFonts w:ascii="Tahoma" w:hAnsi="Tahoma" w:cs="Tahoma"/>
          <w:sz w:val="24"/>
          <w:szCs w:val="24"/>
          <w:lang w:val="ro-RO"/>
        </w:rPr>
        <w:t>d</w:t>
      </w:r>
      <w:r w:rsidRPr="00230473">
        <w:rPr>
          <w:rFonts w:ascii="Tahoma" w:hAnsi="Tahoma" w:cs="Tahoma"/>
          <w:sz w:val="24"/>
          <w:szCs w:val="24"/>
          <w:lang w:val="ro-RO"/>
        </w:rPr>
        <w:t xml:space="preserve">e stat acestea </w:t>
      </w:r>
      <w:r w:rsidR="00BF458E" w:rsidRPr="00230473">
        <w:rPr>
          <w:rFonts w:ascii="Tahoma" w:hAnsi="Tahoma" w:cs="Tahoma"/>
          <w:sz w:val="24"/>
          <w:szCs w:val="24"/>
          <w:lang w:val="ro-RO"/>
        </w:rPr>
        <w:t xml:space="preserve">sunt în scădere cu </w:t>
      </w:r>
      <w:r w:rsidR="00191E9F" w:rsidRPr="00230473">
        <w:rPr>
          <w:rFonts w:ascii="Tahoma" w:eastAsia="SimSun" w:hAnsi="Tahoma" w:cs="Tahoma"/>
          <w:bCs/>
          <w:color w:val="00000A"/>
          <w:kern w:val="1"/>
          <w:sz w:val="24"/>
          <w:szCs w:val="24"/>
          <w:lang w:val="ro-RO" w:eastAsia="zh-CN"/>
        </w:rPr>
        <w:t xml:space="preserve">7,3% (-0,8 miliarde lei) </w:t>
      </w:r>
      <w:r w:rsidR="00BF458E" w:rsidRPr="00230473">
        <w:rPr>
          <w:rFonts w:ascii="Tahoma" w:hAnsi="Tahoma" w:cs="Tahoma"/>
          <w:sz w:val="24"/>
          <w:szCs w:val="24"/>
          <w:lang w:val="ro-RO"/>
        </w:rPr>
        <w:t xml:space="preserve">față de încasările anului </w:t>
      </w:r>
      <w:r w:rsidR="00191E9F" w:rsidRPr="00230473">
        <w:rPr>
          <w:rFonts w:ascii="Tahoma" w:hAnsi="Tahoma" w:cs="Tahoma"/>
          <w:sz w:val="24"/>
          <w:szCs w:val="24"/>
          <w:lang w:val="ro-RO"/>
        </w:rPr>
        <w:t>2020</w:t>
      </w:r>
      <w:r w:rsidR="00191E9F" w:rsidRPr="00230473">
        <w:rPr>
          <w:rFonts w:ascii="Tahoma" w:eastAsia="SimSun" w:hAnsi="Tahoma" w:cs="Tahoma"/>
          <w:bCs/>
          <w:color w:val="00000A"/>
          <w:kern w:val="1"/>
          <w:sz w:val="24"/>
          <w:szCs w:val="24"/>
          <w:lang w:val="ro-RO" w:eastAsia="zh-CN"/>
        </w:rPr>
        <w:t xml:space="preserve">, iar gradul de realizare al programului este de 88,2% (-1,4 miliarde lei). </w:t>
      </w:r>
      <w:r w:rsidR="00191E9F" w:rsidRPr="00230473">
        <w:rPr>
          <w:rFonts w:ascii="Tahoma" w:hAnsi="Tahoma" w:cs="Tahoma"/>
          <w:color w:val="00000A"/>
          <w:kern w:val="1"/>
          <w:sz w:val="24"/>
          <w:szCs w:val="24"/>
          <w:lang w:val="ro-RO"/>
        </w:rPr>
        <w:t xml:space="preserve">În structură, evoluția veniturilor nefiscale comparativ cu aceeași perioadă a anului precedent, </w:t>
      </w:r>
      <w:r w:rsidR="00191E9F" w:rsidRPr="00230473">
        <w:rPr>
          <w:rFonts w:ascii="Tahoma" w:hAnsi="Tahoma" w:cs="Tahoma"/>
          <w:color w:val="00000A"/>
          <w:kern w:val="1"/>
          <w:sz w:val="24"/>
          <w:szCs w:val="24"/>
          <w:lang w:val="ro-RO"/>
        </w:rPr>
        <w:lastRenderedPageBreak/>
        <w:t xml:space="preserve">se caracterizează prin scăderea vărsămintelor din veniturile nete ale B.N.R. cu -21,8% (-0,4 miliarde lei), a veniturilor din dobânzi -40,1% (-0,6 miliarde lei), a veniturilor și sumelor din vânzarea certificatelor de emisii de gaze cu efect de seră cu -39,1% (-0,4 miliarde lei), parțial compensată de creșterea veniturilor din dividende cu 4,4% (+0,2 miliarde lei, efect al </w:t>
      </w:r>
      <w:r w:rsidR="00191E9F" w:rsidRPr="00230473">
        <w:rPr>
          <w:rFonts w:ascii="Tahoma" w:eastAsia="SimSun" w:hAnsi="Tahoma" w:cs="Tahoma"/>
          <w:bCs/>
          <w:color w:val="00000A"/>
          <w:kern w:val="1"/>
          <w:sz w:val="24"/>
          <w:szCs w:val="24"/>
          <w:lang w:val="ro-RO" w:eastAsia="zh-CN"/>
        </w:rPr>
        <w:t>repartizării la bugetul de stat, sub formă de dividende/vărsăminte, a minimum 90% din profitul net realizat în anul 2020 de societățile naționale, companiile naționale și societățile cu capital integral sau majoritar de stat, precum și de regiile autonome</w:t>
      </w:r>
      <w:r w:rsidR="00191E9F" w:rsidRPr="00230473">
        <w:rPr>
          <w:rFonts w:ascii="Tahoma" w:hAnsi="Tahoma" w:cs="Tahoma"/>
          <w:color w:val="00000A"/>
          <w:kern w:val="1"/>
          <w:sz w:val="24"/>
          <w:szCs w:val="24"/>
          <w:lang w:val="ro-RO"/>
        </w:rPr>
        <w:t xml:space="preserve">), concesiuni și închirieri +16,7% (+0,3 miliarde lei, </w:t>
      </w:r>
      <w:proofErr w:type="spellStart"/>
      <w:r w:rsidR="00191E9F" w:rsidRPr="00230473">
        <w:rPr>
          <w:rFonts w:ascii="Tahoma" w:hAnsi="Tahoma" w:cs="Tahoma"/>
          <w:color w:val="00000A"/>
          <w:kern w:val="1"/>
          <w:sz w:val="24"/>
          <w:szCs w:val="24"/>
          <w:lang w:val="ro-RO"/>
        </w:rPr>
        <w:t>crestere</w:t>
      </w:r>
      <w:proofErr w:type="spellEnd"/>
      <w:r w:rsidR="00191E9F" w:rsidRPr="00230473">
        <w:rPr>
          <w:rFonts w:ascii="Tahoma" w:hAnsi="Tahoma" w:cs="Tahoma"/>
          <w:color w:val="00000A"/>
          <w:kern w:val="1"/>
          <w:sz w:val="24"/>
          <w:szCs w:val="24"/>
          <w:lang w:val="ro-RO"/>
        </w:rPr>
        <w:t xml:space="preserve"> data in principal de</w:t>
      </w:r>
      <w:r w:rsidR="00191E9F" w:rsidRPr="00230473">
        <w:rPr>
          <w:rFonts w:ascii="Tahoma" w:eastAsia="SimSun" w:hAnsi="Tahoma" w:cs="Tahoma"/>
          <w:bCs/>
          <w:color w:val="00000A"/>
          <w:kern w:val="1"/>
          <w:sz w:val="24"/>
          <w:szCs w:val="24"/>
          <w:lang w:val="ro-RO" w:eastAsia="zh-CN"/>
        </w:rPr>
        <w:t xml:space="preserve"> veniturile din redevențe petroliere)</w:t>
      </w:r>
      <w:r w:rsidR="00191E9F" w:rsidRPr="00230473">
        <w:rPr>
          <w:rFonts w:ascii="Tahoma" w:hAnsi="Tahoma" w:cs="Tahoma"/>
          <w:color w:val="00000A"/>
          <w:kern w:val="1"/>
          <w:sz w:val="24"/>
          <w:szCs w:val="24"/>
          <w:lang w:val="ro-RO"/>
        </w:rPr>
        <w:t>.</w:t>
      </w:r>
    </w:p>
    <w:p w14:paraId="117B6D6A" w14:textId="77777777" w:rsidR="00A80217" w:rsidRDefault="00BA5E33" w:rsidP="00A80217">
      <w:pPr>
        <w:autoSpaceDE w:val="0"/>
        <w:autoSpaceDN w:val="0"/>
        <w:adjustRightInd w:val="0"/>
        <w:spacing w:after="120" w:line="276" w:lineRule="auto"/>
        <w:jc w:val="both"/>
        <w:rPr>
          <w:rFonts w:ascii="Tahoma" w:hAnsi="Tahoma" w:cs="Tahoma"/>
          <w:color w:val="00000A"/>
          <w:kern w:val="1"/>
          <w:sz w:val="24"/>
          <w:szCs w:val="24"/>
          <w:lang w:val="ro-RO"/>
        </w:rPr>
      </w:pPr>
      <w:r w:rsidRPr="004E68A7">
        <w:rPr>
          <w:rFonts w:ascii="Arial" w:hAnsi="Arial" w:cs="Arial"/>
          <w:b/>
          <w:sz w:val="24"/>
          <w:szCs w:val="24"/>
          <w:lang w:val="ro-RO"/>
        </w:rPr>
        <w:t>Sumele primite de la Uniunea Europeană</w:t>
      </w:r>
      <w:r w:rsidRPr="004E68A7">
        <w:rPr>
          <w:rFonts w:ascii="Arial" w:hAnsi="Arial" w:cs="Arial"/>
          <w:sz w:val="24"/>
          <w:szCs w:val="24"/>
          <w:lang w:val="ro-RO"/>
        </w:rPr>
        <w:t xml:space="preserve"> în contul plăților efectuate (inclusiv donațiile), în anul </w:t>
      </w:r>
      <w:r w:rsidR="00CE71FF" w:rsidRPr="004E68A7">
        <w:rPr>
          <w:rFonts w:ascii="Arial" w:hAnsi="Arial" w:cs="Arial"/>
          <w:sz w:val="24"/>
          <w:szCs w:val="24"/>
          <w:lang w:val="ro-RO"/>
        </w:rPr>
        <w:t>202</w:t>
      </w:r>
      <w:r w:rsidR="00CE71FF">
        <w:rPr>
          <w:rFonts w:ascii="Arial" w:hAnsi="Arial" w:cs="Arial"/>
          <w:sz w:val="24"/>
          <w:szCs w:val="24"/>
          <w:lang w:val="ro-RO"/>
        </w:rPr>
        <w:t>1</w:t>
      </w:r>
      <w:r w:rsidRPr="004E68A7">
        <w:rPr>
          <w:rFonts w:ascii="Arial" w:hAnsi="Arial" w:cs="Arial"/>
          <w:sz w:val="24"/>
          <w:szCs w:val="24"/>
          <w:lang w:val="ro-RO"/>
        </w:rPr>
        <w:t xml:space="preserve">, au fost în valoare de </w:t>
      </w:r>
      <w:r w:rsidR="00CE71FF">
        <w:rPr>
          <w:rFonts w:ascii="Arial" w:hAnsi="Arial" w:cs="Arial"/>
          <w:sz w:val="24"/>
          <w:szCs w:val="24"/>
          <w:lang w:val="ro-RO"/>
        </w:rPr>
        <w:t>38,45</w:t>
      </w:r>
      <w:r w:rsidRPr="004E68A7">
        <w:rPr>
          <w:rFonts w:ascii="Arial" w:hAnsi="Arial" w:cs="Arial"/>
          <w:sz w:val="24"/>
          <w:szCs w:val="24"/>
          <w:lang w:val="ro-RO"/>
        </w:rPr>
        <w:t xml:space="preserve"> miliarde lei, cu </w:t>
      </w:r>
      <w:r w:rsidR="00CE71FF">
        <w:rPr>
          <w:rFonts w:ascii="Arial" w:hAnsi="Arial" w:cs="Arial"/>
          <w:sz w:val="24"/>
          <w:szCs w:val="24"/>
          <w:lang w:val="ro-RO"/>
        </w:rPr>
        <w:t>14,6</w:t>
      </w:r>
      <w:r w:rsidRPr="004E68A7">
        <w:rPr>
          <w:rFonts w:ascii="Arial" w:hAnsi="Arial" w:cs="Arial"/>
          <w:sz w:val="24"/>
          <w:szCs w:val="24"/>
          <w:lang w:val="ro-RO"/>
        </w:rPr>
        <w:t xml:space="preserve">% </w:t>
      </w:r>
      <w:r w:rsidR="001837CD" w:rsidRPr="004E68A7">
        <w:rPr>
          <w:rFonts w:ascii="Arial" w:hAnsi="Arial" w:cs="Arial"/>
          <w:sz w:val="24"/>
          <w:szCs w:val="24"/>
          <w:lang w:val="ro-RO"/>
        </w:rPr>
        <w:t>peste</w:t>
      </w:r>
      <w:r w:rsidR="002E2E9E" w:rsidRPr="004E68A7">
        <w:rPr>
          <w:rFonts w:ascii="Arial" w:hAnsi="Arial" w:cs="Arial"/>
          <w:sz w:val="24"/>
          <w:szCs w:val="24"/>
          <w:lang w:val="ro-RO"/>
        </w:rPr>
        <w:t xml:space="preserve"> </w:t>
      </w:r>
      <w:r w:rsidR="00276011" w:rsidRPr="004E68A7">
        <w:rPr>
          <w:rFonts w:ascii="Arial" w:hAnsi="Arial" w:cs="Arial"/>
          <w:sz w:val="24"/>
          <w:szCs w:val="24"/>
          <w:lang w:val="ro-RO"/>
        </w:rPr>
        <w:t xml:space="preserve">nivelul înregistrat în anul </w:t>
      </w:r>
      <w:r w:rsidR="00CE71FF" w:rsidRPr="004E68A7">
        <w:rPr>
          <w:rFonts w:ascii="Arial" w:hAnsi="Arial" w:cs="Arial"/>
          <w:sz w:val="24"/>
          <w:szCs w:val="24"/>
          <w:lang w:val="ro-RO"/>
        </w:rPr>
        <w:t>20</w:t>
      </w:r>
      <w:r w:rsidR="00CE71FF">
        <w:rPr>
          <w:rFonts w:ascii="Arial" w:hAnsi="Arial" w:cs="Arial"/>
          <w:sz w:val="24"/>
          <w:szCs w:val="24"/>
          <w:lang w:val="ro-RO"/>
        </w:rPr>
        <w:t>20</w:t>
      </w:r>
      <w:r w:rsidRPr="004E68A7">
        <w:rPr>
          <w:rFonts w:ascii="Arial" w:hAnsi="Arial" w:cs="Arial"/>
          <w:sz w:val="24"/>
          <w:szCs w:val="24"/>
          <w:lang w:val="ro-RO"/>
        </w:rPr>
        <w:t xml:space="preserve">. </w:t>
      </w:r>
    </w:p>
    <w:p w14:paraId="79BFC4E1" w14:textId="77777777" w:rsidR="00A80217" w:rsidRDefault="001837CD" w:rsidP="00A80217">
      <w:pPr>
        <w:autoSpaceDE w:val="0"/>
        <w:autoSpaceDN w:val="0"/>
        <w:adjustRightInd w:val="0"/>
        <w:spacing w:after="120" w:line="276" w:lineRule="auto"/>
        <w:jc w:val="both"/>
        <w:rPr>
          <w:rFonts w:ascii="Tahoma" w:hAnsi="Tahoma" w:cs="Tahoma"/>
          <w:color w:val="00000A"/>
          <w:kern w:val="1"/>
          <w:sz w:val="24"/>
          <w:szCs w:val="24"/>
          <w:lang w:val="ro-RO"/>
        </w:rPr>
      </w:pPr>
      <w:r w:rsidRPr="004E68A7">
        <w:rPr>
          <w:rFonts w:ascii="Arial" w:hAnsi="Arial" w:cs="Arial"/>
          <w:sz w:val="24"/>
          <w:szCs w:val="24"/>
          <w:lang w:val="ro-RO"/>
        </w:rPr>
        <w:t>De asemenea, ca raport în PIB, acestea au crescut cu 0,</w:t>
      </w:r>
      <w:r w:rsidR="00CE71FF">
        <w:rPr>
          <w:rFonts w:ascii="Arial" w:hAnsi="Arial" w:cs="Arial"/>
          <w:sz w:val="24"/>
          <w:szCs w:val="24"/>
          <w:lang w:val="ro-RO"/>
        </w:rPr>
        <w:t>1</w:t>
      </w:r>
      <w:r w:rsidR="00CE71FF" w:rsidRPr="004E68A7">
        <w:rPr>
          <w:rFonts w:ascii="Arial" w:hAnsi="Arial" w:cs="Arial"/>
          <w:sz w:val="24"/>
          <w:szCs w:val="24"/>
          <w:lang w:val="ro-RO"/>
        </w:rPr>
        <w:t xml:space="preserve"> </w:t>
      </w:r>
      <w:r w:rsidRPr="004E68A7">
        <w:rPr>
          <w:rFonts w:ascii="Arial" w:hAnsi="Arial" w:cs="Arial"/>
          <w:sz w:val="24"/>
          <w:szCs w:val="24"/>
          <w:lang w:val="ro-RO"/>
        </w:rPr>
        <w:t xml:space="preserve">puncte procentuale de la </w:t>
      </w:r>
      <w:r w:rsidR="00CE71FF">
        <w:rPr>
          <w:rFonts w:ascii="Arial" w:hAnsi="Arial" w:cs="Arial"/>
          <w:sz w:val="24"/>
          <w:szCs w:val="24"/>
          <w:lang w:val="ro-RO"/>
        </w:rPr>
        <w:t>3,2</w:t>
      </w:r>
      <w:r w:rsidRPr="004E68A7">
        <w:rPr>
          <w:rFonts w:ascii="Arial" w:hAnsi="Arial" w:cs="Arial"/>
          <w:sz w:val="24"/>
          <w:szCs w:val="24"/>
          <w:lang w:val="ro-RO"/>
        </w:rPr>
        <w:t xml:space="preserve">% în anul </w:t>
      </w:r>
      <w:r w:rsidR="00CE71FF" w:rsidRPr="004E68A7">
        <w:rPr>
          <w:rFonts w:ascii="Arial" w:hAnsi="Arial" w:cs="Arial"/>
          <w:sz w:val="24"/>
          <w:szCs w:val="24"/>
          <w:lang w:val="ro-RO"/>
        </w:rPr>
        <w:t>20</w:t>
      </w:r>
      <w:r w:rsidR="00CE71FF">
        <w:rPr>
          <w:rFonts w:ascii="Arial" w:hAnsi="Arial" w:cs="Arial"/>
          <w:sz w:val="24"/>
          <w:szCs w:val="24"/>
          <w:lang w:val="ro-RO"/>
        </w:rPr>
        <w:t>20</w:t>
      </w:r>
      <w:r w:rsidR="00CE71FF" w:rsidRPr="004E68A7">
        <w:rPr>
          <w:rFonts w:ascii="Arial" w:hAnsi="Arial" w:cs="Arial"/>
          <w:sz w:val="24"/>
          <w:szCs w:val="24"/>
          <w:lang w:val="ro-RO"/>
        </w:rPr>
        <w:t xml:space="preserve"> </w:t>
      </w:r>
      <w:r w:rsidRPr="004E68A7">
        <w:rPr>
          <w:rFonts w:ascii="Arial" w:hAnsi="Arial" w:cs="Arial"/>
          <w:sz w:val="24"/>
          <w:szCs w:val="24"/>
          <w:lang w:val="ro-RO"/>
        </w:rPr>
        <w:t>la 3,</w:t>
      </w:r>
      <w:r w:rsidR="00CE71FF">
        <w:rPr>
          <w:rFonts w:ascii="Arial" w:hAnsi="Arial" w:cs="Arial"/>
          <w:sz w:val="24"/>
          <w:szCs w:val="24"/>
          <w:lang w:val="ro-RO"/>
        </w:rPr>
        <w:t>3</w:t>
      </w:r>
      <w:r w:rsidRPr="004E68A7">
        <w:rPr>
          <w:rFonts w:ascii="Arial" w:hAnsi="Arial" w:cs="Arial"/>
          <w:sz w:val="24"/>
          <w:szCs w:val="24"/>
          <w:lang w:val="ro-RO"/>
        </w:rPr>
        <w:t xml:space="preserve">% în anul </w:t>
      </w:r>
      <w:r w:rsidR="00CE71FF" w:rsidRPr="004E68A7">
        <w:rPr>
          <w:rFonts w:ascii="Arial" w:hAnsi="Arial" w:cs="Arial"/>
          <w:sz w:val="24"/>
          <w:szCs w:val="24"/>
          <w:lang w:val="ro-RO"/>
        </w:rPr>
        <w:t>202</w:t>
      </w:r>
      <w:r w:rsidR="00CE71FF">
        <w:rPr>
          <w:rFonts w:ascii="Arial" w:hAnsi="Arial" w:cs="Arial"/>
          <w:sz w:val="24"/>
          <w:szCs w:val="24"/>
          <w:lang w:val="ro-RO"/>
        </w:rPr>
        <w:t>1</w:t>
      </w:r>
      <w:r w:rsidRPr="004E68A7">
        <w:rPr>
          <w:rFonts w:ascii="Arial" w:hAnsi="Arial" w:cs="Arial"/>
          <w:sz w:val="24"/>
          <w:szCs w:val="24"/>
          <w:lang w:val="ro-RO"/>
        </w:rPr>
        <w:t>.</w:t>
      </w:r>
    </w:p>
    <w:p w14:paraId="2D11939B" w14:textId="5D5750B3" w:rsidR="00674710" w:rsidRPr="00A80217" w:rsidRDefault="001837CD" w:rsidP="00A80217">
      <w:pPr>
        <w:autoSpaceDE w:val="0"/>
        <w:autoSpaceDN w:val="0"/>
        <w:adjustRightInd w:val="0"/>
        <w:spacing w:after="120" w:line="276" w:lineRule="auto"/>
        <w:jc w:val="both"/>
        <w:rPr>
          <w:rFonts w:ascii="Tahoma" w:hAnsi="Tahoma" w:cs="Tahoma"/>
          <w:color w:val="00000A"/>
          <w:kern w:val="1"/>
          <w:sz w:val="24"/>
          <w:szCs w:val="24"/>
          <w:lang w:val="ro-RO"/>
        </w:rPr>
      </w:pPr>
      <w:r w:rsidRPr="004E68A7">
        <w:rPr>
          <w:rFonts w:ascii="Arial" w:hAnsi="Arial" w:cs="Arial"/>
          <w:sz w:val="24"/>
          <w:szCs w:val="24"/>
          <w:lang w:val="ro-RO"/>
        </w:rPr>
        <w:t xml:space="preserve">Din totalul </w:t>
      </w:r>
      <w:r w:rsidRPr="004E68A7">
        <w:rPr>
          <w:rFonts w:ascii="Arial" w:hAnsi="Arial" w:cs="Arial"/>
          <w:b/>
          <w:sz w:val="24"/>
          <w:szCs w:val="24"/>
          <w:lang w:val="ro-RO"/>
        </w:rPr>
        <w:t>sumel</w:t>
      </w:r>
      <w:r w:rsidR="000A69FE" w:rsidRPr="004E68A7">
        <w:rPr>
          <w:rFonts w:ascii="Arial" w:hAnsi="Arial" w:cs="Arial"/>
          <w:b/>
          <w:sz w:val="24"/>
          <w:szCs w:val="24"/>
          <w:lang w:val="ro-RO"/>
        </w:rPr>
        <w:t>or</w:t>
      </w:r>
      <w:r w:rsidRPr="004E68A7">
        <w:rPr>
          <w:rFonts w:ascii="Arial" w:hAnsi="Arial" w:cs="Arial"/>
          <w:b/>
          <w:sz w:val="24"/>
          <w:szCs w:val="24"/>
          <w:lang w:val="ro-RO"/>
        </w:rPr>
        <w:t xml:space="preserve"> primite de la Uniunea Europeană</w:t>
      </w:r>
      <w:r w:rsidRPr="004E68A7">
        <w:rPr>
          <w:rFonts w:ascii="Arial" w:hAnsi="Arial" w:cs="Arial"/>
          <w:sz w:val="24"/>
          <w:szCs w:val="24"/>
          <w:lang w:val="ro-RO"/>
        </w:rPr>
        <w:t xml:space="preserve"> în contul plăților efectuate (inclusiv donațiile) cea mai mare pondere o dețin sumele aferente cadrului financiar 2014-2020 </w:t>
      </w:r>
      <w:r w:rsidR="00CE71FF">
        <w:rPr>
          <w:rFonts w:ascii="Arial" w:hAnsi="Arial" w:cs="Arial"/>
          <w:sz w:val="24"/>
          <w:szCs w:val="24"/>
          <w:lang w:val="ro-RO"/>
        </w:rPr>
        <w:t>(99,3</w:t>
      </w:r>
      <w:r w:rsidRPr="004E68A7">
        <w:rPr>
          <w:rFonts w:ascii="Arial" w:hAnsi="Arial" w:cs="Arial"/>
          <w:sz w:val="24"/>
          <w:szCs w:val="24"/>
          <w:lang w:val="ro-RO"/>
        </w:rPr>
        <w:t>%).</w:t>
      </w:r>
    </w:p>
    <w:p w14:paraId="66D508D0" w14:textId="16A46612" w:rsidR="00BA5E33" w:rsidRPr="004E68A7" w:rsidRDefault="00BA5E33" w:rsidP="00171C8C">
      <w:pPr>
        <w:spacing w:after="240" w:line="276" w:lineRule="auto"/>
        <w:jc w:val="both"/>
        <w:rPr>
          <w:rFonts w:ascii="Tahoma" w:hAnsi="Tahoma" w:cs="Tahoma"/>
          <w:b/>
          <w:bCs/>
          <w:sz w:val="24"/>
          <w:szCs w:val="24"/>
          <w:lang w:val="ro-RO"/>
        </w:rPr>
      </w:pPr>
      <w:r w:rsidRPr="004E68A7">
        <w:rPr>
          <w:rFonts w:ascii="Tahoma" w:hAnsi="Tahoma" w:cs="Tahoma"/>
          <w:b/>
          <w:bCs/>
          <w:sz w:val="24"/>
          <w:szCs w:val="24"/>
          <w:lang w:val="ro-RO"/>
        </w:rPr>
        <w:t>III.</w:t>
      </w:r>
      <w:r w:rsidR="008135E9" w:rsidRPr="004E68A7">
        <w:rPr>
          <w:rFonts w:ascii="Tahoma" w:hAnsi="Tahoma" w:cs="Tahoma"/>
          <w:b/>
          <w:bCs/>
          <w:sz w:val="24"/>
          <w:szCs w:val="24"/>
          <w:lang w:val="ro-RO"/>
        </w:rPr>
        <w:t>4</w:t>
      </w:r>
      <w:r w:rsidRPr="004E68A7">
        <w:rPr>
          <w:rFonts w:ascii="Tahoma" w:hAnsi="Tahoma" w:cs="Tahoma"/>
          <w:b/>
          <w:bCs/>
          <w:sz w:val="24"/>
          <w:szCs w:val="24"/>
          <w:lang w:val="ro-RO"/>
        </w:rPr>
        <w:t>.1.2 Cheltuielile bugetului general consolidat</w:t>
      </w:r>
    </w:p>
    <w:p w14:paraId="56DADC19" w14:textId="6C123DD1" w:rsidR="005300E5" w:rsidRPr="004E68A7" w:rsidRDefault="00A12CD6" w:rsidP="00A80217">
      <w:pPr>
        <w:shd w:val="clear" w:color="auto" w:fill="DEEAF6" w:themeFill="accent1" w:themeFillTint="33"/>
        <w:spacing w:before="120" w:after="120" w:line="276" w:lineRule="auto"/>
        <w:jc w:val="both"/>
        <w:rPr>
          <w:rFonts w:ascii="Tahoma" w:hAnsi="Tahoma" w:cs="Tahoma"/>
          <w:bCs/>
          <w:sz w:val="24"/>
          <w:szCs w:val="24"/>
          <w:lang w:val="ro-RO"/>
        </w:rPr>
      </w:pPr>
      <w:r w:rsidRPr="004E68A7">
        <w:rPr>
          <w:rFonts w:ascii="Tahoma" w:hAnsi="Tahoma" w:cs="Tahoma"/>
          <w:b/>
          <w:bCs/>
          <w:sz w:val="24"/>
          <w:szCs w:val="24"/>
          <w:lang w:val="ro-RO"/>
        </w:rPr>
        <w:t>Cheltuielile bugetului general consolidat</w:t>
      </w:r>
      <w:r w:rsidRPr="004E68A7">
        <w:rPr>
          <w:rFonts w:ascii="Tahoma" w:hAnsi="Tahoma" w:cs="Tahoma"/>
          <w:bCs/>
          <w:sz w:val="24"/>
          <w:szCs w:val="24"/>
          <w:lang w:val="ro-RO"/>
        </w:rPr>
        <w:t xml:space="preserve"> au totalizat, în anul </w:t>
      </w:r>
      <w:r w:rsidR="00CC156F" w:rsidRPr="004E68A7">
        <w:rPr>
          <w:rFonts w:ascii="Tahoma" w:hAnsi="Tahoma" w:cs="Tahoma"/>
          <w:bCs/>
          <w:sz w:val="24"/>
          <w:szCs w:val="24"/>
          <w:lang w:val="ro-RO"/>
        </w:rPr>
        <w:t>202</w:t>
      </w:r>
      <w:r w:rsidR="00CC156F">
        <w:rPr>
          <w:rFonts w:ascii="Tahoma" w:hAnsi="Tahoma" w:cs="Tahoma"/>
          <w:bCs/>
          <w:sz w:val="24"/>
          <w:szCs w:val="24"/>
          <w:lang w:val="ro-RO"/>
        </w:rPr>
        <w:t>1</w:t>
      </w:r>
      <w:r w:rsidRPr="004E68A7">
        <w:rPr>
          <w:rFonts w:ascii="Tahoma" w:hAnsi="Tahoma" w:cs="Tahoma"/>
          <w:bCs/>
          <w:sz w:val="24"/>
          <w:szCs w:val="24"/>
          <w:lang w:val="ro-RO"/>
        </w:rPr>
        <w:t xml:space="preserve">, </w:t>
      </w:r>
      <w:r w:rsidR="00CC156F">
        <w:rPr>
          <w:rFonts w:ascii="Tahoma" w:hAnsi="Tahoma" w:cs="Tahoma"/>
          <w:b/>
          <w:bCs/>
          <w:sz w:val="24"/>
          <w:szCs w:val="24"/>
          <w:lang w:val="ro-RO"/>
        </w:rPr>
        <w:t>459,6</w:t>
      </w:r>
      <w:r w:rsidR="006628C2">
        <w:rPr>
          <w:rFonts w:ascii="Tahoma" w:hAnsi="Tahoma" w:cs="Tahoma"/>
          <w:b/>
          <w:bCs/>
          <w:sz w:val="24"/>
          <w:szCs w:val="24"/>
          <w:lang w:val="ro-RO"/>
        </w:rPr>
        <w:t>3</w:t>
      </w:r>
      <w:r w:rsidRPr="004E68A7">
        <w:rPr>
          <w:rFonts w:ascii="Tahoma" w:hAnsi="Tahoma" w:cs="Tahoma"/>
          <w:b/>
          <w:bCs/>
          <w:sz w:val="24"/>
          <w:szCs w:val="24"/>
          <w:lang w:val="ro-RO"/>
        </w:rPr>
        <w:t xml:space="preserve"> miliarde lei</w:t>
      </w:r>
      <w:r w:rsidRPr="004E68A7">
        <w:rPr>
          <w:rFonts w:ascii="Tahoma" w:hAnsi="Tahoma" w:cs="Tahoma"/>
          <w:bCs/>
          <w:sz w:val="24"/>
          <w:szCs w:val="24"/>
          <w:lang w:val="ro-RO"/>
        </w:rPr>
        <w:t xml:space="preserve">, ceea ce reprezintă </w:t>
      </w:r>
      <w:r w:rsidR="00CC156F">
        <w:rPr>
          <w:rFonts w:ascii="Tahoma" w:hAnsi="Tahoma" w:cs="Tahoma"/>
          <w:bCs/>
          <w:sz w:val="24"/>
          <w:szCs w:val="24"/>
          <w:lang w:val="ro-RO"/>
        </w:rPr>
        <w:t>38,9</w:t>
      </w:r>
      <w:r w:rsidRPr="004E68A7">
        <w:rPr>
          <w:rFonts w:ascii="Tahoma" w:hAnsi="Tahoma" w:cs="Tahoma"/>
          <w:bCs/>
          <w:sz w:val="24"/>
          <w:szCs w:val="24"/>
          <w:lang w:val="ro-RO"/>
        </w:rPr>
        <w:t xml:space="preserve">% din PIB </w:t>
      </w:r>
      <w:r w:rsidR="00CD743D" w:rsidRPr="004E68A7">
        <w:rPr>
          <w:rFonts w:ascii="Tahoma" w:hAnsi="Tahoma" w:cs="Tahoma"/>
          <w:bCs/>
          <w:sz w:val="24"/>
          <w:szCs w:val="24"/>
          <w:lang w:val="ro-RO"/>
        </w:rPr>
        <w:t>și</w:t>
      </w:r>
      <w:r w:rsidRPr="004E68A7">
        <w:rPr>
          <w:rFonts w:ascii="Tahoma" w:hAnsi="Tahoma" w:cs="Tahoma"/>
          <w:bCs/>
          <w:sz w:val="24"/>
          <w:szCs w:val="24"/>
          <w:lang w:val="ro-RO"/>
        </w:rPr>
        <w:t xml:space="preserve"> un grad de realizare față de nivelul prevăzut de </w:t>
      </w:r>
      <w:r w:rsidR="00CC156F">
        <w:rPr>
          <w:rFonts w:ascii="Tahoma" w:hAnsi="Tahoma" w:cs="Tahoma"/>
          <w:bCs/>
          <w:sz w:val="24"/>
          <w:szCs w:val="24"/>
          <w:lang w:val="ro-RO"/>
        </w:rPr>
        <w:t>97,6</w:t>
      </w:r>
      <w:r w:rsidRPr="004E68A7">
        <w:rPr>
          <w:rFonts w:ascii="Tahoma" w:hAnsi="Tahoma" w:cs="Tahoma"/>
          <w:bCs/>
          <w:sz w:val="24"/>
          <w:szCs w:val="24"/>
          <w:lang w:val="ro-RO"/>
        </w:rPr>
        <w:t>%.</w:t>
      </w:r>
    </w:p>
    <w:p w14:paraId="3A31D5A4" w14:textId="3D1BB284" w:rsidR="007C66C4" w:rsidRPr="004E68A7" w:rsidRDefault="007C66C4" w:rsidP="00A80217">
      <w:pPr>
        <w:shd w:val="clear" w:color="auto" w:fill="DEEAF6" w:themeFill="accent1" w:themeFillTint="33"/>
        <w:spacing w:before="120" w:after="120" w:line="276" w:lineRule="auto"/>
        <w:jc w:val="both"/>
        <w:rPr>
          <w:rFonts w:ascii="Tahoma" w:hAnsi="Tahoma" w:cs="Tahoma"/>
          <w:bCs/>
          <w:sz w:val="24"/>
          <w:szCs w:val="24"/>
          <w:lang w:val="ro-RO"/>
        </w:rPr>
      </w:pPr>
      <w:r w:rsidRPr="004E68A7">
        <w:rPr>
          <w:rFonts w:ascii="Tahoma" w:hAnsi="Tahoma" w:cs="Tahoma"/>
          <w:bCs/>
          <w:sz w:val="24"/>
          <w:szCs w:val="24"/>
          <w:lang w:val="ro-RO"/>
        </w:rPr>
        <w:t xml:space="preserve">Comparativ cu anul precedent, cheltuielile bugetului general consolidat s-au majorat cu </w:t>
      </w:r>
      <w:r w:rsidR="00CC156F">
        <w:rPr>
          <w:rFonts w:ascii="Tahoma" w:hAnsi="Tahoma" w:cs="Tahoma"/>
          <w:bCs/>
          <w:sz w:val="24"/>
          <w:szCs w:val="24"/>
          <w:lang w:val="ro-RO"/>
        </w:rPr>
        <w:t>8,3</w:t>
      </w:r>
      <w:r w:rsidRPr="004E68A7">
        <w:rPr>
          <w:rFonts w:ascii="Tahoma" w:hAnsi="Tahoma" w:cs="Tahoma"/>
          <w:bCs/>
          <w:sz w:val="24"/>
          <w:szCs w:val="24"/>
          <w:lang w:val="ro-RO"/>
        </w:rPr>
        <w:t xml:space="preserve">%, iar ca procent în PIB </w:t>
      </w:r>
      <w:r w:rsidR="00CC156F">
        <w:rPr>
          <w:rFonts w:ascii="Tahoma" w:hAnsi="Tahoma" w:cs="Tahoma"/>
          <w:bCs/>
          <w:sz w:val="24"/>
          <w:szCs w:val="24"/>
          <w:lang w:val="ro-RO"/>
        </w:rPr>
        <w:t xml:space="preserve">s-au diminuat </w:t>
      </w:r>
      <w:r w:rsidRPr="004E68A7">
        <w:rPr>
          <w:rFonts w:ascii="Tahoma" w:hAnsi="Tahoma" w:cs="Tahoma"/>
          <w:bCs/>
          <w:sz w:val="24"/>
          <w:szCs w:val="24"/>
          <w:lang w:val="ro-RO"/>
        </w:rPr>
        <w:t xml:space="preserve">cu </w:t>
      </w:r>
      <w:r w:rsidR="00CC156F">
        <w:rPr>
          <w:rFonts w:ascii="Tahoma" w:hAnsi="Tahoma" w:cs="Tahoma"/>
          <w:bCs/>
          <w:sz w:val="24"/>
          <w:szCs w:val="24"/>
          <w:lang w:val="ro-RO"/>
        </w:rPr>
        <w:t>1,2</w:t>
      </w:r>
      <w:r w:rsidRPr="004E68A7">
        <w:rPr>
          <w:rFonts w:ascii="Tahoma" w:hAnsi="Tahoma" w:cs="Tahoma"/>
          <w:bCs/>
          <w:sz w:val="24"/>
          <w:szCs w:val="24"/>
          <w:lang w:val="ro-RO"/>
        </w:rPr>
        <w:t xml:space="preserve"> puncte procentuale de la </w:t>
      </w:r>
      <w:r w:rsidR="00CC156F">
        <w:rPr>
          <w:rFonts w:ascii="Tahoma" w:hAnsi="Tahoma" w:cs="Tahoma"/>
          <w:bCs/>
          <w:sz w:val="24"/>
          <w:szCs w:val="24"/>
          <w:lang w:val="ro-RO"/>
        </w:rPr>
        <w:t>40,1</w:t>
      </w:r>
      <w:r w:rsidRPr="004E68A7">
        <w:rPr>
          <w:rFonts w:ascii="Tahoma" w:hAnsi="Tahoma" w:cs="Tahoma"/>
          <w:bCs/>
          <w:sz w:val="24"/>
          <w:szCs w:val="24"/>
          <w:lang w:val="ro-RO"/>
        </w:rPr>
        <w:t xml:space="preserve">% cât au fost în anul </w:t>
      </w:r>
      <w:r w:rsidR="00CC156F" w:rsidRPr="004E68A7">
        <w:rPr>
          <w:rFonts w:ascii="Tahoma" w:hAnsi="Tahoma" w:cs="Tahoma"/>
          <w:bCs/>
          <w:sz w:val="24"/>
          <w:szCs w:val="24"/>
          <w:lang w:val="ro-RO"/>
        </w:rPr>
        <w:t>20</w:t>
      </w:r>
      <w:r w:rsidR="00CC156F">
        <w:rPr>
          <w:rFonts w:ascii="Tahoma" w:hAnsi="Tahoma" w:cs="Tahoma"/>
          <w:bCs/>
          <w:sz w:val="24"/>
          <w:szCs w:val="24"/>
          <w:lang w:val="ro-RO"/>
        </w:rPr>
        <w:t>20</w:t>
      </w:r>
      <w:r w:rsidR="00CC156F" w:rsidRPr="004E68A7">
        <w:rPr>
          <w:rFonts w:ascii="Tahoma" w:hAnsi="Tahoma" w:cs="Tahoma"/>
          <w:bCs/>
          <w:sz w:val="24"/>
          <w:szCs w:val="24"/>
          <w:lang w:val="ro-RO"/>
        </w:rPr>
        <w:t xml:space="preserve"> </w:t>
      </w:r>
      <w:r w:rsidRPr="004E68A7">
        <w:rPr>
          <w:rFonts w:ascii="Tahoma" w:hAnsi="Tahoma" w:cs="Tahoma"/>
          <w:bCs/>
          <w:sz w:val="24"/>
          <w:szCs w:val="24"/>
          <w:lang w:val="ro-RO"/>
        </w:rPr>
        <w:t xml:space="preserve">la </w:t>
      </w:r>
      <w:r w:rsidR="00CC156F">
        <w:rPr>
          <w:rFonts w:ascii="Tahoma" w:hAnsi="Tahoma" w:cs="Tahoma"/>
          <w:bCs/>
          <w:sz w:val="24"/>
          <w:szCs w:val="24"/>
          <w:lang w:val="ro-RO"/>
        </w:rPr>
        <w:t>38,9</w:t>
      </w:r>
      <w:r w:rsidRPr="004E68A7">
        <w:rPr>
          <w:rFonts w:ascii="Tahoma" w:hAnsi="Tahoma" w:cs="Tahoma"/>
          <w:bCs/>
          <w:sz w:val="24"/>
          <w:szCs w:val="24"/>
          <w:lang w:val="ro-RO"/>
        </w:rPr>
        <w:t xml:space="preserve">% în anul </w:t>
      </w:r>
      <w:r w:rsidR="00CC156F" w:rsidRPr="004E68A7">
        <w:rPr>
          <w:rFonts w:ascii="Tahoma" w:hAnsi="Tahoma" w:cs="Tahoma"/>
          <w:bCs/>
          <w:sz w:val="24"/>
          <w:szCs w:val="24"/>
          <w:lang w:val="ro-RO"/>
        </w:rPr>
        <w:t>202</w:t>
      </w:r>
      <w:r w:rsidR="00CC156F">
        <w:rPr>
          <w:rFonts w:ascii="Tahoma" w:hAnsi="Tahoma" w:cs="Tahoma"/>
          <w:bCs/>
          <w:sz w:val="24"/>
          <w:szCs w:val="24"/>
          <w:lang w:val="ro-RO"/>
        </w:rPr>
        <w:t>1</w:t>
      </w:r>
      <w:r w:rsidRPr="004E68A7">
        <w:rPr>
          <w:rFonts w:ascii="Tahoma" w:hAnsi="Tahoma" w:cs="Tahoma"/>
          <w:bCs/>
          <w:sz w:val="24"/>
          <w:szCs w:val="24"/>
          <w:lang w:val="ro-RO"/>
        </w:rPr>
        <w:t>.</w:t>
      </w:r>
    </w:p>
    <w:p w14:paraId="12FC4E41" w14:textId="6F12A0C9" w:rsidR="007C66C4" w:rsidRPr="00171C8C" w:rsidRDefault="007C66C4" w:rsidP="00A80217">
      <w:pPr>
        <w:shd w:val="clear" w:color="auto" w:fill="DEEAF6" w:themeFill="accent1" w:themeFillTint="33"/>
        <w:spacing w:before="120" w:after="120" w:line="276" w:lineRule="auto"/>
        <w:jc w:val="both"/>
        <w:rPr>
          <w:rFonts w:ascii="Tahoma" w:hAnsi="Tahoma" w:cs="Tahoma"/>
          <w:bCs/>
          <w:sz w:val="24"/>
          <w:szCs w:val="24"/>
          <w:lang w:val="ro-RO"/>
        </w:rPr>
      </w:pPr>
      <w:r w:rsidRPr="00171C8C">
        <w:rPr>
          <w:rFonts w:ascii="Tahoma" w:hAnsi="Tahoma" w:cs="Tahoma"/>
          <w:bCs/>
          <w:sz w:val="24"/>
          <w:szCs w:val="24"/>
          <w:lang w:val="ro-RO"/>
        </w:rPr>
        <w:t>Majorarea cheltuielilor se datorează și măsurilor care au fost avute în vedere pentru c</w:t>
      </w:r>
      <w:r w:rsidR="00171C8C" w:rsidRPr="00171C8C">
        <w:rPr>
          <w:rFonts w:ascii="Tahoma" w:hAnsi="Tahoma" w:cs="Tahoma"/>
          <w:bCs/>
          <w:sz w:val="24"/>
          <w:szCs w:val="24"/>
          <w:lang w:val="ro-RO"/>
        </w:rPr>
        <w:t>ombaterea epidemiei de COVID-19 astfel în anul 2021 aceste plăți au fost în cuantum de aproximativ 14,8 miliarde lei.</w:t>
      </w:r>
      <w:r w:rsidRPr="00171C8C">
        <w:rPr>
          <w:rFonts w:ascii="Tahoma" w:hAnsi="Tahoma" w:cs="Tahoma"/>
          <w:bCs/>
          <w:sz w:val="24"/>
          <w:szCs w:val="24"/>
          <w:lang w:val="ro-RO"/>
        </w:rPr>
        <w:t xml:space="preserve"> </w:t>
      </w:r>
    </w:p>
    <w:p w14:paraId="46D56473" w14:textId="05470E72" w:rsidR="00A80217" w:rsidRDefault="006628C2" w:rsidP="00A80217">
      <w:pPr>
        <w:spacing w:before="120" w:line="276" w:lineRule="auto"/>
        <w:jc w:val="both"/>
        <w:rPr>
          <w:rFonts w:ascii="Arial" w:hAnsi="Arial" w:cs="Arial"/>
          <w:sz w:val="24"/>
          <w:szCs w:val="24"/>
          <w:lang w:val="ro-RO"/>
        </w:rPr>
      </w:pPr>
      <w:r>
        <w:rPr>
          <w:rFonts w:ascii="Arial" w:hAnsi="Arial" w:cs="Arial"/>
          <w:noProof/>
          <w:sz w:val="24"/>
          <w:szCs w:val="24"/>
        </w:rPr>
        <w:drawing>
          <wp:inline distT="0" distB="0" distL="0" distR="0" wp14:anchorId="7C2E10DA" wp14:editId="30CB4FF7">
            <wp:extent cx="6153150" cy="27622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3150" cy="2762250"/>
                    </a:xfrm>
                    <a:prstGeom prst="rect">
                      <a:avLst/>
                    </a:prstGeom>
                    <a:noFill/>
                  </pic:spPr>
                </pic:pic>
              </a:graphicData>
            </a:graphic>
          </wp:inline>
        </w:drawing>
      </w:r>
    </w:p>
    <w:p w14:paraId="36D64F1A" w14:textId="5B24E09B" w:rsidR="00825B99" w:rsidRDefault="00A12CD6" w:rsidP="00A80217">
      <w:pPr>
        <w:spacing w:before="120" w:line="276" w:lineRule="auto"/>
        <w:jc w:val="both"/>
        <w:rPr>
          <w:rFonts w:ascii="Tahoma" w:hAnsi="Tahoma" w:cs="Tahoma"/>
          <w:lang w:val="ro-RO"/>
        </w:rPr>
      </w:pPr>
      <w:r w:rsidRPr="004E68A7">
        <w:rPr>
          <w:rFonts w:ascii="Tahoma" w:hAnsi="Tahoma" w:cs="Tahoma"/>
          <w:sz w:val="24"/>
          <w:szCs w:val="24"/>
          <w:lang w:val="ro-RO"/>
        </w:rPr>
        <w:lastRenderedPageBreak/>
        <w:t xml:space="preserve">Din punct de vedere al gradului de realizare al programului anual, principalele categorii de cheltuieli bugetare au înregistrat următoarele evoluții: </w:t>
      </w:r>
      <w:r w:rsidRPr="004E68A7">
        <w:rPr>
          <w:rFonts w:ascii="Tahoma" w:hAnsi="Tahoma" w:cs="Tahoma"/>
          <w:bCs/>
          <w:sz w:val="24"/>
          <w:szCs w:val="24"/>
          <w:lang w:val="ro-RO"/>
        </w:rPr>
        <w:t xml:space="preserve">cheltuielile de personal </w:t>
      </w:r>
      <w:r w:rsidR="00607E09" w:rsidRPr="004E68A7">
        <w:rPr>
          <w:rFonts w:ascii="Tahoma" w:hAnsi="Tahoma" w:cs="Tahoma"/>
          <w:bCs/>
          <w:sz w:val="24"/>
          <w:szCs w:val="24"/>
          <w:lang w:val="ro-RO"/>
        </w:rPr>
        <w:t>99,6</w:t>
      </w:r>
      <w:r w:rsidRPr="004E68A7">
        <w:rPr>
          <w:rFonts w:ascii="Tahoma" w:hAnsi="Tahoma" w:cs="Tahoma"/>
          <w:bCs/>
          <w:sz w:val="24"/>
          <w:szCs w:val="24"/>
          <w:lang w:val="ro-RO"/>
        </w:rPr>
        <w:t xml:space="preserve">%, cheltuielile cu bunuri </w:t>
      </w:r>
      <w:proofErr w:type="spellStart"/>
      <w:r w:rsidRPr="004E68A7">
        <w:rPr>
          <w:rFonts w:ascii="Tahoma" w:hAnsi="Tahoma" w:cs="Tahoma"/>
          <w:bCs/>
          <w:sz w:val="24"/>
          <w:szCs w:val="24"/>
          <w:lang w:val="ro-RO"/>
        </w:rPr>
        <w:t>şi</w:t>
      </w:r>
      <w:proofErr w:type="spellEnd"/>
      <w:r w:rsidRPr="004E68A7">
        <w:rPr>
          <w:rFonts w:ascii="Tahoma" w:hAnsi="Tahoma" w:cs="Tahoma"/>
          <w:bCs/>
          <w:sz w:val="24"/>
          <w:szCs w:val="24"/>
          <w:lang w:val="ro-RO"/>
        </w:rPr>
        <w:t xml:space="preserve"> servicii </w:t>
      </w:r>
      <w:r w:rsidR="00CC156F">
        <w:rPr>
          <w:rFonts w:ascii="Tahoma" w:hAnsi="Tahoma" w:cs="Tahoma"/>
          <w:bCs/>
          <w:sz w:val="24"/>
          <w:szCs w:val="24"/>
          <w:lang w:val="ro-RO"/>
        </w:rPr>
        <w:t>101,</w:t>
      </w:r>
      <w:r w:rsidR="006628C2">
        <w:rPr>
          <w:rFonts w:ascii="Tahoma" w:hAnsi="Tahoma" w:cs="Tahoma"/>
          <w:bCs/>
          <w:sz w:val="24"/>
          <w:szCs w:val="24"/>
          <w:lang w:val="ro-RO"/>
        </w:rPr>
        <w:t>8</w:t>
      </w:r>
      <w:r w:rsidRPr="004E68A7">
        <w:rPr>
          <w:rFonts w:ascii="Tahoma" w:hAnsi="Tahoma" w:cs="Tahoma"/>
          <w:bCs/>
          <w:sz w:val="24"/>
          <w:szCs w:val="24"/>
          <w:lang w:val="ro-RO"/>
        </w:rPr>
        <w:t xml:space="preserve">%, cheltuielile cu dobânzile </w:t>
      </w:r>
      <w:r w:rsidR="00CC156F">
        <w:rPr>
          <w:rFonts w:ascii="Tahoma" w:hAnsi="Tahoma" w:cs="Tahoma"/>
          <w:bCs/>
          <w:sz w:val="24"/>
          <w:szCs w:val="24"/>
          <w:lang w:val="ro-RO"/>
        </w:rPr>
        <w:t>98,2</w:t>
      </w:r>
      <w:r w:rsidRPr="004E68A7">
        <w:rPr>
          <w:rFonts w:ascii="Tahoma" w:hAnsi="Tahoma" w:cs="Tahoma"/>
          <w:bCs/>
          <w:sz w:val="24"/>
          <w:szCs w:val="24"/>
          <w:lang w:val="ro-RO"/>
        </w:rPr>
        <w:t xml:space="preserve">%, cheltuielile cu subvențiile </w:t>
      </w:r>
      <w:r w:rsidR="00CC156F">
        <w:rPr>
          <w:rFonts w:ascii="Tahoma" w:hAnsi="Tahoma" w:cs="Tahoma"/>
          <w:bCs/>
          <w:sz w:val="24"/>
          <w:szCs w:val="24"/>
          <w:lang w:val="ro-RO"/>
        </w:rPr>
        <w:t>102,4</w:t>
      </w:r>
      <w:r w:rsidRPr="004E68A7">
        <w:rPr>
          <w:rFonts w:ascii="Tahoma" w:hAnsi="Tahoma" w:cs="Tahoma"/>
          <w:bCs/>
          <w:sz w:val="24"/>
          <w:szCs w:val="24"/>
          <w:lang w:val="ro-RO"/>
        </w:rPr>
        <w:t xml:space="preserve">%, </w:t>
      </w:r>
      <w:r w:rsidR="00880933" w:rsidRPr="004E68A7">
        <w:rPr>
          <w:rFonts w:ascii="Tahoma" w:hAnsi="Tahoma" w:cs="Tahoma"/>
          <w:bCs/>
          <w:sz w:val="24"/>
          <w:szCs w:val="24"/>
          <w:lang w:val="ro-RO"/>
        </w:rPr>
        <w:t xml:space="preserve">cheltuielile cu proiectele finanțate din fonduri externe nerambursabile </w:t>
      </w:r>
      <w:r w:rsidR="00CC156F">
        <w:rPr>
          <w:rFonts w:ascii="Tahoma" w:hAnsi="Tahoma" w:cs="Tahoma"/>
          <w:bCs/>
          <w:sz w:val="24"/>
          <w:szCs w:val="24"/>
          <w:lang w:val="ro-RO"/>
        </w:rPr>
        <w:t>87,4</w:t>
      </w:r>
      <w:r w:rsidR="00880933" w:rsidRPr="004E68A7">
        <w:rPr>
          <w:rFonts w:ascii="Tahoma" w:hAnsi="Tahoma" w:cs="Tahoma"/>
          <w:bCs/>
          <w:sz w:val="24"/>
          <w:szCs w:val="24"/>
          <w:lang w:val="ro-RO"/>
        </w:rPr>
        <w:t xml:space="preserve">%, </w:t>
      </w:r>
      <w:r w:rsidRPr="004E68A7">
        <w:rPr>
          <w:rFonts w:ascii="Tahoma" w:hAnsi="Tahoma" w:cs="Tahoma"/>
          <w:bCs/>
          <w:sz w:val="24"/>
          <w:szCs w:val="24"/>
          <w:lang w:val="ro-RO"/>
        </w:rPr>
        <w:t xml:space="preserve">cheltuielile cu asistența socială </w:t>
      </w:r>
      <w:r w:rsidR="00607E09" w:rsidRPr="004E68A7">
        <w:rPr>
          <w:rFonts w:ascii="Tahoma" w:hAnsi="Tahoma" w:cs="Tahoma"/>
          <w:bCs/>
          <w:sz w:val="24"/>
          <w:szCs w:val="24"/>
          <w:lang w:val="ro-RO"/>
        </w:rPr>
        <w:t>99,</w:t>
      </w:r>
      <w:r w:rsidR="00CC156F">
        <w:rPr>
          <w:rFonts w:ascii="Tahoma" w:hAnsi="Tahoma" w:cs="Tahoma"/>
          <w:bCs/>
          <w:sz w:val="24"/>
          <w:szCs w:val="24"/>
          <w:lang w:val="ro-RO"/>
        </w:rPr>
        <w:t>8</w:t>
      </w:r>
      <w:r w:rsidRPr="004E68A7">
        <w:rPr>
          <w:rFonts w:ascii="Tahoma" w:hAnsi="Tahoma" w:cs="Tahoma"/>
          <w:bCs/>
          <w:sz w:val="24"/>
          <w:szCs w:val="24"/>
          <w:lang w:val="ro-RO"/>
        </w:rPr>
        <w:t xml:space="preserve">%, cheltuielile de capital </w:t>
      </w:r>
      <w:r w:rsidR="006628C2">
        <w:rPr>
          <w:rFonts w:ascii="Tahoma" w:hAnsi="Tahoma" w:cs="Tahoma"/>
          <w:bCs/>
          <w:sz w:val="24"/>
          <w:szCs w:val="24"/>
          <w:lang w:val="ro-RO"/>
        </w:rPr>
        <w:t>90,7</w:t>
      </w:r>
      <w:r w:rsidRPr="004E68A7">
        <w:rPr>
          <w:rFonts w:ascii="Tahoma" w:hAnsi="Tahoma" w:cs="Tahoma"/>
          <w:bCs/>
          <w:sz w:val="24"/>
          <w:szCs w:val="24"/>
          <w:lang w:val="ro-RO"/>
        </w:rPr>
        <w:t>%.</w:t>
      </w:r>
      <w:r w:rsidR="00825B99" w:rsidRPr="004E68A7">
        <w:rPr>
          <w:rFonts w:ascii="Tahoma" w:hAnsi="Tahoma" w:cs="Tahoma"/>
          <w:lang w:val="ro-RO"/>
        </w:rPr>
        <w:t xml:space="preserve"> </w:t>
      </w:r>
    </w:p>
    <w:p w14:paraId="30C9860F" w14:textId="77777777" w:rsidR="006628C2" w:rsidRPr="00A80217" w:rsidRDefault="006628C2" w:rsidP="00A80217">
      <w:pPr>
        <w:spacing w:before="120" w:line="276" w:lineRule="auto"/>
        <w:jc w:val="both"/>
        <w:rPr>
          <w:rFonts w:ascii="Arial" w:hAnsi="Arial" w:cs="Arial"/>
          <w:sz w:val="24"/>
          <w:szCs w:val="24"/>
          <w:lang w:val="ro-RO"/>
        </w:rPr>
      </w:pPr>
    </w:p>
    <w:p w14:paraId="1B249120" w14:textId="50CDC239" w:rsidR="00825B99" w:rsidRPr="004E68A7" w:rsidRDefault="00825B99" w:rsidP="006628C2">
      <w:pPr>
        <w:spacing w:before="120" w:after="240" w:line="276" w:lineRule="auto"/>
        <w:ind w:right="6"/>
        <w:jc w:val="center"/>
        <w:rPr>
          <w:rFonts w:ascii="Arial" w:hAnsi="Arial" w:cs="Arial"/>
          <w:b/>
          <w:bCs/>
          <w:noProof/>
          <w:sz w:val="24"/>
          <w:szCs w:val="24"/>
          <w:lang w:val="ro-RO" w:eastAsia="ro-RO"/>
        </w:rPr>
      </w:pPr>
      <w:r w:rsidRPr="004E68A7">
        <w:rPr>
          <w:rFonts w:ascii="Arial" w:hAnsi="Arial" w:cs="Arial"/>
          <w:b/>
          <w:bCs/>
          <w:sz w:val="24"/>
          <w:szCs w:val="24"/>
          <w:lang w:val="ro-RO"/>
        </w:rPr>
        <w:t>Structura cheltuielilor bugetare</w:t>
      </w:r>
    </w:p>
    <w:p w14:paraId="31CF997F" w14:textId="3B7E5FF6" w:rsidR="00A80217" w:rsidRDefault="00CC156F" w:rsidP="00A80217">
      <w:pPr>
        <w:spacing w:before="120" w:after="240" w:line="276" w:lineRule="auto"/>
        <w:ind w:right="6"/>
        <w:jc w:val="both"/>
        <w:rPr>
          <w:rFonts w:ascii="Arial" w:hAnsi="Arial" w:cs="Arial"/>
          <w:bCs/>
          <w:noProof/>
          <w:sz w:val="24"/>
          <w:szCs w:val="24"/>
          <w:lang w:val="ro-RO" w:eastAsia="ro-RO"/>
        </w:rPr>
      </w:pPr>
      <w:r>
        <w:rPr>
          <w:rFonts w:ascii="Arial" w:hAnsi="Arial" w:cs="Arial"/>
          <w:bCs/>
          <w:noProof/>
          <w:sz w:val="24"/>
          <w:szCs w:val="24"/>
        </w:rPr>
        <w:drawing>
          <wp:inline distT="0" distB="0" distL="0" distR="0" wp14:anchorId="0AA82F5F" wp14:editId="5F76710A">
            <wp:extent cx="3238500" cy="3009265"/>
            <wp:effectExtent l="0" t="0" r="0"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3640" cy="3014041"/>
                    </a:xfrm>
                    <a:prstGeom prst="rect">
                      <a:avLst/>
                    </a:prstGeom>
                    <a:noFill/>
                  </pic:spPr>
                </pic:pic>
              </a:graphicData>
            </a:graphic>
          </wp:inline>
        </w:drawing>
      </w:r>
      <w:r w:rsidR="006628C2">
        <w:rPr>
          <w:rFonts w:ascii="Tahoma" w:hAnsi="Tahoma" w:cs="Tahoma"/>
          <w:noProof/>
          <w:sz w:val="24"/>
          <w:szCs w:val="24"/>
        </w:rPr>
        <w:drawing>
          <wp:inline distT="0" distB="0" distL="0" distR="0" wp14:anchorId="7A343110" wp14:editId="26AD6C39">
            <wp:extent cx="2857500" cy="3003550"/>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3003550"/>
                    </a:xfrm>
                    <a:prstGeom prst="rect">
                      <a:avLst/>
                    </a:prstGeom>
                    <a:noFill/>
                  </pic:spPr>
                </pic:pic>
              </a:graphicData>
            </a:graphic>
          </wp:inline>
        </w:drawing>
      </w:r>
    </w:p>
    <w:p w14:paraId="1EB7DA7F" w14:textId="7BF7C592" w:rsidR="00A80217" w:rsidRDefault="00A12CD6" w:rsidP="00A80217">
      <w:pPr>
        <w:spacing w:before="120" w:after="120" w:line="276" w:lineRule="auto"/>
        <w:jc w:val="both"/>
        <w:rPr>
          <w:rFonts w:ascii="Arial" w:hAnsi="Arial" w:cs="Arial"/>
          <w:bCs/>
          <w:noProof/>
          <w:sz w:val="24"/>
          <w:szCs w:val="24"/>
          <w:lang w:val="ro-RO" w:eastAsia="ro-RO"/>
        </w:rPr>
      </w:pPr>
      <w:r w:rsidRPr="004E68A7">
        <w:rPr>
          <w:rFonts w:ascii="Tahoma" w:hAnsi="Tahoma" w:cs="Tahoma"/>
          <w:sz w:val="24"/>
          <w:szCs w:val="24"/>
          <w:lang w:val="ro-RO"/>
        </w:rPr>
        <w:t xml:space="preserve">Comparativ cu anul </w:t>
      </w:r>
      <w:r w:rsidR="00893CC1" w:rsidRPr="004E68A7">
        <w:rPr>
          <w:rFonts w:ascii="Tahoma" w:hAnsi="Tahoma" w:cs="Tahoma"/>
          <w:sz w:val="24"/>
          <w:szCs w:val="24"/>
          <w:lang w:val="ro-RO"/>
        </w:rPr>
        <w:t>20</w:t>
      </w:r>
      <w:r w:rsidR="00893CC1">
        <w:rPr>
          <w:rFonts w:ascii="Tahoma" w:hAnsi="Tahoma" w:cs="Tahoma"/>
          <w:sz w:val="24"/>
          <w:szCs w:val="24"/>
          <w:lang w:val="ro-RO"/>
        </w:rPr>
        <w:t>20</w:t>
      </w:r>
      <w:r w:rsidR="00893CC1" w:rsidRPr="004E68A7">
        <w:rPr>
          <w:rFonts w:ascii="Tahoma" w:hAnsi="Tahoma" w:cs="Tahoma"/>
          <w:sz w:val="24"/>
          <w:szCs w:val="24"/>
          <w:lang w:val="ro-RO"/>
        </w:rPr>
        <w:t xml:space="preserve"> </w:t>
      </w:r>
      <w:r w:rsidRPr="004E68A7">
        <w:rPr>
          <w:rFonts w:ascii="Tahoma" w:hAnsi="Tahoma" w:cs="Tahoma"/>
          <w:sz w:val="24"/>
          <w:szCs w:val="24"/>
          <w:lang w:val="ro-RO"/>
        </w:rPr>
        <w:t xml:space="preserve">structura economică a cheltuielilor prezintă o creștere a ponderii în total cheltuieli a cheltuielilor </w:t>
      </w:r>
      <w:r w:rsidR="00607E09" w:rsidRPr="004E68A7">
        <w:rPr>
          <w:rFonts w:ascii="Tahoma" w:hAnsi="Tahoma" w:cs="Tahoma"/>
          <w:sz w:val="24"/>
          <w:szCs w:val="24"/>
          <w:lang w:val="ro-RO"/>
        </w:rPr>
        <w:t xml:space="preserve">cu proiectele finanțate din fonduri externe nerambursabile și donații </w:t>
      </w:r>
      <w:r w:rsidRPr="004E68A7">
        <w:rPr>
          <w:rFonts w:ascii="Tahoma" w:hAnsi="Tahoma" w:cs="Tahoma"/>
          <w:sz w:val="24"/>
          <w:szCs w:val="24"/>
          <w:lang w:val="ro-RO"/>
        </w:rPr>
        <w:t xml:space="preserve">cu </w:t>
      </w:r>
      <w:r w:rsidR="00607E09" w:rsidRPr="004E68A7">
        <w:rPr>
          <w:rFonts w:ascii="Tahoma" w:hAnsi="Tahoma" w:cs="Tahoma"/>
          <w:sz w:val="24"/>
          <w:szCs w:val="24"/>
          <w:lang w:val="ro-RO"/>
        </w:rPr>
        <w:t>0,7 puncte procentuale</w:t>
      </w:r>
      <w:r w:rsidR="000A69FE" w:rsidRPr="004E68A7">
        <w:rPr>
          <w:rFonts w:ascii="Tahoma" w:hAnsi="Tahoma" w:cs="Tahoma"/>
          <w:sz w:val="24"/>
          <w:szCs w:val="24"/>
          <w:lang w:val="ro-RO"/>
        </w:rPr>
        <w:t>, a cheltuielilor cu dobânzi</w:t>
      </w:r>
      <w:r w:rsidR="001A2CC1" w:rsidRPr="004E68A7">
        <w:rPr>
          <w:rFonts w:ascii="Tahoma" w:hAnsi="Tahoma" w:cs="Tahoma"/>
          <w:sz w:val="24"/>
          <w:szCs w:val="24"/>
          <w:lang w:val="ro-RO"/>
        </w:rPr>
        <w:t>le cu 0,</w:t>
      </w:r>
      <w:r w:rsidR="00D320CE">
        <w:rPr>
          <w:rFonts w:ascii="Tahoma" w:hAnsi="Tahoma" w:cs="Tahoma"/>
          <w:sz w:val="24"/>
          <w:szCs w:val="24"/>
          <w:lang w:val="ro-RO"/>
        </w:rPr>
        <w:t>5</w:t>
      </w:r>
      <w:r w:rsidR="00D320CE" w:rsidRPr="004E68A7">
        <w:rPr>
          <w:rFonts w:ascii="Tahoma" w:hAnsi="Tahoma" w:cs="Tahoma"/>
          <w:sz w:val="24"/>
          <w:szCs w:val="24"/>
          <w:lang w:val="ro-RO"/>
        </w:rPr>
        <w:t xml:space="preserve"> </w:t>
      </w:r>
      <w:r w:rsidR="001A2CC1" w:rsidRPr="004E68A7">
        <w:rPr>
          <w:rFonts w:ascii="Tahoma" w:hAnsi="Tahoma" w:cs="Tahoma"/>
          <w:sz w:val="24"/>
          <w:szCs w:val="24"/>
          <w:lang w:val="ro-RO"/>
        </w:rPr>
        <w:t>puncte procentuale și</w:t>
      </w:r>
      <w:r w:rsidR="00B91E0C" w:rsidRPr="004E68A7">
        <w:rPr>
          <w:rFonts w:ascii="Tahoma" w:hAnsi="Tahoma" w:cs="Tahoma"/>
          <w:sz w:val="24"/>
          <w:szCs w:val="24"/>
          <w:lang w:val="ro-RO"/>
        </w:rPr>
        <w:t xml:space="preserve"> a celor </w:t>
      </w:r>
      <w:r w:rsidR="00607E09" w:rsidRPr="004E68A7">
        <w:rPr>
          <w:rFonts w:ascii="Tahoma" w:hAnsi="Tahoma" w:cs="Tahoma"/>
          <w:sz w:val="24"/>
          <w:szCs w:val="24"/>
          <w:lang w:val="ro-RO"/>
        </w:rPr>
        <w:t xml:space="preserve">cu </w:t>
      </w:r>
      <w:r w:rsidR="00D320CE">
        <w:rPr>
          <w:rFonts w:ascii="Tahoma" w:hAnsi="Tahoma" w:cs="Tahoma"/>
          <w:sz w:val="24"/>
          <w:szCs w:val="24"/>
          <w:lang w:val="ro-RO"/>
        </w:rPr>
        <w:t>bunurile și serviciile</w:t>
      </w:r>
      <w:r w:rsidR="00607E09" w:rsidRPr="004E68A7">
        <w:rPr>
          <w:rFonts w:ascii="Tahoma" w:hAnsi="Tahoma" w:cs="Tahoma"/>
          <w:sz w:val="24"/>
          <w:szCs w:val="24"/>
          <w:lang w:val="ro-RO"/>
        </w:rPr>
        <w:t xml:space="preserve"> cu </w:t>
      </w:r>
      <w:r w:rsidR="00D320CE">
        <w:rPr>
          <w:rFonts w:ascii="Tahoma" w:hAnsi="Tahoma" w:cs="Tahoma"/>
          <w:sz w:val="24"/>
          <w:szCs w:val="24"/>
          <w:lang w:val="ro-RO"/>
        </w:rPr>
        <w:t>0,</w:t>
      </w:r>
      <w:r w:rsidR="00277B95">
        <w:rPr>
          <w:rFonts w:ascii="Tahoma" w:hAnsi="Tahoma" w:cs="Tahoma"/>
          <w:sz w:val="24"/>
          <w:szCs w:val="24"/>
          <w:lang w:val="ro-RO"/>
        </w:rPr>
        <w:t>5</w:t>
      </w:r>
      <w:r w:rsidR="00607E09" w:rsidRPr="004E68A7">
        <w:rPr>
          <w:rFonts w:ascii="Tahoma" w:hAnsi="Tahoma" w:cs="Tahoma"/>
          <w:sz w:val="24"/>
          <w:szCs w:val="24"/>
          <w:lang w:val="ro-RO"/>
        </w:rPr>
        <w:t xml:space="preserve"> puncte procentuale</w:t>
      </w:r>
      <w:r w:rsidR="00230473">
        <w:rPr>
          <w:rFonts w:ascii="Tahoma" w:hAnsi="Tahoma" w:cs="Tahoma"/>
          <w:sz w:val="24"/>
          <w:szCs w:val="24"/>
          <w:lang w:val="ro-RO"/>
        </w:rPr>
        <w:t>,</w:t>
      </w:r>
      <w:r w:rsidR="00607E09" w:rsidRPr="004E68A7">
        <w:rPr>
          <w:rFonts w:ascii="Tahoma" w:hAnsi="Tahoma" w:cs="Tahoma"/>
          <w:sz w:val="24"/>
          <w:szCs w:val="24"/>
          <w:lang w:val="ro-RO"/>
        </w:rPr>
        <w:t xml:space="preserve"> </w:t>
      </w:r>
      <w:r w:rsidRPr="004E68A7">
        <w:rPr>
          <w:rFonts w:ascii="Tahoma" w:hAnsi="Tahoma" w:cs="Tahoma"/>
          <w:sz w:val="24"/>
          <w:szCs w:val="24"/>
          <w:lang w:val="ro-RO"/>
        </w:rPr>
        <w:t xml:space="preserve">diminuări ale ponderii înregistrându-se în cazul </w:t>
      </w:r>
      <w:r w:rsidR="001A2CC1" w:rsidRPr="004E68A7">
        <w:rPr>
          <w:rFonts w:ascii="Tahoma" w:hAnsi="Tahoma" w:cs="Tahoma"/>
          <w:sz w:val="24"/>
          <w:szCs w:val="24"/>
          <w:lang w:val="ro-RO"/>
        </w:rPr>
        <w:t>cheltuielilor de personal cu 1,</w:t>
      </w:r>
      <w:r w:rsidR="00277B95">
        <w:rPr>
          <w:rFonts w:ascii="Tahoma" w:hAnsi="Tahoma" w:cs="Tahoma"/>
          <w:sz w:val="24"/>
          <w:szCs w:val="24"/>
          <w:lang w:val="ro-RO"/>
        </w:rPr>
        <w:t>6</w:t>
      </w:r>
      <w:r w:rsidR="00D320CE" w:rsidRPr="004E68A7">
        <w:rPr>
          <w:rFonts w:ascii="Tahoma" w:hAnsi="Tahoma" w:cs="Tahoma"/>
          <w:sz w:val="24"/>
          <w:szCs w:val="24"/>
          <w:lang w:val="ro-RO"/>
        </w:rPr>
        <w:t xml:space="preserve"> </w:t>
      </w:r>
      <w:r w:rsidR="001A2CC1" w:rsidRPr="004E68A7">
        <w:rPr>
          <w:rFonts w:ascii="Tahoma" w:hAnsi="Tahoma" w:cs="Tahoma"/>
          <w:sz w:val="24"/>
          <w:szCs w:val="24"/>
          <w:lang w:val="ro-RO"/>
        </w:rPr>
        <w:t xml:space="preserve">puncte procentuale, a cheltuielilor cu </w:t>
      </w:r>
      <w:r w:rsidR="00D320CE">
        <w:rPr>
          <w:rFonts w:ascii="Tahoma" w:hAnsi="Tahoma" w:cs="Tahoma"/>
          <w:sz w:val="24"/>
          <w:szCs w:val="24"/>
          <w:lang w:val="ro-RO"/>
        </w:rPr>
        <w:t>asistența socială</w:t>
      </w:r>
      <w:r w:rsidR="001A2CC1" w:rsidRPr="004E68A7">
        <w:rPr>
          <w:rFonts w:ascii="Tahoma" w:hAnsi="Tahoma" w:cs="Tahoma"/>
          <w:sz w:val="24"/>
          <w:szCs w:val="24"/>
          <w:lang w:val="ro-RO"/>
        </w:rPr>
        <w:t xml:space="preserve"> cu </w:t>
      </w:r>
      <w:r w:rsidR="00880933" w:rsidRPr="004E68A7">
        <w:rPr>
          <w:rFonts w:ascii="Tahoma" w:hAnsi="Tahoma" w:cs="Tahoma"/>
          <w:sz w:val="24"/>
          <w:szCs w:val="24"/>
          <w:lang w:val="ro-RO"/>
        </w:rPr>
        <w:t>0,</w:t>
      </w:r>
      <w:r w:rsidR="00D320CE">
        <w:rPr>
          <w:rFonts w:ascii="Tahoma" w:hAnsi="Tahoma" w:cs="Tahoma"/>
          <w:sz w:val="24"/>
          <w:szCs w:val="24"/>
          <w:lang w:val="ro-RO"/>
        </w:rPr>
        <w:t>6</w:t>
      </w:r>
      <w:r w:rsidR="00D320CE" w:rsidRPr="004E68A7">
        <w:rPr>
          <w:rFonts w:ascii="Tahoma" w:hAnsi="Tahoma" w:cs="Tahoma"/>
          <w:sz w:val="24"/>
          <w:szCs w:val="24"/>
          <w:lang w:val="ro-RO"/>
        </w:rPr>
        <w:t xml:space="preserve"> </w:t>
      </w:r>
      <w:r w:rsidR="001A2CC1" w:rsidRPr="004E68A7">
        <w:rPr>
          <w:rFonts w:ascii="Tahoma" w:hAnsi="Tahoma" w:cs="Tahoma"/>
          <w:sz w:val="24"/>
          <w:szCs w:val="24"/>
          <w:lang w:val="ro-RO"/>
        </w:rPr>
        <w:t>punct</w:t>
      </w:r>
      <w:r w:rsidR="00880933" w:rsidRPr="004E68A7">
        <w:rPr>
          <w:rFonts w:ascii="Tahoma" w:hAnsi="Tahoma" w:cs="Tahoma"/>
          <w:sz w:val="24"/>
          <w:szCs w:val="24"/>
          <w:lang w:val="ro-RO"/>
        </w:rPr>
        <w:t>e</w:t>
      </w:r>
      <w:r w:rsidR="001A2CC1" w:rsidRPr="004E68A7">
        <w:rPr>
          <w:rFonts w:ascii="Tahoma" w:hAnsi="Tahoma" w:cs="Tahoma"/>
          <w:sz w:val="24"/>
          <w:szCs w:val="24"/>
          <w:lang w:val="ro-RO"/>
        </w:rPr>
        <w:t xml:space="preserve"> procentual</w:t>
      </w:r>
      <w:r w:rsidR="00880933" w:rsidRPr="004E68A7">
        <w:rPr>
          <w:rFonts w:ascii="Tahoma" w:hAnsi="Tahoma" w:cs="Tahoma"/>
          <w:sz w:val="24"/>
          <w:szCs w:val="24"/>
          <w:lang w:val="ro-RO"/>
        </w:rPr>
        <w:t>e</w:t>
      </w:r>
      <w:r w:rsidR="001A2CC1" w:rsidRPr="004E68A7">
        <w:rPr>
          <w:rFonts w:ascii="Tahoma" w:hAnsi="Tahoma" w:cs="Tahoma"/>
          <w:sz w:val="24"/>
          <w:szCs w:val="24"/>
          <w:lang w:val="ro-RO"/>
        </w:rPr>
        <w:t xml:space="preserve"> și a cheltuielilor de capital cu 0,</w:t>
      </w:r>
      <w:r w:rsidR="00277B95">
        <w:rPr>
          <w:rFonts w:ascii="Tahoma" w:hAnsi="Tahoma" w:cs="Tahoma"/>
          <w:sz w:val="24"/>
          <w:szCs w:val="24"/>
          <w:lang w:val="ro-RO"/>
        </w:rPr>
        <w:t>5</w:t>
      </w:r>
      <w:r w:rsidR="001A2CC1" w:rsidRPr="004E68A7">
        <w:rPr>
          <w:rFonts w:ascii="Tahoma" w:hAnsi="Tahoma" w:cs="Tahoma"/>
          <w:sz w:val="24"/>
          <w:szCs w:val="24"/>
          <w:lang w:val="ro-RO"/>
        </w:rPr>
        <w:t xml:space="preserve"> puncte procentuale</w:t>
      </w:r>
      <w:r w:rsidR="00A7681D">
        <w:rPr>
          <w:rFonts w:ascii="Tahoma" w:hAnsi="Tahoma" w:cs="Tahoma"/>
          <w:sz w:val="24"/>
          <w:szCs w:val="24"/>
          <w:lang w:val="ro-RO"/>
        </w:rPr>
        <w:t>,</w:t>
      </w:r>
      <w:r w:rsidR="001A2CC1" w:rsidRPr="004E68A7">
        <w:rPr>
          <w:rFonts w:ascii="Tahoma" w:hAnsi="Tahoma" w:cs="Tahoma"/>
          <w:sz w:val="24"/>
          <w:szCs w:val="24"/>
          <w:lang w:val="ro-RO"/>
        </w:rPr>
        <w:t xml:space="preserve"> în</w:t>
      </w:r>
      <w:r w:rsidR="00880933" w:rsidRPr="004E68A7">
        <w:rPr>
          <w:rFonts w:ascii="Tahoma" w:hAnsi="Tahoma" w:cs="Tahoma"/>
          <w:sz w:val="24"/>
          <w:szCs w:val="24"/>
          <w:lang w:val="ro-RO"/>
        </w:rPr>
        <w:t xml:space="preserve"> </w:t>
      </w:r>
      <w:r w:rsidR="001A2CC1" w:rsidRPr="004E68A7">
        <w:rPr>
          <w:rFonts w:ascii="Tahoma" w:hAnsi="Tahoma" w:cs="Tahoma"/>
          <w:sz w:val="24"/>
          <w:szCs w:val="24"/>
          <w:lang w:val="ro-RO"/>
        </w:rPr>
        <w:t xml:space="preserve">timp ce cheltuielile cu </w:t>
      </w:r>
      <w:r w:rsidR="009C3BE7" w:rsidRPr="004E68A7">
        <w:rPr>
          <w:rFonts w:ascii="Tahoma" w:hAnsi="Tahoma" w:cs="Tahoma"/>
          <w:sz w:val="24"/>
          <w:szCs w:val="24"/>
          <w:lang w:val="ro-RO"/>
        </w:rPr>
        <w:t>subvențiile</w:t>
      </w:r>
      <w:r w:rsidR="003C138B" w:rsidRPr="004E68A7">
        <w:rPr>
          <w:rFonts w:ascii="Tahoma" w:hAnsi="Tahoma" w:cs="Tahoma"/>
          <w:sz w:val="24"/>
          <w:szCs w:val="24"/>
          <w:lang w:val="ro-RO"/>
        </w:rPr>
        <w:t xml:space="preserve"> </w:t>
      </w:r>
      <w:r w:rsidR="001A2CC1" w:rsidRPr="004E68A7">
        <w:rPr>
          <w:rFonts w:ascii="Tahoma" w:hAnsi="Tahoma" w:cs="Tahoma"/>
          <w:sz w:val="24"/>
          <w:szCs w:val="24"/>
          <w:lang w:val="ro-RO"/>
        </w:rPr>
        <w:t>s-au situat la același nivel de 1,9% din totalul cheltuielilor bugetului general consolidat.</w:t>
      </w:r>
    </w:p>
    <w:p w14:paraId="57330877" w14:textId="08C161BD" w:rsidR="00A80217" w:rsidRDefault="00A12CD6" w:rsidP="00A80217">
      <w:pPr>
        <w:spacing w:before="120" w:after="120" w:line="276" w:lineRule="auto"/>
        <w:jc w:val="both"/>
        <w:rPr>
          <w:rFonts w:ascii="Arial" w:hAnsi="Arial" w:cs="Arial"/>
          <w:bCs/>
          <w:noProof/>
          <w:sz w:val="24"/>
          <w:szCs w:val="24"/>
          <w:lang w:val="ro-RO" w:eastAsia="ro-RO"/>
        </w:rPr>
      </w:pPr>
      <w:r w:rsidRPr="004E68A7">
        <w:rPr>
          <w:rFonts w:ascii="Tahoma" w:hAnsi="Tahoma" w:cs="Tahoma"/>
          <w:b/>
          <w:bCs/>
          <w:sz w:val="24"/>
          <w:szCs w:val="24"/>
          <w:lang w:val="ro-RO"/>
        </w:rPr>
        <w:t>Cheltuielile de personal ale bugetului general consolidat,</w:t>
      </w:r>
      <w:r w:rsidRPr="004E68A7">
        <w:rPr>
          <w:rFonts w:ascii="Tahoma" w:hAnsi="Tahoma" w:cs="Tahoma"/>
          <w:sz w:val="24"/>
          <w:szCs w:val="24"/>
          <w:lang w:val="ro-RO"/>
        </w:rPr>
        <w:t xml:space="preserve"> în anul </w:t>
      </w:r>
      <w:r w:rsidR="006B0FAE" w:rsidRPr="004E68A7">
        <w:rPr>
          <w:rFonts w:ascii="Tahoma" w:hAnsi="Tahoma" w:cs="Tahoma"/>
          <w:sz w:val="24"/>
          <w:szCs w:val="24"/>
          <w:lang w:val="ro-RO"/>
        </w:rPr>
        <w:t>202</w:t>
      </w:r>
      <w:r w:rsidR="006B0FAE">
        <w:rPr>
          <w:rFonts w:ascii="Tahoma" w:hAnsi="Tahoma" w:cs="Tahoma"/>
          <w:sz w:val="24"/>
          <w:szCs w:val="24"/>
          <w:lang w:val="ro-RO"/>
        </w:rPr>
        <w:t>1</w:t>
      </w:r>
      <w:r w:rsidRPr="004E68A7">
        <w:rPr>
          <w:rFonts w:ascii="Tahoma" w:hAnsi="Tahoma" w:cs="Tahoma"/>
          <w:sz w:val="24"/>
          <w:szCs w:val="24"/>
          <w:lang w:val="ro-RO"/>
        </w:rPr>
        <w:t xml:space="preserve">, au crescut cu </w:t>
      </w:r>
      <w:r w:rsidR="006B0FAE">
        <w:rPr>
          <w:rFonts w:ascii="Tahoma" w:hAnsi="Tahoma" w:cs="Tahoma"/>
          <w:sz w:val="24"/>
          <w:szCs w:val="24"/>
          <w:lang w:val="ro-RO"/>
        </w:rPr>
        <w:t>1,</w:t>
      </w:r>
      <w:r w:rsidR="00277B95">
        <w:rPr>
          <w:rFonts w:ascii="Tahoma" w:hAnsi="Tahoma" w:cs="Tahoma"/>
          <w:sz w:val="24"/>
          <w:szCs w:val="24"/>
          <w:lang w:val="ro-RO"/>
        </w:rPr>
        <w:t>7</w:t>
      </w:r>
      <w:r w:rsidRPr="004E68A7">
        <w:rPr>
          <w:rFonts w:ascii="Tahoma" w:hAnsi="Tahoma" w:cs="Tahoma"/>
          <w:sz w:val="24"/>
          <w:szCs w:val="24"/>
          <w:lang w:val="ro-RO"/>
        </w:rPr>
        <w:t xml:space="preserve">% față de anul precedent, iar ca procent în PIB </w:t>
      </w:r>
      <w:r w:rsidR="006B0FAE">
        <w:rPr>
          <w:rFonts w:ascii="Tahoma" w:hAnsi="Tahoma" w:cs="Tahoma"/>
          <w:sz w:val="24"/>
          <w:szCs w:val="24"/>
          <w:lang w:val="ro-RO"/>
        </w:rPr>
        <w:t xml:space="preserve">s-au redus </w:t>
      </w:r>
      <w:r w:rsidRPr="004E68A7">
        <w:rPr>
          <w:rFonts w:ascii="Tahoma" w:hAnsi="Tahoma" w:cs="Tahoma"/>
          <w:sz w:val="24"/>
          <w:szCs w:val="24"/>
          <w:lang w:val="ro-RO"/>
        </w:rPr>
        <w:t xml:space="preserve">cu </w:t>
      </w:r>
      <w:r w:rsidR="00F25A6C" w:rsidRPr="004E68A7">
        <w:rPr>
          <w:rFonts w:ascii="Tahoma" w:hAnsi="Tahoma" w:cs="Tahoma"/>
          <w:sz w:val="24"/>
          <w:szCs w:val="24"/>
          <w:lang w:val="ro-RO"/>
        </w:rPr>
        <w:t>0,</w:t>
      </w:r>
      <w:r w:rsidR="006B0FAE">
        <w:rPr>
          <w:rFonts w:ascii="Tahoma" w:hAnsi="Tahoma" w:cs="Tahoma"/>
          <w:sz w:val="24"/>
          <w:szCs w:val="24"/>
          <w:lang w:val="ro-RO"/>
        </w:rPr>
        <w:t>9</w:t>
      </w:r>
      <w:r w:rsidR="006B0FAE" w:rsidRPr="004E68A7">
        <w:rPr>
          <w:rFonts w:ascii="Tahoma" w:hAnsi="Tahoma" w:cs="Tahoma"/>
          <w:sz w:val="24"/>
          <w:szCs w:val="24"/>
          <w:lang w:val="ro-RO"/>
        </w:rPr>
        <w:t xml:space="preserve"> </w:t>
      </w:r>
      <w:r w:rsidRPr="004E68A7">
        <w:rPr>
          <w:rFonts w:ascii="Tahoma" w:hAnsi="Tahoma" w:cs="Tahoma"/>
          <w:sz w:val="24"/>
          <w:szCs w:val="24"/>
          <w:lang w:val="ro-RO"/>
        </w:rPr>
        <w:t>punct</w:t>
      </w:r>
      <w:r w:rsidR="00F25A6C" w:rsidRPr="004E68A7">
        <w:rPr>
          <w:rFonts w:ascii="Tahoma" w:hAnsi="Tahoma" w:cs="Tahoma"/>
          <w:sz w:val="24"/>
          <w:szCs w:val="24"/>
          <w:lang w:val="ro-RO"/>
        </w:rPr>
        <w:t>e</w:t>
      </w:r>
      <w:r w:rsidRPr="004E68A7">
        <w:rPr>
          <w:rFonts w:ascii="Tahoma" w:hAnsi="Tahoma" w:cs="Tahoma"/>
          <w:sz w:val="24"/>
          <w:szCs w:val="24"/>
          <w:lang w:val="ro-RO"/>
        </w:rPr>
        <w:t xml:space="preserve"> procentual</w:t>
      </w:r>
      <w:r w:rsidR="00F25A6C" w:rsidRPr="004E68A7">
        <w:rPr>
          <w:rFonts w:ascii="Tahoma" w:hAnsi="Tahoma" w:cs="Tahoma"/>
          <w:sz w:val="24"/>
          <w:szCs w:val="24"/>
          <w:lang w:val="ro-RO"/>
        </w:rPr>
        <w:t>e</w:t>
      </w:r>
      <w:r w:rsidR="006B0FAE">
        <w:rPr>
          <w:rFonts w:ascii="Tahoma" w:hAnsi="Tahoma" w:cs="Tahoma"/>
          <w:sz w:val="24"/>
          <w:szCs w:val="24"/>
          <w:lang w:val="ro-RO"/>
        </w:rPr>
        <w:t xml:space="preserve"> de la 10,4% din PIB în 2020 la 9,</w:t>
      </w:r>
      <w:r w:rsidR="00277B95">
        <w:rPr>
          <w:rFonts w:ascii="Tahoma" w:hAnsi="Tahoma" w:cs="Tahoma"/>
          <w:sz w:val="24"/>
          <w:szCs w:val="24"/>
          <w:lang w:val="ro-RO"/>
        </w:rPr>
        <w:t>5</w:t>
      </w:r>
      <w:r w:rsidR="006B0FAE">
        <w:rPr>
          <w:rFonts w:ascii="Tahoma" w:hAnsi="Tahoma" w:cs="Tahoma"/>
          <w:sz w:val="24"/>
          <w:szCs w:val="24"/>
          <w:lang w:val="ro-RO"/>
        </w:rPr>
        <w:t xml:space="preserve">% </w:t>
      </w:r>
      <w:r w:rsidR="007C7F9A">
        <w:rPr>
          <w:rFonts w:ascii="Tahoma" w:hAnsi="Tahoma" w:cs="Tahoma"/>
          <w:sz w:val="24"/>
          <w:szCs w:val="24"/>
          <w:lang w:val="ro-RO"/>
        </w:rPr>
        <w:t>din PIB în anul</w:t>
      </w:r>
      <w:r w:rsidR="006B0FAE">
        <w:rPr>
          <w:rFonts w:ascii="Tahoma" w:hAnsi="Tahoma" w:cs="Tahoma"/>
          <w:sz w:val="24"/>
          <w:szCs w:val="24"/>
          <w:lang w:val="ro-RO"/>
        </w:rPr>
        <w:t xml:space="preserve"> 2021</w:t>
      </w:r>
      <w:r w:rsidR="00EB1331" w:rsidRPr="004E68A7">
        <w:rPr>
          <w:rFonts w:ascii="Tahoma" w:hAnsi="Tahoma" w:cs="Tahoma"/>
          <w:sz w:val="24"/>
          <w:szCs w:val="24"/>
          <w:lang w:val="ro-RO"/>
        </w:rPr>
        <w:t>.</w:t>
      </w:r>
    </w:p>
    <w:p w14:paraId="74C6B56E" w14:textId="77777777" w:rsidR="00A80217" w:rsidRDefault="007C7F9A" w:rsidP="00A80217">
      <w:pPr>
        <w:spacing w:before="120" w:after="120" w:line="276" w:lineRule="auto"/>
        <w:jc w:val="both"/>
        <w:rPr>
          <w:rFonts w:ascii="Arial" w:hAnsi="Arial" w:cs="Arial"/>
          <w:bCs/>
          <w:noProof/>
          <w:sz w:val="24"/>
          <w:szCs w:val="24"/>
          <w:lang w:val="ro-RO" w:eastAsia="ro-RO"/>
        </w:rPr>
      </w:pPr>
      <w:r w:rsidRPr="007C7F9A">
        <w:rPr>
          <w:rFonts w:ascii="Tahoma" w:eastAsia="Times New Roman" w:hAnsi="Tahoma" w:cs="Tahoma"/>
          <w:sz w:val="24"/>
          <w:szCs w:val="24"/>
          <w:lang w:val="ro-RO" w:eastAsia="ro-RO"/>
        </w:rPr>
        <w:t xml:space="preserve">Creșterea în termeni nominali a cheltuielilor de personal comparativ cu 2020 a fost determinată, în principal, de plățile reprezentând stimulentul de risc acordat pentru COVID 19 precum și alte cheltuieli de personal, inclusiv sporuri acordate personalului medical </w:t>
      </w:r>
      <w:proofErr w:type="spellStart"/>
      <w:r w:rsidRPr="007C7F9A">
        <w:rPr>
          <w:rFonts w:ascii="Tahoma" w:eastAsia="Times New Roman" w:hAnsi="Tahoma" w:cs="Tahoma"/>
          <w:sz w:val="24"/>
          <w:szCs w:val="24"/>
          <w:lang w:val="ro-RO" w:eastAsia="ro-RO"/>
        </w:rPr>
        <w:t>şi</w:t>
      </w:r>
      <w:proofErr w:type="spellEnd"/>
      <w:r w:rsidRPr="007C7F9A">
        <w:rPr>
          <w:rFonts w:ascii="Tahoma" w:eastAsia="Times New Roman" w:hAnsi="Tahoma" w:cs="Tahoma"/>
          <w:sz w:val="24"/>
          <w:szCs w:val="24"/>
          <w:lang w:val="ro-RO" w:eastAsia="ro-RO"/>
        </w:rPr>
        <w:t xml:space="preserve"> auxiliar implicați în </w:t>
      </w:r>
      <w:proofErr w:type="spellStart"/>
      <w:r w:rsidRPr="007C7F9A">
        <w:rPr>
          <w:rFonts w:ascii="Tahoma" w:eastAsia="Times New Roman" w:hAnsi="Tahoma" w:cs="Tahoma"/>
          <w:sz w:val="24"/>
          <w:szCs w:val="24"/>
          <w:lang w:val="ro-RO" w:eastAsia="ro-RO"/>
        </w:rPr>
        <w:t>activităţile</w:t>
      </w:r>
      <w:proofErr w:type="spellEnd"/>
      <w:r w:rsidRPr="007C7F9A">
        <w:rPr>
          <w:rFonts w:ascii="Tahoma" w:eastAsia="Times New Roman" w:hAnsi="Tahoma" w:cs="Tahoma"/>
          <w:sz w:val="24"/>
          <w:szCs w:val="24"/>
          <w:lang w:val="ro-RO" w:eastAsia="ro-RO"/>
        </w:rPr>
        <w:t xml:space="preserve"> cu </w:t>
      </w:r>
      <w:proofErr w:type="spellStart"/>
      <w:r w:rsidRPr="007C7F9A">
        <w:rPr>
          <w:rFonts w:ascii="Tahoma" w:eastAsia="Times New Roman" w:hAnsi="Tahoma" w:cs="Tahoma"/>
          <w:sz w:val="24"/>
          <w:szCs w:val="24"/>
          <w:lang w:val="ro-RO" w:eastAsia="ro-RO"/>
        </w:rPr>
        <w:t>pacienţii</w:t>
      </w:r>
      <w:proofErr w:type="spellEnd"/>
      <w:r w:rsidRPr="007C7F9A">
        <w:rPr>
          <w:rFonts w:ascii="Tahoma" w:eastAsia="Times New Roman" w:hAnsi="Tahoma" w:cs="Tahoma"/>
          <w:sz w:val="24"/>
          <w:szCs w:val="24"/>
          <w:lang w:val="ro-RO" w:eastAsia="ro-RO"/>
        </w:rPr>
        <w:t xml:space="preserve"> </w:t>
      </w:r>
      <w:proofErr w:type="spellStart"/>
      <w:r w:rsidRPr="007C7F9A">
        <w:rPr>
          <w:rFonts w:ascii="Tahoma" w:eastAsia="Times New Roman" w:hAnsi="Tahoma" w:cs="Tahoma"/>
          <w:sz w:val="24"/>
          <w:szCs w:val="24"/>
          <w:lang w:val="ro-RO" w:eastAsia="ro-RO"/>
        </w:rPr>
        <w:t>diagnosticaţi</w:t>
      </w:r>
      <w:proofErr w:type="spellEnd"/>
      <w:r w:rsidRPr="007C7F9A">
        <w:rPr>
          <w:rFonts w:ascii="Tahoma" w:eastAsia="Times New Roman" w:hAnsi="Tahoma" w:cs="Tahoma"/>
          <w:sz w:val="24"/>
          <w:szCs w:val="24"/>
          <w:lang w:val="ro-RO" w:eastAsia="ro-RO"/>
        </w:rPr>
        <w:t xml:space="preserve"> cu COVID-19.</w:t>
      </w:r>
    </w:p>
    <w:p w14:paraId="7A1C867B" w14:textId="05FD1C2D" w:rsidR="00A80217" w:rsidRDefault="00A12CD6" w:rsidP="00A80217">
      <w:pPr>
        <w:spacing w:before="120" w:after="120" w:line="276" w:lineRule="auto"/>
        <w:jc w:val="both"/>
        <w:rPr>
          <w:rFonts w:ascii="Arial" w:hAnsi="Arial" w:cs="Arial"/>
          <w:bCs/>
          <w:noProof/>
          <w:sz w:val="24"/>
          <w:szCs w:val="24"/>
          <w:lang w:val="ro-RO" w:eastAsia="ro-RO"/>
        </w:rPr>
      </w:pPr>
      <w:r w:rsidRPr="004E68A7">
        <w:rPr>
          <w:rFonts w:ascii="Tahoma" w:hAnsi="Tahoma" w:cs="Tahoma"/>
          <w:bCs/>
          <w:sz w:val="24"/>
          <w:szCs w:val="24"/>
          <w:lang w:val="ro-RO"/>
        </w:rPr>
        <w:t xml:space="preserve">Comparativ cu programul anual cheltuielile de personal s-au efectuat în proporție de </w:t>
      </w:r>
      <w:r w:rsidR="00696D25" w:rsidRPr="004E68A7">
        <w:rPr>
          <w:rFonts w:ascii="Tahoma" w:hAnsi="Tahoma" w:cs="Tahoma"/>
          <w:bCs/>
          <w:sz w:val="24"/>
          <w:szCs w:val="24"/>
          <w:lang w:val="ro-RO"/>
        </w:rPr>
        <w:t>99,6</w:t>
      </w:r>
      <w:r w:rsidR="001E0753" w:rsidRPr="004E68A7">
        <w:rPr>
          <w:rFonts w:ascii="Tahoma" w:hAnsi="Tahoma" w:cs="Tahoma"/>
          <w:bCs/>
          <w:sz w:val="24"/>
          <w:szCs w:val="24"/>
          <w:lang w:val="ro-RO"/>
        </w:rPr>
        <w:t>%</w:t>
      </w:r>
      <w:r w:rsidR="00A7681D">
        <w:rPr>
          <w:rFonts w:ascii="Tahoma" w:hAnsi="Tahoma" w:cs="Tahoma"/>
          <w:bCs/>
          <w:sz w:val="24"/>
          <w:szCs w:val="24"/>
          <w:lang w:val="ro-RO"/>
        </w:rPr>
        <w:t xml:space="preserve">. </w:t>
      </w:r>
    </w:p>
    <w:p w14:paraId="3B0D1000" w14:textId="2C65241F" w:rsidR="00A80217" w:rsidRDefault="00A12CD6" w:rsidP="00A80217">
      <w:pPr>
        <w:spacing w:before="120" w:after="120" w:line="276" w:lineRule="auto"/>
        <w:jc w:val="both"/>
        <w:rPr>
          <w:rFonts w:ascii="Arial" w:hAnsi="Arial" w:cs="Arial"/>
          <w:bCs/>
          <w:noProof/>
          <w:sz w:val="24"/>
          <w:szCs w:val="24"/>
          <w:lang w:val="ro-RO" w:eastAsia="ro-RO"/>
        </w:rPr>
      </w:pPr>
      <w:r w:rsidRPr="004E68A7">
        <w:rPr>
          <w:rFonts w:ascii="Tahoma" w:hAnsi="Tahoma" w:cs="Tahoma"/>
          <w:b/>
          <w:bCs/>
          <w:sz w:val="24"/>
          <w:szCs w:val="24"/>
          <w:lang w:val="ro-RO"/>
        </w:rPr>
        <w:lastRenderedPageBreak/>
        <w:t xml:space="preserve">Cheltuielile cu bunuri </w:t>
      </w:r>
      <w:r w:rsidR="00CD743D" w:rsidRPr="004E68A7">
        <w:rPr>
          <w:rFonts w:ascii="Tahoma" w:hAnsi="Tahoma" w:cs="Tahoma"/>
          <w:b/>
          <w:bCs/>
          <w:sz w:val="24"/>
          <w:szCs w:val="24"/>
          <w:lang w:val="ro-RO"/>
        </w:rPr>
        <w:t>și</w:t>
      </w:r>
      <w:r w:rsidRPr="004E68A7">
        <w:rPr>
          <w:rFonts w:ascii="Tahoma" w:hAnsi="Tahoma" w:cs="Tahoma"/>
          <w:b/>
          <w:bCs/>
          <w:sz w:val="24"/>
          <w:szCs w:val="24"/>
          <w:lang w:val="ro-RO"/>
        </w:rPr>
        <w:t xml:space="preserve"> servicii</w:t>
      </w:r>
      <w:r w:rsidRPr="004E68A7">
        <w:rPr>
          <w:rFonts w:ascii="Tahoma" w:hAnsi="Tahoma" w:cs="Tahoma"/>
          <w:sz w:val="24"/>
          <w:szCs w:val="24"/>
          <w:lang w:val="ro-RO"/>
        </w:rPr>
        <w:t xml:space="preserve"> au înregistrat o </w:t>
      </w:r>
      <w:r w:rsidR="00EB1331" w:rsidRPr="004E68A7">
        <w:rPr>
          <w:rFonts w:ascii="Tahoma" w:hAnsi="Tahoma" w:cs="Tahoma"/>
          <w:sz w:val="24"/>
          <w:szCs w:val="24"/>
          <w:lang w:val="ro-RO"/>
        </w:rPr>
        <w:t>creștere</w:t>
      </w:r>
      <w:r w:rsidRPr="004E68A7">
        <w:rPr>
          <w:rFonts w:ascii="Tahoma" w:hAnsi="Tahoma" w:cs="Tahoma"/>
          <w:sz w:val="24"/>
          <w:szCs w:val="24"/>
          <w:lang w:val="ro-RO"/>
        </w:rPr>
        <w:t xml:space="preserve"> cu </w:t>
      </w:r>
      <w:r w:rsidR="00C32D62">
        <w:rPr>
          <w:rFonts w:ascii="Tahoma" w:hAnsi="Tahoma" w:cs="Tahoma"/>
          <w:sz w:val="24"/>
          <w:szCs w:val="24"/>
          <w:lang w:val="ro-RO"/>
        </w:rPr>
        <w:t>12,</w:t>
      </w:r>
      <w:r w:rsidR="00277B95">
        <w:rPr>
          <w:rFonts w:ascii="Tahoma" w:hAnsi="Tahoma" w:cs="Tahoma"/>
          <w:sz w:val="24"/>
          <w:szCs w:val="24"/>
          <w:lang w:val="ro-RO"/>
        </w:rPr>
        <w:t>4</w:t>
      </w:r>
      <w:r w:rsidRPr="004E68A7">
        <w:rPr>
          <w:rFonts w:ascii="Tahoma" w:hAnsi="Tahoma" w:cs="Tahoma"/>
          <w:sz w:val="24"/>
          <w:szCs w:val="24"/>
          <w:lang w:val="ro-RO"/>
        </w:rPr>
        <w:t xml:space="preserve">% față de anul precedent, iar ca pondere în PIB </w:t>
      </w:r>
      <w:r w:rsidR="00230473">
        <w:rPr>
          <w:rFonts w:ascii="Tahoma" w:hAnsi="Tahoma" w:cs="Tahoma"/>
          <w:sz w:val="24"/>
          <w:szCs w:val="24"/>
          <w:lang w:val="ro-RO"/>
        </w:rPr>
        <w:t>au rămas la ac</w:t>
      </w:r>
      <w:r w:rsidR="00C32D62">
        <w:rPr>
          <w:rFonts w:ascii="Tahoma" w:hAnsi="Tahoma" w:cs="Tahoma"/>
          <w:sz w:val="24"/>
          <w:szCs w:val="24"/>
          <w:lang w:val="ro-RO"/>
        </w:rPr>
        <w:t>elași nivel din anul 2020 respectiv 5,4%</w:t>
      </w:r>
      <w:r w:rsidR="00230473">
        <w:rPr>
          <w:rFonts w:ascii="Tahoma" w:hAnsi="Tahoma" w:cs="Tahoma"/>
          <w:sz w:val="24"/>
          <w:szCs w:val="24"/>
          <w:lang w:val="ro-RO"/>
        </w:rPr>
        <w:t xml:space="preserve"> </w:t>
      </w:r>
      <w:r w:rsidR="00C32D62">
        <w:rPr>
          <w:rFonts w:ascii="Tahoma" w:hAnsi="Tahoma" w:cs="Tahoma"/>
          <w:sz w:val="24"/>
          <w:szCs w:val="24"/>
          <w:lang w:val="ro-RO"/>
        </w:rPr>
        <w:t>din PIB.</w:t>
      </w:r>
    </w:p>
    <w:p w14:paraId="7A60BFB7" w14:textId="632F6761" w:rsidR="00A80217" w:rsidRDefault="003662EE" w:rsidP="00A80217">
      <w:pPr>
        <w:spacing w:before="120" w:after="120" w:line="276" w:lineRule="auto"/>
        <w:jc w:val="both"/>
        <w:rPr>
          <w:rFonts w:ascii="Arial" w:hAnsi="Arial" w:cs="Arial"/>
          <w:bCs/>
          <w:noProof/>
          <w:sz w:val="24"/>
          <w:szCs w:val="24"/>
          <w:lang w:val="ro-RO" w:eastAsia="ro-RO"/>
        </w:rPr>
      </w:pPr>
      <w:r>
        <w:rPr>
          <w:rFonts w:ascii="Tahoma" w:hAnsi="Tahoma" w:cs="Tahoma"/>
          <w:sz w:val="24"/>
          <w:szCs w:val="24"/>
          <w:lang w:val="ro-RO"/>
        </w:rPr>
        <w:t>Evolu</w:t>
      </w:r>
      <w:r w:rsidR="00A80217">
        <w:rPr>
          <w:rFonts w:ascii="Tahoma" w:hAnsi="Tahoma" w:cs="Tahoma"/>
          <w:sz w:val="24"/>
          <w:szCs w:val="24"/>
          <w:lang w:val="ro-RO"/>
        </w:rPr>
        <w:t>ți</w:t>
      </w:r>
      <w:r>
        <w:rPr>
          <w:rFonts w:ascii="Tahoma" w:hAnsi="Tahoma" w:cs="Tahoma"/>
          <w:sz w:val="24"/>
          <w:szCs w:val="24"/>
          <w:lang w:val="ro-RO"/>
        </w:rPr>
        <w:t xml:space="preserve">a </w:t>
      </w:r>
      <w:r w:rsidR="00294851">
        <w:rPr>
          <w:rFonts w:ascii="Tahoma" w:hAnsi="Tahoma" w:cs="Tahoma"/>
          <w:sz w:val="24"/>
          <w:szCs w:val="24"/>
          <w:lang w:val="ro-RO"/>
        </w:rPr>
        <w:t xml:space="preserve">față de anul precedent a fost determinată, în principal, de creșterile înregistrate la </w:t>
      </w:r>
      <w:r w:rsidR="00692407" w:rsidRPr="00692407">
        <w:rPr>
          <w:rFonts w:ascii="Tahoma" w:hAnsi="Tahoma" w:cs="Tahoma"/>
          <w:sz w:val="24"/>
          <w:szCs w:val="24"/>
          <w:lang w:val="ro-RO"/>
        </w:rPr>
        <w:t>bugetul de stat</w:t>
      </w:r>
      <w:r w:rsidR="00D60B97">
        <w:rPr>
          <w:rFonts w:ascii="Tahoma" w:hAnsi="Tahoma" w:cs="Tahoma"/>
          <w:sz w:val="24"/>
          <w:szCs w:val="24"/>
          <w:lang w:val="ro-RO"/>
        </w:rPr>
        <w:t xml:space="preserve"> de</w:t>
      </w:r>
      <w:r w:rsidR="00692407" w:rsidRPr="00692407">
        <w:rPr>
          <w:rFonts w:ascii="Tahoma" w:hAnsi="Tahoma" w:cs="Tahoma"/>
          <w:sz w:val="24"/>
          <w:szCs w:val="24"/>
          <w:lang w:val="ro-RO"/>
        </w:rPr>
        <w:t xml:space="preserve"> 21,1%, precum și la bugetul Fondului național unic de asigurări sociale de sănătate de 11,4%. </w:t>
      </w:r>
      <w:r w:rsidR="00A12CD6" w:rsidRPr="004E68A7">
        <w:rPr>
          <w:rFonts w:ascii="Tahoma" w:hAnsi="Tahoma" w:cs="Tahoma"/>
          <w:bCs/>
          <w:sz w:val="24"/>
          <w:szCs w:val="24"/>
          <w:lang w:val="ro-RO"/>
        </w:rPr>
        <w:t xml:space="preserve">Comparativ cu programul anual cheltuielile cu bunuri </w:t>
      </w:r>
      <w:proofErr w:type="spellStart"/>
      <w:r w:rsidR="00A12CD6" w:rsidRPr="004E68A7">
        <w:rPr>
          <w:rFonts w:ascii="Tahoma" w:hAnsi="Tahoma" w:cs="Tahoma"/>
          <w:bCs/>
          <w:sz w:val="24"/>
          <w:szCs w:val="24"/>
          <w:lang w:val="ro-RO"/>
        </w:rPr>
        <w:t>şi</w:t>
      </w:r>
      <w:proofErr w:type="spellEnd"/>
      <w:r w:rsidR="00A12CD6" w:rsidRPr="004E68A7">
        <w:rPr>
          <w:rFonts w:ascii="Tahoma" w:hAnsi="Tahoma" w:cs="Tahoma"/>
          <w:bCs/>
          <w:sz w:val="24"/>
          <w:szCs w:val="24"/>
          <w:lang w:val="ro-RO"/>
        </w:rPr>
        <w:t xml:space="preserve"> servicii s-au efectuat în proporție de </w:t>
      </w:r>
      <w:r w:rsidR="00C32D62">
        <w:rPr>
          <w:rFonts w:ascii="Tahoma" w:hAnsi="Tahoma" w:cs="Tahoma"/>
          <w:bCs/>
          <w:sz w:val="24"/>
          <w:szCs w:val="24"/>
          <w:lang w:val="ro-RO"/>
        </w:rPr>
        <w:t>101,</w:t>
      </w:r>
      <w:r w:rsidR="00277B95">
        <w:rPr>
          <w:rFonts w:ascii="Tahoma" w:hAnsi="Tahoma" w:cs="Tahoma"/>
          <w:bCs/>
          <w:sz w:val="24"/>
          <w:szCs w:val="24"/>
          <w:lang w:val="ro-RO"/>
        </w:rPr>
        <w:t>8</w:t>
      </w:r>
      <w:r w:rsidR="00A12CD6" w:rsidRPr="004E68A7">
        <w:rPr>
          <w:rFonts w:ascii="Tahoma" w:hAnsi="Tahoma" w:cs="Tahoma"/>
          <w:bCs/>
          <w:sz w:val="24"/>
          <w:szCs w:val="24"/>
          <w:lang w:val="ro-RO"/>
        </w:rPr>
        <w:t>%.</w:t>
      </w:r>
      <w:r w:rsidR="00BD5A56" w:rsidRPr="004E68A7">
        <w:rPr>
          <w:rFonts w:ascii="Tahoma" w:hAnsi="Tahoma" w:cs="Tahoma"/>
          <w:bCs/>
          <w:sz w:val="24"/>
          <w:szCs w:val="24"/>
          <w:lang w:val="ro-RO"/>
        </w:rPr>
        <w:t xml:space="preserve"> Depășirea programului a fost determinată de evoluția cheltuielilor cu bunuri și servicii la bugetele locale unde acestea s-au efectuat în proporție de </w:t>
      </w:r>
      <w:r w:rsidR="00C32D62">
        <w:rPr>
          <w:rFonts w:ascii="Tahoma" w:hAnsi="Tahoma" w:cs="Tahoma"/>
          <w:bCs/>
          <w:sz w:val="24"/>
          <w:szCs w:val="24"/>
          <w:lang w:val="ro-RO"/>
        </w:rPr>
        <w:t>103,8</w:t>
      </w:r>
      <w:r w:rsidR="00BD5A56" w:rsidRPr="004E68A7">
        <w:rPr>
          <w:rFonts w:ascii="Tahoma" w:hAnsi="Tahoma" w:cs="Tahoma"/>
          <w:bCs/>
          <w:sz w:val="24"/>
          <w:szCs w:val="24"/>
          <w:lang w:val="ro-RO"/>
        </w:rPr>
        <w:t>%</w:t>
      </w:r>
      <w:r w:rsidR="004E68A7" w:rsidRPr="004E68A7">
        <w:rPr>
          <w:rFonts w:ascii="Tahoma" w:hAnsi="Tahoma" w:cs="Tahoma"/>
          <w:bCs/>
          <w:sz w:val="24"/>
          <w:szCs w:val="24"/>
          <w:lang w:val="ro-RO"/>
        </w:rPr>
        <w:t>.</w:t>
      </w:r>
    </w:p>
    <w:p w14:paraId="32CDDE0E" w14:textId="77777777" w:rsidR="00A80217" w:rsidRDefault="00C206E9" w:rsidP="00A80217">
      <w:pPr>
        <w:spacing w:before="120" w:after="120" w:line="276" w:lineRule="auto"/>
        <w:jc w:val="both"/>
        <w:rPr>
          <w:rFonts w:ascii="Arial" w:hAnsi="Arial" w:cs="Arial"/>
          <w:bCs/>
          <w:noProof/>
          <w:sz w:val="24"/>
          <w:szCs w:val="24"/>
          <w:lang w:val="ro-RO" w:eastAsia="ro-RO"/>
        </w:rPr>
      </w:pPr>
      <w:r w:rsidRPr="004E68A7">
        <w:rPr>
          <w:rFonts w:ascii="Tahoma" w:hAnsi="Tahoma" w:cs="Tahoma"/>
          <w:bCs/>
          <w:sz w:val="24"/>
          <w:szCs w:val="24"/>
          <w:lang w:val="ro-RO"/>
        </w:rPr>
        <w:t>Majorarea cheltuielilor cu bunuri și servicii a fost determinată în special de plăți</w:t>
      </w:r>
      <w:r w:rsidR="00880933" w:rsidRPr="004E68A7">
        <w:rPr>
          <w:rFonts w:ascii="Tahoma" w:hAnsi="Tahoma" w:cs="Tahoma"/>
          <w:bCs/>
          <w:sz w:val="24"/>
          <w:szCs w:val="24"/>
          <w:lang w:val="ro-RO"/>
        </w:rPr>
        <w:t>le</w:t>
      </w:r>
      <w:r w:rsidRPr="004E68A7">
        <w:rPr>
          <w:rFonts w:ascii="Tahoma" w:hAnsi="Tahoma" w:cs="Tahoma"/>
          <w:bCs/>
          <w:sz w:val="24"/>
          <w:szCs w:val="24"/>
          <w:lang w:val="ro-RO"/>
        </w:rPr>
        <w:t xml:space="preserve"> suplimentare pentru medicamente, materiale sanitare, reactivi și alte produse necesare diagnosticării și tratării pacienților infectați cu </w:t>
      </w:r>
      <w:proofErr w:type="spellStart"/>
      <w:r w:rsidRPr="004E68A7">
        <w:rPr>
          <w:rFonts w:ascii="Tahoma" w:hAnsi="Tahoma" w:cs="Tahoma"/>
          <w:bCs/>
          <w:sz w:val="24"/>
          <w:szCs w:val="24"/>
          <w:lang w:val="ro-RO"/>
        </w:rPr>
        <w:t>coronavirusul</w:t>
      </w:r>
      <w:proofErr w:type="spellEnd"/>
      <w:r w:rsidRPr="004E68A7">
        <w:rPr>
          <w:rFonts w:ascii="Tahoma" w:hAnsi="Tahoma" w:cs="Tahoma"/>
          <w:bCs/>
          <w:sz w:val="24"/>
          <w:szCs w:val="24"/>
          <w:lang w:val="ro-RO"/>
        </w:rPr>
        <w:t xml:space="preserve"> SARS-CoV-2. </w:t>
      </w:r>
    </w:p>
    <w:p w14:paraId="6E17535C" w14:textId="77777777" w:rsidR="00A80217" w:rsidRDefault="00A12CD6" w:rsidP="00A80217">
      <w:pPr>
        <w:spacing w:before="120" w:after="120" w:line="276" w:lineRule="auto"/>
        <w:jc w:val="both"/>
        <w:rPr>
          <w:rFonts w:ascii="Arial" w:hAnsi="Arial" w:cs="Arial"/>
          <w:bCs/>
          <w:noProof/>
          <w:sz w:val="24"/>
          <w:szCs w:val="24"/>
          <w:lang w:val="ro-RO" w:eastAsia="ro-RO"/>
        </w:rPr>
      </w:pPr>
      <w:r w:rsidRPr="004E68A7">
        <w:rPr>
          <w:rFonts w:ascii="Tahoma" w:hAnsi="Tahoma" w:cs="Tahoma"/>
          <w:b/>
          <w:bCs/>
          <w:sz w:val="24"/>
          <w:szCs w:val="24"/>
          <w:lang w:val="ro-RO"/>
        </w:rPr>
        <w:t>Cheltuielile cu dobânzile</w:t>
      </w:r>
      <w:r w:rsidRPr="004E68A7">
        <w:rPr>
          <w:rFonts w:ascii="Tahoma" w:hAnsi="Tahoma" w:cs="Tahoma"/>
          <w:sz w:val="24"/>
          <w:szCs w:val="24"/>
          <w:lang w:val="ro-RO"/>
        </w:rPr>
        <w:t xml:space="preserve"> </w:t>
      </w:r>
      <w:r w:rsidR="00696D25" w:rsidRPr="004E68A7">
        <w:rPr>
          <w:rFonts w:ascii="Tahoma" w:hAnsi="Tahoma" w:cs="Tahoma"/>
          <w:sz w:val="24"/>
          <w:szCs w:val="24"/>
          <w:lang w:val="ro-RO"/>
        </w:rPr>
        <w:t>au avansat cu</w:t>
      </w:r>
      <w:r w:rsidRPr="004E68A7">
        <w:rPr>
          <w:rFonts w:ascii="Tahoma" w:hAnsi="Tahoma" w:cs="Tahoma"/>
          <w:sz w:val="24"/>
          <w:szCs w:val="24"/>
          <w:lang w:val="ro-RO"/>
        </w:rPr>
        <w:t xml:space="preserve"> </w:t>
      </w:r>
      <w:r w:rsidR="00294851">
        <w:rPr>
          <w:rFonts w:ascii="Tahoma" w:hAnsi="Tahoma" w:cs="Tahoma"/>
          <w:sz w:val="24"/>
          <w:szCs w:val="24"/>
          <w:lang w:val="ro-RO"/>
        </w:rPr>
        <w:t>23,9</w:t>
      </w:r>
      <w:r w:rsidRPr="004E68A7">
        <w:rPr>
          <w:rFonts w:ascii="Tahoma" w:hAnsi="Tahoma" w:cs="Tahoma"/>
          <w:sz w:val="24"/>
          <w:szCs w:val="24"/>
          <w:lang w:val="ro-RO"/>
        </w:rPr>
        <w:t xml:space="preserve">% </w:t>
      </w:r>
      <w:r w:rsidR="00696D25" w:rsidRPr="004E68A7">
        <w:rPr>
          <w:rFonts w:ascii="Tahoma" w:hAnsi="Tahoma" w:cs="Tahoma"/>
          <w:sz w:val="24"/>
          <w:szCs w:val="24"/>
          <w:lang w:val="ro-RO"/>
        </w:rPr>
        <w:t xml:space="preserve">comparativ cu </w:t>
      </w:r>
      <w:r w:rsidRPr="004E68A7">
        <w:rPr>
          <w:rFonts w:ascii="Tahoma" w:hAnsi="Tahoma" w:cs="Tahoma"/>
          <w:sz w:val="24"/>
          <w:szCs w:val="24"/>
          <w:lang w:val="ro-RO"/>
        </w:rPr>
        <w:t>anul precedent, iar ca pondere în PIB cu 0,</w:t>
      </w:r>
      <w:r w:rsidR="00294851">
        <w:rPr>
          <w:rFonts w:ascii="Tahoma" w:hAnsi="Tahoma" w:cs="Tahoma"/>
          <w:sz w:val="24"/>
          <w:szCs w:val="24"/>
          <w:lang w:val="ro-RO"/>
        </w:rPr>
        <w:t>1</w:t>
      </w:r>
      <w:r w:rsidR="00294851" w:rsidRPr="004E68A7">
        <w:rPr>
          <w:rFonts w:ascii="Tahoma" w:hAnsi="Tahoma" w:cs="Tahoma"/>
          <w:sz w:val="24"/>
          <w:szCs w:val="24"/>
          <w:lang w:val="ro-RO"/>
        </w:rPr>
        <w:t xml:space="preserve"> </w:t>
      </w:r>
      <w:r w:rsidR="00BD5A56" w:rsidRPr="004E68A7">
        <w:rPr>
          <w:rFonts w:ascii="Tahoma" w:hAnsi="Tahoma" w:cs="Tahoma"/>
          <w:sz w:val="24"/>
          <w:szCs w:val="24"/>
          <w:lang w:val="ro-RO"/>
        </w:rPr>
        <w:t>puncte procentuale</w:t>
      </w:r>
      <w:r w:rsidR="00F25A6C" w:rsidRPr="004E68A7">
        <w:rPr>
          <w:rFonts w:ascii="Tahoma" w:hAnsi="Tahoma" w:cs="Tahoma"/>
          <w:sz w:val="24"/>
          <w:szCs w:val="24"/>
          <w:lang w:val="ro-RO"/>
        </w:rPr>
        <w:t>, de</w:t>
      </w:r>
      <w:r w:rsidR="00E76763" w:rsidRPr="004E68A7">
        <w:rPr>
          <w:rFonts w:ascii="Tahoma" w:hAnsi="Tahoma" w:cs="Tahoma"/>
          <w:sz w:val="24"/>
          <w:szCs w:val="24"/>
          <w:lang w:val="ro-RO"/>
        </w:rPr>
        <w:t xml:space="preserve"> la</w:t>
      </w:r>
      <w:r w:rsidR="00F25A6C" w:rsidRPr="004E68A7">
        <w:rPr>
          <w:rFonts w:ascii="Tahoma" w:hAnsi="Tahoma" w:cs="Tahoma"/>
          <w:sz w:val="24"/>
          <w:szCs w:val="24"/>
          <w:lang w:val="ro-RO"/>
        </w:rPr>
        <w:t xml:space="preserve"> 1,</w:t>
      </w:r>
      <w:r w:rsidR="00294851">
        <w:rPr>
          <w:rFonts w:ascii="Tahoma" w:hAnsi="Tahoma" w:cs="Tahoma"/>
          <w:sz w:val="24"/>
          <w:szCs w:val="24"/>
          <w:lang w:val="ro-RO"/>
        </w:rPr>
        <w:t>4</w:t>
      </w:r>
      <w:r w:rsidR="00F25A6C" w:rsidRPr="004E68A7">
        <w:rPr>
          <w:rFonts w:ascii="Tahoma" w:hAnsi="Tahoma" w:cs="Tahoma"/>
          <w:sz w:val="24"/>
          <w:szCs w:val="24"/>
          <w:lang w:val="ro-RO"/>
        </w:rPr>
        <w:t xml:space="preserve">% din PIB în </w:t>
      </w:r>
      <w:r w:rsidR="00294851" w:rsidRPr="004E68A7">
        <w:rPr>
          <w:rFonts w:ascii="Tahoma" w:hAnsi="Tahoma" w:cs="Tahoma"/>
          <w:sz w:val="24"/>
          <w:szCs w:val="24"/>
          <w:lang w:val="ro-RO"/>
        </w:rPr>
        <w:t>20</w:t>
      </w:r>
      <w:r w:rsidR="00294851">
        <w:rPr>
          <w:rFonts w:ascii="Tahoma" w:hAnsi="Tahoma" w:cs="Tahoma"/>
          <w:sz w:val="24"/>
          <w:szCs w:val="24"/>
          <w:lang w:val="ro-RO"/>
        </w:rPr>
        <w:t>20</w:t>
      </w:r>
      <w:r w:rsidR="00294851" w:rsidRPr="004E68A7">
        <w:rPr>
          <w:rFonts w:ascii="Tahoma" w:hAnsi="Tahoma" w:cs="Tahoma"/>
          <w:sz w:val="24"/>
          <w:szCs w:val="24"/>
          <w:lang w:val="ro-RO"/>
        </w:rPr>
        <w:t xml:space="preserve"> </w:t>
      </w:r>
      <w:r w:rsidR="00F25A6C" w:rsidRPr="004E68A7">
        <w:rPr>
          <w:rFonts w:ascii="Tahoma" w:hAnsi="Tahoma" w:cs="Tahoma"/>
          <w:sz w:val="24"/>
          <w:szCs w:val="24"/>
          <w:lang w:val="ro-RO"/>
        </w:rPr>
        <w:t>la 1,</w:t>
      </w:r>
      <w:r w:rsidR="00294851">
        <w:rPr>
          <w:rFonts w:ascii="Tahoma" w:hAnsi="Tahoma" w:cs="Tahoma"/>
          <w:sz w:val="24"/>
          <w:szCs w:val="24"/>
          <w:lang w:val="ro-RO"/>
        </w:rPr>
        <w:t>5</w:t>
      </w:r>
      <w:r w:rsidR="00F25A6C" w:rsidRPr="004E68A7">
        <w:rPr>
          <w:rFonts w:ascii="Tahoma" w:hAnsi="Tahoma" w:cs="Tahoma"/>
          <w:sz w:val="24"/>
          <w:szCs w:val="24"/>
          <w:lang w:val="ro-RO"/>
        </w:rPr>
        <w:t xml:space="preserve">% din PIB în anul </w:t>
      </w:r>
      <w:r w:rsidR="00294851" w:rsidRPr="004E68A7">
        <w:rPr>
          <w:rFonts w:ascii="Tahoma" w:hAnsi="Tahoma" w:cs="Tahoma"/>
          <w:sz w:val="24"/>
          <w:szCs w:val="24"/>
          <w:lang w:val="ro-RO"/>
        </w:rPr>
        <w:t>202</w:t>
      </w:r>
      <w:r w:rsidR="00294851">
        <w:rPr>
          <w:rFonts w:ascii="Tahoma" w:hAnsi="Tahoma" w:cs="Tahoma"/>
          <w:sz w:val="24"/>
          <w:szCs w:val="24"/>
          <w:lang w:val="ro-RO"/>
        </w:rPr>
        <w:t>1</w:t>
      </w:r>
      <w:r w:rsidRPr="004E68A7">
        <w:rPr>
          <w:rFonts w:ascii="Tahoma" w:hAnsi="Tahoma" w:cs="Tahoma"/>
          <w:sz w:val="24"/>
          <w:szCs w:val="24"/>
          <w:lang w:val="ro-RO"/>
        </w:rPr>
        <w:t xml:space="preserve">. Acestea nu au reușit să atingă nivelul prevăzut a se efectua în anul </w:t>
      </w:r>
      <w:r w:rsidR="00294851" w:rsidRPr="004E68A7">
        <w:rPr>
          <w:rFonts w:ascii="Tahoma" w:hAnsi="Tahoma" w:cs="Tahoma"/>
          <w:sz w:val="24"/>
          <w:szCs w:val="24"/>
          <w:lang w:val="ro-RO"/>
        </w:rPr>
        <w:t>202</w:t>
      </w:r>
      <w:r w:rsidR="00294851">
        <w:rPr>
          <w:rFonts w:ascii="Tahoma" w:hAnsi="Tahoma" w:cs="Tahoma"/>
          <w:sz w:val="24"/>
          <w:szCs w:val="24"/>
          <w:lang w:val="ro-RO"/>
        </w:rPr>
        <w:t>1</w:t>
      </w:r>
      <w:r w:rsidRPr="004E68A7">
        <w:rPr>
          <w:rFonts w:ascii="Tahoma" w:hAnsi="Tahoma" w:cs="Tahoma"/>
          <w:sz w:val="24"/>
          <w:szCs w:val="24"/>
          <w:lang w:val="ro-RO"/>
        </w:rPr>
        <w:t xml:space="preserve">, </w:t>
      </w:r>
      <w:r w:rsidR="000F1868" w:rsidRPr="004E68A7">
        <w:rPr>
          <w:rFonts w:ascii="Tahoma" w:hAnsi="Tahoma" w:cs="Tahoma"/>
          <w:sz w:val="24"/>
          <w:szCs w:val="24"/>
          <w:lang w:val="ro-RO"/>
        </w:rPr>
        <w:t>efectuând</w:t>
      </w:r>
      <w:r w:rsidR="00E76763" w:rsidRPr="004E68A7">
        <w:rPr>
          <w:rFonts w:ascii="Tahoma" w:hAnsi="Tahoma" w:cs="Tahoma"/>
          <w:sz w:val="24"/>
          <w:szCs w:val="24"/>
          <w:lang w:val="ro-RO"/>
        </w:rPr>
        <w:t>-</w:t>
      </w:r>
      <w:r w:rsidR="000C2DC4" w:rsidRPr="004E68A7">
        <w:rPr>
          <w:rFonts w:ascii="Tahoma" w:hAnsi="Tahoma" w:cs="Tahoma"/>
          <w:sz w:val="24"/>
          <w:szCs w:val="24"/>
          <w:lang w:val="ro-RO"/>
        </w:rPr>
        <w:t xml:space="preserve">se în proporție de </w:t>
      </w:r>
      <w:r w:rsidR="00294851">
        <w:rPr>
          <w:rFonts w:ascii="Tahoma" w:hAnsi="Tahoma" w:cs="Tahoma"/>
          <w:sz w:val="24"/>
          <w:szCs w:val="24"/>
          <w:lang w:val="ro-RO"/>
        </w:rPr>
        <w:t>98,2</w:t>
      </w:r>
      <w:r w:rsidRPr="004E68A7">
        <w:rPr>
          <w:rFonts w:ascii="Tahoma" w:hAnsi="Tahoma" w:cs="Tahoma"/>
          <w:sz w:val="24"/>
          <w:szCs w:val="24"/>
          <w:lang w:val="ro-RO"/>
        </w:rPr>
        <w:t>%.</w:t>
      </w:r>
    </w:p>
    <w:p w14:paraId="0E15499C" w14:textId="77777777" w:rsidR="00A80217" w:rsidRDefault="00A12CD6" w:rsidP="00A80217">
      <w:pPr>
        <w:spacing w:before="120" w:after="120" w:line="276" w:lineRule="auto"/>
        <w:jc w:val="both"/>
        <w:rPr>
          <w:rFonts w:ascii="Arial" w:hAnsi="Arial" w:cs="Arial"/>
          <w:bCs/>
          <w:noProof/>
          <w:sz w:val="24"/>
          <w:szCs w:val="24"/>
          <w:lang w:val="ro-RO" w:eastAsia="ro-RO"/>
        </w:rPr>
      </w:pPr>
      <w:r w:rsidRPr="004E68A7">
        <w:rPr>
          <w:rFonts w:ascii="Tahoma" w:hAnsi="Tahoma" w:cs="Tahoma"/>
          <w:b/>
          <w:bCs/>
          <w:sz w:val="24"/>
          <w:szCs w:val="24"/>
          <w:lang w:val="ro-RO"/>
        </w:rPr>
        <w:t>Cheltuielile cu subvențiile</w:t>
      </w:r>
      <w:r w:rsidR="0020052F" w:rsidRPr="004E68A7">
        <w:rPr>
          <w:rFonts w:ascii="Tahoma" w:hAnsi="Tahoma" w:cs="Tahoma"/>
          <w:b/>
          <w:bCs/>
          <w:sz w:val="24"/>
          <w:szCs w:val="24"/>
          <w:lang w:val="ro-RO"/>
        </w:rPr>
        <w:t xml:space="preserve"> </w:t>
      </w:r>
      <w:r w:rsidR="00BD5A56" w:rsidRPr="004E68A7">
        <w:rPr>
          <w:rFonts w:ascii="Tahoma" w:hAnsi="Tahoma" w:cs="Tahoma"/>
          <w:bCs/>
          <w:sz w:val="24"/>
          <w:szCs w:val="24"/>
          <w:lang w:val="ro-RO"/>
        </w:rPr>
        <w:t>au crescut</w:t>
      </w:r>
      <w:r w:rsidRPr="004E68A7">
        <w:rPr>
          <w:rFonts w:ascii="Tahoma" w:hAnsi="Tahoma" w:cs="Tahoma"/>
          <w:bCs/>
          <w:sz w:val="24"/>
          <w:szCs w:val="24"/>
          <w:lang w:val="ro-RO"/>
        </w:rPr>
        <w:t xml:space="preserve"> față de anul precedent cu </w:t>
      </w:r>
      <w:r w:rsidR="00294851">
        <w:rPr>
          <w:rFonts w:ascii="Tahoma" w:hAnsi="Tahoma" w:cs="Tahoma"/>
          <w:bCs/>
          <w:sz w:val="24"/>
          <w:szCs w:val="24"/>
          <w:lang w:val="ro-RO"/>
        </w:rPr>
        <w:t>6,2</w:t>
      </w:r>
      <w:r w:rsidRPr="004E68A7">
        <w:rPr>
          <w:rFonts w:ascii="Tahoma" w:hAnsi="Tahoma" w:cs="Tahoma"/>
          <w:bCs/>
          <w:sz w:val="24"/>
          <w:szCs w:val="24"/>
          <w:lang w:val="ro-RO"/>
        </w:rPr>
        <w:t xml:space="preserve">%, </w:t>
      </w:r>
      <w:r w:rsidR="00696D25" w:rsidRPr="004E68A7">
        <w:rPr>
          <w:rFonts w:ascii="Tahoma" w:hAnsi="Tahoma" w:cs="Tahoma"/>
          <w:bCs/>
          <w:sz w:val="24"/>
          <w:szCs w:val="24"/>
          <w:lang w:val="ro-RO"/>
        </w:rPr>
        <w:t xml:space="preserve">iar ca pondere în PIB </w:t>
      </w:r>
      <w:r w:rsidR="00294851">
        <w:rPr>
          <w:rFonts w:ascii="Tahoma" w:hAnsi="Tahoma" w:cs="Tahoma"/>
          <w:bCs/>
          <w:sz w:val="24"/>
          <w:szCs w:val="24"/>
          <w:lang w:val="ro-RO"/>
        </w:rPr>
        <w:t xml:space="preserve">au scăzut </w:t>
      </w:r>
      <w:r w:rsidR="00696D25" w:rsidRPr="004E68A7">
        <w:rPr>
          <w:rFonts w:ascii="Tahoma" w:hAnsi="Tahoma" w:cs="Tahoma"/>
          <w:bCs/>
          <w:sz w:val="24"/>
          <w:szCs w:val="24"/>
          <w:lang w:val="ro-RO"/>
        </w:rPr>
        <w:t>cu 0,1 puncte procentuale de la 0,</w:t>
      </w:r>
      <w:r w:rsidR="00294851">
        <w:rPr>
          <w:rFonts w:ascii="Tahoma" w:hAnsi="Tahoma" w:cs="Tahoma"/>
          <w:bCs/>
          <w:sz w:val="24"/>
          <w:szCs w:val="24"/>
          <w:lang w:val="ro-RO"/>
        </w:rPr>
        <w:t>8</w:t>
      </w:r>
      <w:r w:rsidR="00696D25" w:rsidRPr="004E68A7">
        <w:rPr>
          <w:rFonts w:ascii="Tahoma" w:hAnsi="Tahoma" w:cs="Tahoma"/>
          <w:bCs/>
          <w:sz w:val="24"/>
          <w:szCs w:val="24"/>
          <w:lang w:val="ro-RO"/>
        </w:rPr>
        <w:t xml:space="preserve">% din PIB în anul </w:t>
      </w:r>
      <w:r w:rsidR="00294851" w:rsidRPr="004E68A7">
        <w:rPr>
          <w:rFonts w:ascii="Tahoma" w:hAnsi="Tahoma" w:cs="Tahoma"/>
          <w:bCs/>
          <w:sz w:val="24"/>
          <w:szCs w:val="24"/>
          <w:lang w:val="ro-RO"/>
        </w:rPr>
        <w:t>20</w:t>
      </w:r>
      <w:r w:rsidR="00294851">
        <w:rPr>
          <w:rFonts w:ascii="Tahoma" w:hAnsi="Tahoma" w:cs="Tahoma"/>
          <w:bCs/>
          <w:sz w:val="24"/>
          <w:szCs w:val="24"/>
          <w:lang w:val="ro-RO"/>
        </w:rPr>
        <w:t>20</w:t>
      </w:r>
      <w:r w:rsidR="00294851" w:rsidRPr="004E68A7">
        <w:rPr>
          <w:rFonts w:ascii="Tahoma" w:hAnsi="Tahoma" w:cs="Tahoma"/>
          <w:bCs/>
          <w:sz w:val="24"/>
          <w:szCs w:val="24"/>
          <w:lang w:val="ro-RO"/>
        </w:rPr>
        <w:t xml:space="preserve"> </w:t>
      </w:r>
      <w:r w:rsidR="00696D25" w:rsidRPr="004E68A7">
        <w:rPr>
          <w:rFonts w:ascii="Tahoma" w:hAnsi="Tahoma" w:cs="Tahoma"/>
          <w:bCs/>
          <w:sz w:val="24"/>
          <w:szCs w:val="24"/>
          <w:lang w:val="ro-RO"/>
        </w:rPr>
        <w:t>la 0,</w:t>
      </w:r>
      <w:r w:rsidR="00294851">
        <w:rPr>
          <w:rFonts w:ascii="Tahoma" w:hAnsi="Tahoma" w:cs="Tahoma"/>
          <w:bCs/>
          <w:sz w:val="24"/>
          <w:szCs w:val="24"/>
          <w:lang w:val="ro-RO"/>
        </w:rPr>
        <w:t>7</w:t>
      </w:r>
      <w:r w:rsidR="00294851" w:rsidRPr="004E68A7">
        <w:rPr>
          <w:rFonts w:ascii="Tahoma" w:hAnsi="Tahoma" w:cs="Tahoma"/>
          <w:bCs/>
          <w:sz w:val="24"/>
          <w:szCs w:val="24"/>
          <w:lang w:val="ro-RO"/>
        </w:rPr>
        <w:t xml:space="preserve"> </w:t>
      </w:r>
      <w:r w:rsidR="00696D25" w:rsidRPr="004E68A7">
        <w:rPr>
          <w:rFonts w:ascii="Tahoma" w:hAnsi="Tahoma" w:cs="Tahoma"/>
          <w:bCs/>
          <w:sz w:val="24"/>
          <w:szCs w:val="24"/>
          <w:lang w:val="ro-RO"/>
        </w:rPr>
        <w:t xml:space="preserve">% din PIB în anul </w:t>
      </w:r>
      <w:r w:rsidR="00294851" w:rsidRPr="004E68A7">
        <w:rPr>
          <w:rFonts w:ascii="Tahoma" w:hAnsi="Tahoma" w:cs="Tahoma"/>
          <w:bCs/>
          <w:sz w:val="24"/>
          <w:szCs w:val="24"/>
          <w:lang w:val="ro-RO"/>
        </w:rPr>
        <w:t>202</w:t>
      </w:r>
      <w:r w:rsidR="00294851">
        <w:rPr>
          <w:rFonts w:ascii="Tahoma" w:hAnsi="Tahoma" w:cs="Tahoma"/>
          <w:bCs/>
          <w:sz w:val="24"/>
          <w:szCs w:val="24"/>
          <w:lang w:val="ro-RO"/>
        </w:rPr>
        <w:t>1</w:t>
      </w:r>
      <w:r w:rsidR="00B01894" w:rsidRPr="004E68A7">
        <w:rPr>
          <w:rFonts w:ascii="Tahoma" w:hAnsi="Tahoma" w:cs="Tahoma"/>
          <w:sz w:val="24"/>
          <w:szCs w:val="24"/>
          <w:lang w:val="ro-RO"/>
        </w:rPr>
        <w:t xml:space="preserve">, gradul de efectuare a acestora fiind de </w:t>
      </w:r>
      <w:r w:rsidR="00294851">
        <w:rPr>
          <w:rFonts w:ascii="Tahoma" w:hAnsi="Tahoma" w:cs="Tahoma"/>
          <w:sz w:val="24"/>
          <w:szCs w:val="24"/>
          <w:lang w:val="ro-RO"/>
        </w:rPr>
        <w:t>102,4</w:t>
      </w:r>
      <w:r w:rsidR="00B01894" w:rsidRPr="004E68A7">
        <w:rPr>
          <w:rFonts w:ascii="Tahoma" w:hAnsi="Tahoma" w:cs="Tahoma"/>
          <w:sz w:val="24"/>
          <w:szCs w:val="24"/>
          <w:lang w:val="ro-RO"/>
        </w:rPr>
        <w:t>%</w:t>
      </w:r>
      <w:r w:rsidR="00BD5A56" w:rsidRPr="004E68A7">
        <w:rPr>
          <w:rFonts w:ascii="Tahoma" w:hAnsi="Tahoma" w:cs="Tahoma"/>
          <w:sz w:val="24"/>
          <w:szCs w:val="24"/>
          <w:lang w:val="ro-RO"/>
        </w:rPr>
        <w:t>.</w:t>
      </w:r>
    </w:p>
    <w:p w14:paraId="301D538C" w14:textId="77777777" w:rsidR="00A80217" w:rsidRDefault="00A12CD6" w:rsidP="00A80217">
      <w:pPr>
        <w:spacing w:before="120" w:after="120" w:line="276" w:lineRule="auto"/>
        <w:jc w:val="both"/>
        <w:rPr>
          <w:rFonts w:ascii="Arial" w:hAnsi="Arial" w:cs="Arial"/>
          <w:bCs/>
          <w:noProof/>
          <w:sz w:val="24"/>
          <w:szCs w:val="24"/>
          <w:lang w:val="ro-RO" w:eastAsia="ro-RO"/>
        </w:rPr>
      </w:pPr>
      <w:r w:rsidRPr="00A80217">
        <w:rPr>
          <w:rFonts w:ascii="Tahoma" w:hAnsi="Tahoma" w:cs="Tahoma"/>
          <w:bCs/>
          <w:sz w:val="24"/>
          <w:szCs w:val="24"/>
          <w:lang w:val="ro-RO"/>
        </w:rPr>
        <w:t xml:space="preserve">Din totalul cheltuielilor cu subvențiile o pondere de </w:t>
      </w:r>
      <w:r w:rsidR="00A80217" w:rsidRPr="00A80217">
        <w:rPr>
          <w:rFonts w:ascii="Tahoma" w:hAnsi="Tahoma" w:cs="Tahoma"/>
          <w:bCs/>
          <w:sz w:val="24"/>
          <w:szCs w:val="24"/>
          <w:lang w:val="ro-RO"/>
        </w:rPr>
        <w:t>49,3</w:t>
      </w:r>
      <w:r w:rsidRPr="00A80217">
        <w:rPr>
          <w:rFonts w:ascii="Tahoma" w:hAnsi="Tahoma" w:cs="Tahoma"/>
          <w:bCs/>
          <w:sz w:val="24"/>
          <w:szCs w:val="24"/>
          <w:lang w:val="ro-RO"/>
        </w:rPr>
        <w:t>% o reprezintă cheltuielile cu subvențiile ale bugetului de stat</w:t>
      </w:r>
      <w:r w:rsidR="00616179" w:rsidRPr="00A80217">
        <w:rPr>
          <w:rFonts w:ascii="Tahoma" w:hAnsi="Tahoma" w:cs="Tahoma"/>
          <w:bCs/>
          <w:sz w:val="24"/>
          <w:szCs w:val="24"/>
          <w:lang w:val="ro-RO"/>
        </w:rPr>
        <w:t>,</w:t>
      </w:r>
      <w:r w:rsidRPr="00A80217">
        <w:rPr>
          <w:rFonts w:ascii="Tahoma" w:hAnsi="Tahoma" w:cs="Tahoma"/>
          <w:bCs/>
          <w:sz w:val="24"/>
          <w:szCs w:val="24"/>
          <w:lang w:val="ro-RO"/>
        </w:rPr>
        <w:t xml:space="preserve"> iar </w:t>
      </w:r>
      <w:r w:rsidR="00B01894" w:rsidRPr="00A80217">
        <w:rPr>
          <w:rFonts w:ascii="Tahoma" w:hAnsi="Tahoma" w:cs="Tahoma"/>
          <w:bCs/>
          <w:sz w:val="24"/>
          <w:szCs w:val="24"/>
          <w:lang w:val="ro-RO"/>
        </w:rPr>
        <w:t xml:space="preserve">în cadrul acestora, o pondere mai însemnată o </w:t>
      </w:r>
      <w:r w:rsidR="00A1286A" w:rsidRPr="00A80217">
        <w:rPr>
          <w:rFonts w:ascii="Tahoma" w:hAnsi="Tahoma" w:cs="Tahoma"/>
          <w:bCs/>
          <w:sz w:val="24"/>
          <w:szCs w:val="24"/>
          <w:lang w:val="ro-RO"/>
        </w:rPr>
        <w:t>dețin</w:t>
      </w:r>
      <w:r w:rsidR="00B01894" w:rsidRPr="00A80217">
        <w:rPr>
          <w:rFonts w:ascii="Tahoma" w:hAnsi="Tahoma" w:cs="Tahoma"/>
          <w:bCs/>
          <w:sz w:val="24"/>
          <w:szCs w:val="24"/>
          <w:lang w:val="ro-RO"/>
        </w:rPr>
        <w:t xml:space="preserve"> </w:t>
      </w:r>
      <w:r w:rsidR="00F737BC" w:rsidRPr="00A80217">
        <w:rPr>
          <w:rFonts w:ascii="Tahoma" w:hAnsi="Tahoma" w:cs="Tahoma"/>
          <w:bCs/>
          <w:sz w:val="24"/>
          <w:szCs w:val="24"/>
          <w:lang w:val="ro-RO"/>
        </w:rPr>
        <w:t xml:space="preserve">subvențiile pentru </w:t>
      </w:r>
      <w:r w:rsidR="00CD743D" w:rsidRPr="00A80217">
        <w:rPr>
          <w:rFonts w:ascii="Tahoma" w:hAnsi="Tahoma" w:cs="Tahoma"/>
          <w:bCs/>
          <w:sz w:val="24"/>
          <w:szCs w:val="24"/>
          <w:lang w:val="ro-RO"/>
        </w:rPr>
        <w:t>susținerea</w:t>
      </w:r>
      <w:r w:rsidR="00F737BC" w:rsidRPr="00A80217">
        <w:rPr>
          <w:rFonts w:ascii="Tahoma" w:hAnsi="Tahoma" w:cs="Tahoma"/>
          <w:bCs/>
          <w:sz w:val="24"/>
          <w:szCs w:val="24"/>
          <w:lang w:val="ro-RO"/>
        </w:rPr>
        <w:t xml:space="preserve"> transportului feroviar public de călători </w:t>
      </w:r>
      <w:r w:rsidR="00A80217" w:rsidRPr="00A80217">
        <w:rPr>
          <w:rFonts w:ascii="Tahoma" w:hAnsi="Tahoma" w:cs="Tahoma"/>
          <w:bCs/>
          <w:sz w:val="24"/>
          <w:szCs w:val="24"/>
          <w:lang w:val="ro-RO"/>
        </w:rPr>
        <w:t>61,6</w:t>
      </w:r>
      <w:r w:rsidR="00F737BC" w:rsidRPr="00A80217">
        <w:rPr>
          <w:rFonts w:ascii="Tahoma" w:hAnsi="Tahoma" w:cs="Tahoma"/>
          <w:bCs/>
          <w:sz w:val="24"/>
          <w:szCs w:val="24"/>
          <w:lang w:val="ro-RO"/>
        </w:rPr>
        <w:t>% (</w:t>
      </w:r>
      <w:r w:rsidR="00A80217" w:rsidRPr="00A80217">
        <w:rPr>
          <w:rFonts w:ascii="Tahoma" w:hAnsi="Tahoma" w:cs="Tahoma"/>
          <w:bCs/>
          <w:sz w:val="24"/>
          <w:szCs w:val="24"/>
          <w:lang w:val="ro-RO"/>
        </w:rPr>
        <w:t>2,6</w:t>
      </w:r>
      <w:r w:rsidR="00070CD5" w:rsidRPr="00A80217">
        <w:rPr>
          <w:rFonts w:ascii="Tahoma" w:hAnsi="Tahoma" w:cs="Tahoma"/>
          <w:bCs/>
          <w:sz w:val="24"/>
          <w:szCs w:val="24"/>
          <w:lang w:val="ro-RO"/>
        </w:rPr>
        <w:t xml:space="preserve"> miliarde</w:t>
      </w:r>
      <w:r w:rsidR="00F737BC" w:rsidRPr="00A80217">
        <w:rPr>
          <w:rFonts w:ascii="Tahoma" w:hAnsi="Tahoma" w:cs="Tahoma"/>
          <w:bCs/>
          <w:sz w:val="24"/>
          <w:szCs w:val="24"/>
          <w:lang w:val="ro-RO"/>
        </w:rPr>
        <w:t xml:space="preserve"> lei) și </w:t>
      </w:r>
      <w:r w:rsidR="00CD743D" w:rsidRPr="00A80217">
        <w:rPr>
          <w:rFonts w:ascii="Tahoma" w:hAnsi="Tahoma" w:cs="Tahoma"/>
          <w:bCs/>
          <w:sz w:val="24"/>
          <w:szCs w:val="24"/>
          <w:lang w:val="ro-RO"/>
        </w:rPr>
        <w:t>subvențiile</w:t>
      </w:r>
      <w:r w:rsidR="00F737BC" w:rsidRPr="00A80217">
        <w:rPr>
          <w:rFonts w:ascii="Tahoma" w:hAnsi="Tahoma" w:cs="Tahoma"/>
          <w:bCs/>
          <w:sz w:val="24"/>
          <w:szCs w:val="24"/>
          <w:lang w:val="ro-RO"/>
        </w:rPr>
        <w:t xml:space="preserve"> pentru sprijinirea producătorilor agricoli </w:t>
      </w:r>
      <w:r w:rsidR="00A80217" w:rsidRPr="00A80217">
        <w:rPr>
          <w:rFonts w:ascii="Tahoma" w:hAnsi="Tahoma" w:cs="Tahoma"/>
          <w:bCs/>
          <w:sz w:val="24"/>
          <w:szCs w:val="24"/>
          <w:lang w:val="ro-RO"/>
        </w:rPr>
        <w:t>36,1</w:t>
      </w:r>
      <w:r w:rsidR="00F737BC" w:rsidRPr="00A80217">
        <w:rPr>
          <w:rFonts w:ascii="Tahoma" w:hAnsi="Tahoma" w:cs="Tahoma"/>
          <w:bCs/>
          <w:sz w:val="24"/>
          <w:szCs w:val="24"/>
          <w:lang w:val="ro-RO"/>
        </w:rPr>
        <w:t>% (</w:t>
      </w:r>
      <w:r w:rsidR="00A80217" w:rsidRPr="00A80217">
        <w:rPr>
          <w:rFonts w:ascii="Tahoma" w:hAnsi="Tahoma" w:cs="Tahoma"/>
          <w:bCs/>
          <w:sz w:val="24"/>
          <w:szCs w:val="24"/>
          <w:lang w:val="ro-RO"/>
        </w:rPr>
        <w:t>1,5</w:t>
      </w:r>
      <w:r w:rsidR="00070CD5" w:rsidRPr="00A80217">
        <w:rPr>
          <w:rFonts w:ascii="Tahoma" w:hAnsi="Tahoma" w:cs="Tahoma"/>
          <w:bCs/>
          <w:sz w:val="24"/>
          <w:szCs w:val="24"/>
          <w:lang w:val="ro-RO"/>
        </w:rPr>
        <w:t xml:space="preserve"> miliarde</w:t>
      </w:r>
      <w:r w:rsidR="00F737BC" w:rsidRPr="00A80217">
        <w:rPr>
          <w:rFonts w:ascii="Tahoma" w:hAnsi="Tahoma" w:cs="Tahoma"/>
          <w:bCs/>
          <w:sz w:val="24"/>
          <w:szCs w:val="24"/>
          <w:lang w:val="ro-RO"/>
        </w:rPr>
        <w:t xml:space="preserve"> lei)</w:t>
      </w:r>
      <w:r w:rsidR="000C2DC4" w:rsidRPr="00A80217">
        <w:rPr>
          <w:rFonts w:ascii="Tahoma" w:hAnsi="Tahoma" w:cs="Tahoma"/>
          <w:bCs/>
          <w:sz w:val="24"/>
          <w:szCs w:val="24"/>
          <w:lang w:val="ro-RO"/>
        </w:rPr>
        <w:t>.</w:t>
      </w:r>
    </w:p>
    <w:p w14:paraId="6EA36DF6" w14:textId="0AA3270A" w:rsidR="00A12CD6" w:rsidRPr="00A80217" w:rsidRDefault="00A12CD6" w:rsidP="00A80217">
      <w:pPr>
        <w:spacing w:before="120" w:after="120" w:line="276" w:lineRule="auto"/>
        <w:jc w:val="both"/>
        <w:rPr>
          <w:rFonts w:ascii="Arial" w:hAnsi="Arial" w:cs="Arial"/>
          <w:bCs/>
          <w:noProof/>
          <w:sz w:val="24"/>
          <w:szCs w:val="24"/>
          <w:lang w:val="ro-RO" w:eastAsia="ro-RO"/>
        </w:rPr>
      </w:pPr>
      <w:r w:rsidRPr="004E68A7">
        <w:rPr>
          <w:rFonts w:ascii="Tahoma" w:hAnsi="Tahoma" w:cs="Tahoma"/>
          <w:b/>
          <w:bCs/>
          <w:sz w:val="24"/>
          <w:szCs w:val="24"/>
          <w:lang w:val="ro-RO"/>
        </w:rPr>
        <w:t xml:space="preserve">Cheltuielile cu asistența socială </w:t>
      </w:r>
      <w:r w:rsidRPr="004E68A7">
        <w:rPr>
          <w:rFonts w:ascii="Tahoma" w:hAnsi="Tahoma" w:cs="Tahoma"/>
          <w:sz w:val="24"/>
          <w:szCs w:val="24"/>
          <w:lang w:val="ro-RO"/>
        </w:rPr>
        <w:t xml:space="preserve">au crescut în </w:t>
      </w:r>
      <w:r w:rsidRPr="004E68A7">
        <w:rPr>
          <w:rFonts w:ascii="Tahoma" w:hAnsi="Tahoma" w:cs="Tahoma"/>
          <w:color w:val="000000"/>
          <w:sz w:val="24"/>
          <w:szCs w:val="24"/>
          <w:lang w:val="ro-RO"/>
        </w:rPr>
        <w:t xml:space="preserve">termeni nominali cu </w:t>
      </w:r>
      <w:r w:rsidR="009D1364">
        <w:rPr>
          <w:rFonts w:ascii="Tahoma" w:hAnsi="Tahoma" w:cs="Tahoma"/>
          <w:color w:val="000000"/>
          <w:sz w:val="24"/>
          <w:szCs w:val="24"/>
          <w:lang w:val="ro-RO"/>
        </w:rPr>
        <w:t>6,3</w:t>
      </w:r>
      <w:r w:rsidRPr="004E68A7">
        <w:rPr>
          <w:rFonts w:ascii="Tahoma" w:hAnsi="Tahoma" w:cs="Tahoma"/>
          <w:color w:val="000000"/>
          <w:sz w:val="24"/>
          <w:szCs w:val="24"/>
          <w:lang w:val="ro-RO"/>
        </w:rPr>
        <w:t xml:space="preserve">% comparativ cu anul anterior, iar </w:t>
      </w:r>
      <w:r w:rsidR="00F967A2" w:rsidRPr="004E68A7">
        <w:rPr>
          <w:rFonts w:ascii="Tahoma" w:hAnsi="Tahoma" w:cs="Tahoma"/>
          <w:color w:val="000000"/>
          <w:sz w:val="24"/>
          <w:szCs w:val="24"/>
          <w:lang w:val="ro-RO"/>
        </w:rPr>
        <w:t xml:space="preserve">ca </w:t>
      </w:r>
      <w:r w:rsidRPr="004E68A7">
        <w:rPr>
          <w:rFonts w:ascii="Tahoma" w:hAnsi="Tahoma" w:cs="Tahoma"/>
          <w:color w:val="000000"/>
          <w:sz w:val="24"/>
          <w:szCs w:val="24"/>
          <w:lang w:val="ro-RO"/>
        </w:rPr>
        <w:t xml:space="preserve">pondere în PIB </w:t>
      </w:r>
      <w:r w:rsidR="009D1364">
        <w:rPr>
          <w:rFonts w:ascii="Tahoma" w:hAnsi="Tahoma" w:cs="Tahoma"/>
          <w:color w:val="000000"/>
          <w:sz w:val="24"/>
          <w:szCs w:val="24"/>
          <w:lang w:val="ro-RO"/>
        </w:rPr>
        <w:t>s-</w:t>
      </w:r>
      <w:r w:rsidR="000C2DC4" w:rsidRPr="004E68A7">
        <w:rPr>
          <w:rFonts w:ascii="Tahoma" w:hAnsi="Tahoma" w:cs="Tahoma"/>
          <w:color w:val="000000"/>
          <w:sz w:val="24"/>
          <w:szCs w:val="24"/>
          <w:lang w:val="ro-RO"/>
        </w:rPr>
        <w:t xml:space="preserve">au </w:t>
      </w:r>
      <w:r w:rsidR="009D1364">
        <w:rPr>
          <w:rFonts w:ascii="Tahoma" w:hAnsi="Tahoma" w:cs="Tahoma"/>
          <w:color w:val="000000"/>
          <w:sz w:val="24"/>
          <w:szCs w:val="24"/>
          <w:lang w:val="ro-RO"/>
        </w:rPr>
        <w:t xml:space="preserve">redus </w:t>
      </w:r>
      <w:r w:rsidR="000C2DC4" w:rsidRPr="004E68A7">
        <w:rPr>
          <w:rFonts w:ascii="Tahoma" w:hAnsi="Tahoma" w:cs="Tahoma"/>
          <w:color w:val="000000"/>
          <w:sz w:val="24"/>
          <w:szCs w:val="24"/>
          <w:lang w:val="ro-RO"/>
        </w:rPr>
        <w:t xml:space="preserve">cu </w:t>
      </w:r>
      <w:r w:rsidR="009D1364">
        <w:rPr>
          <w:rFonts w:ascii="Tahoma" w:hAnsi="Tahoma" w:cs="Tahoma"/>
          <w:color w:val="000000"/>
          <w:sz w:val="24"/>
          <w:szCs w:val="24"/>
          <w:lang w:val="ro-RO"/>
        </w:rPr>
        <w:t>0,6</w:t>
      </w:r>
      <w:r w:rsidRPr="004E68A7">
        <w:rPr>
          <w:rFonts w:ascii="Tahoma" w:hAnsi="Tahoma" w:cs="Tahoma"/>
          <w:color w:val="000000"/>
          <w:sz w:val="24"/>
          <w:szCs w:val="24"/>
          <w:lang w:val="ro-RO"/>
        </w:rPr>
        <w:t xml:space="preserve"> puncte procentuale</w:t>
      </w:r>
      <w:r w:rsidR="000C2DC4" w:rsidRPr="004E68A7">
        <w:rPr>
          <w:rFonts w:ascii="Tahoma" w:hAnsi="Tahoma" w:cs="Tahoma"/>
          <w:color w:val="000000"/>
          <w:sz w:val="24"/>
          <w:szCs w:val="24"/>
          <w:lang w:val="ro-RO"/>
        </w:rPr>
        <w:t xml:space="preserve">, de la </w:t>
      </w:r>
      <w:r w:rsidR="009D1364">
        <w:rPr>
          <w:rFonts w:ascii="Tahoma" w:hAnsi="Tahoma" w:cs="Tahoma"/>
          <w:color w:val="000000"/>
          <w:sz w:val="24"/>
          <w:szCs w:val="24"/>
          <w:lang w:val="ro-RO"/>
        </w:rPr>
        <w:t>13,1</w:t>
      </w:r>
      <w:r w:rsidR="000C2DC4" w:rsidRPr="004E68A7">
        <w:rPr>
          <w:rFonts w:ascii="Tahoma" w:hAnsi="Tahoma" w:cs="Tahoma"/>
          <w:color w:val="000000"/>
          <w:sz w:val="24"/>
          <w:szCs w:val="24"/>
          <w:lang w:val="ro-RO"/>
        </w:rPr>
        <w:t xml:space="preserve">% din PIB în anul </w:t>
      </w:r>
      <w:r w:rsidR="009D1364" w:rsidRPr="004E68A7">
        <w:rPr>
          <w:rFonts w:ascii="Tahoma" w:hAnsi="Tahoma" w:cs="Tahoma"/>
          <w:color w:val="000000"/>
          <w:sz w:val="24"/>
          <w:szCs w:val="24"/>
          <w:lang w:val="ro-RO"/>
        </w:rPr>
        <w:t>20</w:t>
      </w:r>
      <w:r w:rsidR="009D1364">
        <w:rPr>
          <w:rFonts w:ascii="Tahoma" w:hAnsi="Tahoma" w:cs="Tahoma"/>
          <w:color w:val="000000"/>
          <w:sz w:val="24"/>
          <w:szCs w:val="24"/>
          <w:lang w:val="ro-RO"/>
        </w:rPr>
        <w:t>20</w:t>
      </w:r>
      <w:r w:rsidR="009D1364" w:rsidRPr="004E68A7">
        <w:rPr>
          <w:rFonts w:ascii="Tahoma" w:hAnsi="Tahoma" w:cs="Tahoma"/>
          <w:color w:val="000000"/>
          <w:sz w:val="24"/>
          <w:szCs w:val="24"/>
          <w:lang w:val="ro-RO"/>
        </w:rPr>
        <w:t xml:space="preserve"> </w:t>
      </w:r>
      <w:r w:rsidR="000C2DC4" w:rsidRPr="004E68A7">
        <w:rPr>
          <w:rFonts w:ascii="Tahoma" w:hAnsi="Tahoma" w:cs="Tahoma"/>
          <w:color w:val="000000"/>
          <w:sz w:val="24"/>
          <w:szCs w:val="24"/>
          <w:lang w:val="ro-RO"/>
        </w:rPr>
        <w:t xml:space="preserve">la </w:t>
      </w:r>
      <w:r w:rsidR="009D1364">
        <w:rPr>
          <w:rFonts w:ascii="Tahoma" w:hAnsi="Tahoma" w:cs="Tahoma"/>
          <w:color w:val="000000"/>
          <w:sz w:val="24"/>
          <w:szCs w:val="24"/>
          <w:lang w:val="ro-RO"/>
        </w:rPr>
        <w:t>12,5</w:t>
      </w:r>
      <w:r w:rsidR="000C2DC4" w:rsidRPr="004E68A7">
        <w:rPr>
          <w:rFonts w:ascii="Tahoma" w:hAnsi="Tahoma" w:cs="Tahoma"/>
          <w:color w:val="000000"/>
          <w:sz w:val="24"/>
          <w:szCs w:val="24"/>
          <w:lang w:val="ro-RO"/>
        </w:rPr>
        <w:t xml:space="preserve">% din PIB în anul </w:t>
      </w:r>
      <w:r w:rsidR="009D1364" w:rsidRPr="004E68A7">
        <w:rPr>
          <w:rFonts w:ascii="Tahoma" w:hAnsi="Tahoma" w:cs="Tahoma"/>
          <w:color w:val="000000"/>
          <w:sz w:val="24"/>
          <w:szCs w:val="24"/>
          <w:lang w:val="ro-RO"/>
        </w:rPr>
        <w:t>202</w:t>
      </w:r>
      <w:r w:rsidR="009D1364">
        <w:rPr>
          <w:rFonts w:ascii="Tahoma" w:hAnsi="Tahoma" w:cs="Tahoma"/>
          <w:color w:val="000000"/>
          <w:sz w:val="24"/>
          <w:szCs w:val="24"/>
          <w:lang w:val="ro-RO"/>
        </w:rPr>
        <w:t>1</w:t>
      </w:r>
      <w:r w:rsidRPr="004E68A7">
        <w:rPr>
          <w:rFonts w:ascii="Tahoma" w:hAnsi="Tahoma" w:cs="Tahoma"/>
          <w:color w:val="000000"/>
          <w:sz w:val="24"/>
          <w:szCs w:val="24"/>
          <w:lang w:val="ro-RO"/>
        </w:rPr>
        <w:t xml:space="preserve">. </w:t>
      </w:r>
    </w:p>
    <w:p w14:paraId="7A388C78" w14:textId="0F32A3AA" w:rsidR="009D1364" w:rsidRPr="009D1364" w:rsidRDefault="009D1364" w:rsidP="002F70E6">
      <w:pPr>
        <w:spacing w:before="240" w:after="120" w:line="276" w:lineRule="auto"/>
        <w:jc w:val="both"/>
        <w:rPr>
          <w:rFonts w:ascii="Tahoma" w:hAnsi="Tahoma" w:cs="Tahoma"/>
          <w:sz w:val="24"/>
          <w:szCs w:val="24"/>
          <w:lang w:val="ro-RO"/>
        </w:rPr>
      </w:pPr>
      <w:r w:rsidRPr="009D1364">
        <w:rPr>
          <w:rFonts w:ascii="Tahoma" w:hAnsi="Tahoma" w:cs="Tahoma"/>
          <w:sz w:val="24"/>
          <w:szCs w:val="24"/>
          <w:lang w:val="ro-RO"/>
        </w:rPr>
        <w:t>Evoluția cheltuielilor cu asistența socială a fost influențată, în principal, de majorarea punctului de pensie de la 1 septembrie 2020 cu 177 lei, respectiv de la 1.265 lei la 1.442 lei. De asemenea, se reflectă și majorarea de la 1 septembrie 2020 a nivelului îndemnizației sociale pentru pensionari garantată de la 704 lei la 800 lei, precum și majorările privind alocațiile de stat pentru copii începând cu 1 ianuarie 2020, cu 1 august 2020 care reprezintă o creștere a alocației cu aprox</w:t>
      </w:r>
      <w:r w:rsidR="000B179F">
        <w:rPr>
          <w:rFonts w:ascii="Tahoma" w:hAnsi="Tahoma" w:cs="Tahoma"/>
          <w:sz w:val="24"/>
          <w:szCs w:val="24"/>
          <w:lang w:val="ro-RO"/>
        </w:rPr>
        <w:t>imativ</w:t>
      </w:r>
      <w:r w:rsidRPr="009D1364">
        <w:rPr>
          <w:rFonts w:ascii="Tahoma" w:hAnsi="Tahoma" w:cs="Tahoma"/>
          <w:sz w:val="24"/>
          <w:szCs w:val="24"/>
          <w:lang w:val="ro-RO"/>
        </w:rPr>
        <w:t xml:space="preserve"> 20% mai mare decât cea plătită în luna iulie 2020, precum și cu 1 ianuarie 2021 care reprezintă o creștere a alocației cu aprox</w:t>
      </w:r>
      <w:r w:rsidR="000B179F">
        <w:rPr>
          <w:rFonts w:ascii="Tahoma" w:hAnsi="Tahoma" w:cs="Tahoma"/>
          <w:sz w:val="24"/>
          <w:szCs w:val="24"/>
          <w:lang w:val="ro-RO"/>
        </w:rPr>
        <w:t>imativ</w:t>
      </w:r>
      <w:r w:rsidRPr="009D1364">
        <w:rPr>
          <w:rFonts w:ascii="Tahoma" w:hAnsi="Tahoma" w:cs="Tahoma"/>
          <w:sz w:val="24"/>
          <w:szCs w:val="24"/>
          <w:lang w:val="ro-RO"/>
        </w:rPr>
        <w:t xml:space="preserve"> 16% mai mare decât cea plătită în luna decembrie 2020.</w:t>
      </w:r>
    </w:p>
    <w:p w14:paraId="17CABCA8" w14:textId="77777777" w:rsidR="00A80217" w:rsidRDefault="009D1364" w:rsidP="00A80217">
      <w:pPr>
        <w:spacing w:before="240" w:after="120" w:line="276" w:lineRule="auto"/>
        <w:jc w:val="both"/>
        <w:rPr>
          <w:rFonts w:ascii="Tahoma" w:hAnsi="Tahoma" w:cs="Tahoma"/>
          <w:color w:val="000000"/>
          <w:sz w:val="24"/>
          <w:szCs w:val="24"/>
          <w:lang w:val="ro-RO"/>
        </w:rPr>
      </w:pPr>
      <w:r w:rsidRPr="009D1364">
        <w:rPr>
          <w:rFonts w:ascii="Tahoma" w:hAnsi="Tahoma" w:cs="Tahoma"/>
          <w:color w:val="000000"/>
          <w:sz w:val="24"/>
          <w:szCs w:val="24"/>
          <w:lang w:val="ro-RO"/>
        </w:rPr>
        <w:t xml:space="preserve">Totodată, se continuă plățile pe măsurile care au fost luate cu caracter excepțional, în domeniul social și economic, pentru diminuarea efectelor negative generate de pandemia de COVID 19. Astfel, până la sfârșitul lunii decembrie, s-au plătit pe măsuri active 2.026,79 mil lei, respectiv 670,82 mil lei pentru îndemnizații acordate pe perioada suspendării temporare a contractului individual de muncă din inițiativa angajatorului, 194,104 milioane </w:t>
      </w:r>
      <w:r w:rsidRPr="009D1364">
        <w:rPr>
          <w:rFonts w:ascii="Tahoma" w:hAnsi="Tahoma" w:cs="Tahoma"/>
          <w:color w:val="000000"/>
          <w:sz w:val="24"/>
          <w:szCs w:val="24"/>
          <w:lang w:val="ro-RO"/>
        </w:rPr>
        <w:lastRenderedPageBreak/>
        <w:t>lei pentru îndemnizații acordate pentru alți profesioniști și pentru persoanele care au încheiate convenții individuale de muncă care întrerup activitatea ca urmare a efectelor SARS-CoV-2, 526,59 milioane lei pentru sume acordate angajatorilor pentru decontarea unei părți a salariului brut al angajaților menținuți în muncă, 87,46 milioane lei sume acordate angajatorilor pentru încadrarea în muncă a unor categorii de persoane, precum și 547,81 milioane lei îndemnizații acordate pe perioada reducerii temporare a activității pentru profesioniști precum și pentru persoanele care au încheiate convenții individuale de muncă în baza Legii nr.1/2005.</w:t>
      </w:r>
    </w:p>
    <w:p w14:paraId="29235162" w14:textId="3A3B80D8" w:rsidR="009D1364" w:rsidRPr="00A80217" w:rsidRDefault="009D1364" w:rsidP="00A80217">
      <w:pPr>
        <w:spacing w:before="240" w:after="120" w:line="276" w:lineRule="auto"/>
        <w:jc w:val="both"/>
        <w:rPr>
          <w:rFonts w:ascii="Tahoma" w:hAnsi="Tahoma" w:cs="Tahoma"/>
          <w:color w:val="000000"/>
          <w:sz w:val="24"/>
          <w:szCs w:val="24"/>
          <w:lang w:val="ro-RO"/>
        </w:rPr>
      </w:pPr>
      <w:r w:rsidRPr="00B0285B">
        <w:rPr>
          <w:rFonts w:ascii="Tahoma" w:eastAsia="Times New Roman" w:hAnsi="Tahoma" w:cs="Tahoma"/>
          <w:b/>
          <w:bCs/>
          <w:sz w:val="24"/>
          <w:szCs w:val="24"/>
          <w:lang w:val="ro-RO" w:eastAsia="zh-CN"/>
        </w:rPr>
        <w:t>La bugetul de sta</w:t>
      </w:r>
      <w:r w:rsidR="00DB4F37" w:rsidRPr="00B0285B">
        <w:rPr>
          <w:rFonts w:ascii="Tahoma" w:eastAsia="Times New Roman" w:hAnsi="Tahoma" w:cs="Tahoma"/>
          <w:b/>
          <w:bCs/>
          <w:sz w:val="24"/>
          <w:szCs w:val="24"/>
          <w:lang w:val="ro-RO" w:eastAsia="zh-CN"/>
        </w:rPr>
        <w:t>t</w:t>
      </w:r>
      <w:r w:rsidRPr="00B0285B">
        <w:rPr>
          <w:rFonts w:ascii="Tahoma" w:eastAsia="Times New Roman" w:hAnsi="Tahoma" w:cs="Tahoma"/>
          <w:b/>
          <w:bCs/>
          <w:sz w:val="24"/>
          <w:szCs w:val="24"/>
          <w:lang w:val="ro-RO" w:eastAsia="zh-CN"/>
        </w:rPr>
        <w:t xml:space="preserve"> cheltuielile cu </w:t>
      </w:r>
      <w:proofErr w:type="spellStart"/>
      <w:r w:rsidRPr="00B0285B">
        <w:rPr>
          <w:rFonts w:ascii="Tahoma" w:eastAsia="Times New Roman" w:hAnsi="Tahoma" w:cs="Tahoma"/>
          <w:b/>
          <w:bCs/>
          <w:sz w:val="24"/>
          <w:szCs w:val="24"/>
          <w:lang w:val="ro-RO" w:eastAsia="zh-CN"/>
        </w:rPr>
        <w:t>asistenţă</w:t>
      </w:r>
      <w:proofErr w:type="spellEnd"/>
      <w:r w:rsidRPr="00B0285B">
        <w:rPr>
          <w:rFonts w:ascii="Tahoma" w:eastAsia="Times New Roman" w:hAnsi="Tahoma" w:cs="Tahoma"/>
          <w:b/>
          <w:bCs/>
          <w:sz w:val="24"/>
          <w:szCs w:val="24"/>
          <w:lang w:val="ro-RO" w:eastAsia="zh-CN"/>
        </w:rPr>
        <w:t xml:space="preserve"> socială</w:t>
      </w:r>
      <w:r w:rsidRPr="00B0285B">
        <w:rPr>
          <w:rFonts w:ascii="Tahoma" w:eastAsia="Times New Roman" w:hAnsi="Tahoma" w:cs="Tahoma"/>
          <w:bCs/>
          <w:sz w:val="24"/>
          <w:szCs w:val="24"/>
          <w:lang w:val="ro-RO" w:eastAsia="zh-CN"/>
        </w:rPr>
        <w:t xml:space="preserve"> au fost în sumă de </w:t>
      </w:r>
      <w:r w:rsidR="00DB4F37" w:rsidRPr="00B0285B">
        <w:rPr>
          <w:rFonts w:ascii="Tahoma" w:eastAsia="Times New Roman" w:hAnsi="Tahoma" w:cs="Tahoma"/>
          <w:bCs/>
          <w:sz w:val="24"/>
          <w:szCs w:val="24"/>
          <w:lang w:val="ro-RO" w:eastAsia="zh-CN"/>
        </w:rPr>
        <w:t>46,6</w:t>
      </w:r>
      <w:r w:rsidRPr="00B0285B">
        <w:rPr>
          <w:rFonts w:ascii="Tahoma" w:eastAsia="Times New Roman" w:hAnsi="Tahoma" w:cs="Tahoma"/>
          <w:bCs/>
          <w:sz w:val="24"/>
          <w:szCs w:val="24"/>
          <w:lang w:val="ro-RO" w:eastAsia="zh-CN"/>
        </w:rPr>
        <w:t xml:space="preserve"> </w:t>
      </w:r>
      <w:r w:rsidR="00DB4F37" w:rsidRPr="00B0285B">
        <w:rPr>
          <w:rFonts w:ascii="Tahoma" w:eastAsia="Times New Roman" w:hAnsi="Tahoma" w:cs="Tahoma"/>
          <w:bCs/>
          <w:sz w:val="24"/>
          <w:szCs w:val="24"/>
          <w:lang w:val="ro-RO" w:eastAsia="zh-CN"/>
        </w:rPr>
        <w:t>miliarde</w:t>
      </w:r>
      <w:r w:rsidRPr="00B0285B">
        <w:rPr>
          <w:rFonts w:ascii="Tahoma" w:eastAsia="Times New Roman" w:hAnsi="Tahoma" w:cs="Tahoma"/>
          <w:bCs/>
          <w:sz w:val="24"/>
          <w:szCs w:val="24"/>
          <w:lang w:val="ro-RO" w:eastAsia="zh-CN"/>
        </w:rPr>
        <w:t xml:space="preserve"> lei, reprezentând 17,63% din totalul cheltuielilor bugetului de stat, înregistrând o creștere de 10,65% față de anul anterior. Din totalul plăților, suma de </w:t>
      </w:r>
      <w:r w:rsidR="00DB4F37" w:rsidRPr="00B0285B">
        <w:rPr>
          <w:rFonts w:ascii="Tahoma" w:eastAsia="Times New Roman" w:hAnsi="Tahoma" w:cs="Tahoma"/>
          <w:bCs/>
          <w:sz w:val="24"/>
          <w:szCs w:val="24"/>
          <w:lang w:val="ro-RO" w:eastAsia="zh-CN"/>
        </w:rPr>
        <w:t>35,98 miliarde</w:t>
      </w:r>
      <w:r w:rsidRPr="00B0285B">
        <w:rPr>
          <w:rFonts w:ascii="Tahoma" w:eastAsia="Times New Roman" w:hAnsi="Tahoma" w:cs="Tahoma"/>
          <w:bCs/>
          <w:sz w:val="24"/>
          <w:szCs w:val="24"/>
          <w:lang w:val="ro-RO" w:eastAsia="zh-CN"/>
        </w:rPr>
        <w:t xml:space="preserve"> lei, respectiv 77,22%, a fost utilizată de Ministerul Muncii și Solidarității Sociale reprezentând asigurări sociale și ajutoare sociale.</w:t>
      </w:r>
    </w:p>
    <w:p w14:paraId="7C8935FC" w14:textId="77777777" w:rsidR="00A80217" w:rsidRDefault="009D1364" w:rsidP="00A80217">
      <w:pPr>
        <w:autoSpaceDE w:val="0"/>
        <w:autoSpaceDN w:val="0"/>
        <w:adjustRightInd w:val="0"/>
        <w:spacing w:after="120" w:line="276" w:lineRule="auto"/>
        <w:jc w:val="both"/>
        <w:rPr>
          <w:rFonts w:ascii="Tahoma" w:eastAsia="Times New Roman" w:hAnsi="Tahoma" w:cs="Tahoma"/>
          <w:sz w:val="24"/>
          <w:szCs w:val="24"/>
          <w:lang w:val="ro-RO" w:eastAsia="zh-CN"/>
        </w:rPr>
      </w:pPr>
      <w:r w:rsidRPr="00B0285B">
        <w:rPr>
          <w:rFonts w:ascii="Tahoma" w:eastAsia="Times New Roman" w:hAnsi="Tahoma" w:cs="Tahoma"/>
          <w:bCs/>
          <w:sz w:val="24"/>
          <w:szCs w:val="24"/>
          <w:lang w:val="ro-RO" w:eastAsia="zh-CN"/>
        </w:rPr>
        <w:t xml:space="preserve">Pentru plata pensiilor militare de stat, cumulat la nivelul Ministerului Apărării Naționale, Ministerului Afacerilor Interne și Serviciului Român de Informații la 31 decembrie 2021, au fost efectuate plăți în sumă de </w:t>
      </w:r>
      <w:r w:rsidR="00DB4F37" w:rsidRPr="00B0285B">
        <w:rPr>
          <w:rFonts w:ascii="Tahoma" w:eastAsia="Times New Roman" w:hAnsi="Tahoma" w:cs="Tahoma"/>
          <w:bCs/>
          <w:sz w:val="24"/>
          <w:szCs w:val="24"/>
          <w:lang w:val="ro-RO" w:eastAsia="zh-CN"/>
        </w:rPr>
        <w:t>9,6 miliarde</w:t>
      </w:r>
      <w:r w:rsidRPr="00B0285B">
        <w:rPr>
          <w:rFonts w:ascii="Tahoma" w:eastAsia="Times New Roman" w:hAnsi="Tahoma" w:cs="Tahoma"/>
          <w:bCs/>
          <w:sz w:val="24"/>
          <w:szCs w:val="24"/>
          <w:lang w:val="ro-RO" w:eastAsia="zh-CN"/>
        </w:rPr>
        <w:t xml:space="preserve"> lei, comparativ cu </w:t>
      </w:r>
      <w:r w:rsidR="00DB4F37" w:rsidRPr="00B0285B">
        <w:rPr>
          <w:rFonts w:ascii="Tahoma" w:eastAsia="Times New Roman" w:hAnsi="Tahoma" w:cs="Tahoma"/>
          <w:bCs/>
          <w:sz w:val="24"/>
          <w:szCs w:val="24"/>
          <w:lang w:val="ro-RO" w:eastAsia="zh-CN"/>
        </w:rPr>
        <w:t>8,9 miliarde</w:t>
      </w:r>
      <w:r w:rsidRPr="00B0285B">
        <w:rPr>
          <w:rFonts w:ascii="Tahoma" w:eastAsia="Times New Roman" w:hAnsi="Tahoma" w:cs="Tahoma"/>
          <w:bCs/>
          <w:sz w:val="24"/>
          <w:szCs w:val="24"/>
          <w:lang w:val="ro-RO" w:eastAsia="zh-CN"/>
        </w:rPr>
        <w:t xml:space="preserve"> lei la 31 decembrie 2020, înregistrând o creștere de 8,27%.</w:t>
      </w:r>
    </w:p>
    <w:p w14:paraId="607DF3CB" w14:textId="77777777" w:rsidR="00A80217" w:rsidRDefault="00A12CD6" w:rsidP="00A80217">
      <w:pPr>
        <w:autoSpaceDE w:val="0"/>
        <w:autoSpaceDN w:val="0"/>
        <w:adjustRightInd w:val="0"/>
        <w:spacing w:after="120" w:line="276" w:lineRule="auto"/>
        <w:jc w:val="both"/>
        <w:rPr>
          <w:rFonts w:ascii="Tahoma" w:eastAsia="Times New Roman" w:hAnsi="Tahoma" w:cs="Tahoma"/>
          <w:sz w:val="24"/>
          <w:szCs w:val="24"/>
          <w:lang w:val="ro-RO" w:eastAsia="zh-CN"/>
        </w:rPr>
      </w:pPr>
      <w:r w:rsidRPr="00B0285B">
        <w:rPr>
          <w:rFonts w:ascii="Tahoma" w:hAnsi="Tahoma" w:cs="Tahoma"/>
          <w:bCs/>
          <w:color w:val="000000"/>
          <w:sz w:val="24"/>
          <w:szCs w:val="24"/>
          <w:lang w:val="ro-RO"/>
        </w:rPr>
        <w:t xml:space="preserve">Comparativ cu programul anual cheltuielile cu asistența socială s-au efectuat în proporție de </w:t>
      </w:r>
      <w:r w:rsidR="00070CD5" w:rsidRPr="00B0285B">
        <w:rPr>
          <w:rFonts w:ascii="Tahoma" w:hAnsi="Tahoma" w:cs="Tahoma"/>
          <w:bCs/>
          <w:color w:val="000000"/>
          <w:sz w:val="24"/>
          <w:szCs w:val="24"/>
          <w:lang w:val="ro-RO"/>
        </w:rPr>
        <w:t>99,</w:t>
      </w:r>
      <w:r w:rsidR="009D1364" w:rsidRPr="00B0285B">
        <w:rPr>
          <w:rFonts w:ascii="Tahoma" w:hAnsi="Tahoma" w:cs="Tahoma"/>
          <w:bCs/>
          <w:color w:val="000000"/>
          <w:sz w:val="24"/>
          <w:szCs w:val="24"/>
          <w:lang w:val="ro-RO"/>
        </w:rPr>
        <w:t>8</w:t>
      </w:r>
      <w:r w:rsidRPr="00B0285B">
        <w:rPr>
          <w:rFonts w:ascii="Tahoma" w:hAnsi="Tahoma" w:cs="Tahoma"/>
          <w:bCs/>
          <w:color w:val="000000"/>
          <w:sz w:val="24"/>
          <w:szCs w:val="24"/>
          <w:lang w:val="ro-RO"/>
        </w:rPr>
        <w:t>%.</w:t>
      </w:r>
    </w:p>
    <w:p w14:paraId="22F8FE40" w14:textId="77777777" w:rsidR="00A80217" w:rsidRDefault="00A12CD6" w:rsidP="00A80217">
      <w:pPr>
        <w:autoSpaceDE w:val="0"/>
        <w:autoSpaceDN w:val="0"/>
        <w:adjustRightInd w:val="0"/>
        <w:spacing w:after="120" w:line="276" w:lineRule="auto"/>
        <w:jc w:val="both"/>
        <w:rPr>
          <w:rFonts w:ascii="Tahoma" w:eastAsia="Times New Roman" w:hAnsi="Tahoma" w:cs="Tahoma"/>
          <w:sz w:val="24"/>
          <w:szCs w:val="24"/>
          <w:lang w:val="ro-RO" w:eastAsia="zh-CN"/>
        </w:rPr>
      </w:pPr>
      <w:r w:rsidRPr="004E68A7">
        <w:rPr>
          <w:rFonts w:ascii="Tahoma" w:hAnsi="Tahoma" w:cs="Tahoma"/>
          <w:b/>
          <w:bCs/>
          <w:color w:val="000000"/>
          <w:sz w:val="24"/>
          <w:szCs w:val="24"/>
          <w:lang w:val="ro-RO"/>
        </w:rPr>
        <w:t>Cheltuielile aferente proiectelor cu finanțare externă nerambursabilă aferente cadrului financiar 2014-2020</w:t>
      </w:r>
      <w:r w:rsidRPr="004E68A7">
        <w:rPr>
          <w:rFonts w:ascii="Tahoma" w:hAnsi="Tahoma" w:cs="Tahoma"/>
          <w:bCs/>
          <w:color w:val="000000"/>
          <w:sz w:val="24"/>
          <w:szCs w:val="24"/>
          <w:lang w:val="ro-RO"/>
        </w:rPr>
        <w:t xml:space="preserve"> au crescut, comparativ cu anul precedent, cu </w:t>
      </w:r>
      <w:r w:rsidR="00DB4F37">
        <w:rPr>
          <w:rFonts w:ascii="Tahoma" w:hAnsi="Tahoma" w:cs="Tahoma"/>
          <w:bCs/>
          <w:color w:val="000000"/>
          <w:sz w:val="24"/>
          <w:szCs w:val="24"/>
          <w:lang w:val="ro-RO"/>
        </w:rPr>
        <w:t>6,6</w:t>
      </w:r>
      <w:r w:rsidRPr="004E68A7">
        <w:rPr>
          <w:rFonts w:ascii="Tahoma" w:hAnsi="Tahoma" w:cs="Tahoma"/>
          <w:bCs/>
          <w:color w:val="000000"/>
          <w:sz w:val="24"/>
          <w:szCs w:val="24"/>
          <w:lang w:val="ro-RO"/>
        </w:rPr>
        <w:t xml:space="preserve"> </w:t>
      </w:r>
      <w:r w:rsidR="00511E99" w:rsidRPr="004E68A7">
        <w:rPr>
          <w:rFonts w:ascii="Tahoma" w:hAnsi="Tahoma" w:cs="Tahoma"/>
          <w:bCs/>
          <w:color w:val="000000"/>
          <w:sz w:val="24"/>
          <w:szCs w:val="24"/>
          <w:lang w:val="ro-RO"/>
        </w:rPr>
        <w:t>miliarde</w:t>
      </w:r>
      <w:r w:rsidRPr="004E68A7">
        <w:rPr>
          <w:rFonts w:ascii="Tahoma" w:hAnsi="Tahoma" w:cs="Tahoma"/>
          <w:bCs/>
          <w:color w:val="000000"/>
          <w:sz w:val="24"/>
          <w:szCs w:val="24"/>
          <w:lang w:val="ro-RO"/>
        </w:rPr>
        <w:t xml:space="preserve"> lei</w:t>
      </w:r>
      <w:r w:rsidR="00FA52E1">
        <w:rPr>
          <w:rFonts w:ascii="Tahoma" w:hAnsi="Tahoma" w:cs="Tahoma"/>
          <w:bCs/>
          <w:color w:val="000000"/>
          <w:sz w:val="24"/>
          <w:szCs w:val="24"/>
          <w:lang w:val="ro-RO"/>
        </w:rPr>
        <w:t xml:space="preserve"> </w:t>
      </w:r>
      <w:r w:rsidRPr="004E68A7">
        <w:rPr>
          <w:rFonts w:ascii="Tahoma" w:hAnsi="Tahoma" w:cs="Tahoma"/>
          <w:bCs/>
          <w:color w:val="000000"/>
          <w:sz w:val="24"/>
          <w:szCs w:val="24"/>
          <w:lang w:val="ro-RO"/>
        </w:rPr>
        <w:t>(</w:t>
      </w:r>
      <w:r w:rsidR="00DB4F37">
        <w:rPr>
          <w:rFonts w:ascii="Tahoma" w:hAnsi="Tahoma" w:cs="Tahoma"/>
          <w:bCs/>
          <w:color w:val="000000"/>
          <w:sz w:val="24"/>
          <w:szCs w:val="24"/>
          <w:lang w:val="ro-RO"/>
        </w:rPr>
        <w:t>+18,9</w:t>
      </w:r>
      <w:r w:rsidRPr="004E68A7">
        <w:rPr>
          <w:rFonts w:ascii="Tahoma" w:hAnsi="Tahoma" w:cs="Tahoma"/>
          <w:bCs/>
          <w:color w:val="000000"/>
          <w:sz w:val="24"/>
          <w:szCs w:val="24"/>
          <w:lang w:val="ro-RO"/>
        </w:rPr>
        <w:t xml:space="preserve">%), iar ca pondere în PIB </w:t>
      </w:r>
      <w:r w:rsidR="00C206E9" w:rsidRPr="004E68A7">
        <w:rPr>
          <w:rFonts w:ascii="Tahoma" w:hAnsi="Tahoma" w:cs="Tahoma"/>
          <w:bCs/>
          <w:color w:val="000000"/>
          <w:sz w:val="24"/>
          <w:szCs w:val="24"/>
          <w:lang w:val="ro-RO"/>
        </w:rPr>
        <w:t>sunt cu 0,</w:t>
      </w:r>
      <w:r w:rsidR="00DB4F37">
        <w:rPr>
          <w:rFonts w:ascii="Tahoma" w:hAnsi="Tahoma" w:cs="Tahoma"/>
          <w:bCs/>
          <w:color w:val="000000"/>
          <w:sz w:val="24"/>
          <w:szCs w:val="24"/>
          <w:lang w:val="ro-RO"/>
        </w:rPr>
        <w:t>2</w:t>
      </w:r>
      <w:r w:rsidR="00DB4F37" w:rsidRPr="004E68A7">
        <w:rPr>
          <w:rFonts w:ascii="Tahoma" w:hAnsi="Tahoma" w:cs="Tahoma"/>
          <w:bCs/>
          <w:color w:val="000000"/>
          <w:sz w:val="24"/>
          <w:szCs w:val="24"/>
          <w:lang w:val="ro-RO"/>
        </w:rPr>
        <w:t xml:space="preserve"> </w:t>
      </w:r>
      <w:r w:rsidR="00C206E9" w:rsidRPr="004E68A7">
        <w:rPr>
          <w:rFonts w:ascii="Tahoma" w:hAnsi="Tahoma" w:cs="Tahoma"/>
          <w:bCs/>
          <w:color w:val="000000"/>
          <w:sz w:val="24"/>
          <w:szCs w:val="24"/>
          <w:lang w:val="ro-RO"/>
        </w:rPr>
        <w:t xml:space="preserve">puncte procentuale peste nivelul înregistrat în anul </w:t>
      </w:r>
      <w:r w:rsidR="00DB4F37" w:rsidRPr="004E68A7">
        <w:rPr>
          <w:rFonts w:ascii="Tahoma" w:hAnsi="Tahoma" w:cs="Tahoma"/>
          <w:bCs/>
          <w:color w:val="000000"/>
          <w:sz w:val="24"/>
          <w:szCs w:val="24"/>
          <w:lang w:val="ro-RO"/>
        </w:rPr>
        <w:t>20</w:t>
      </w:r>
      <w:r w:rsidR="00DB4F37">
        <w:rPr>
          <w:rFonts w:ascii="Tahoma" w:hAnsi="Tahoma" w:cs="Tahoma"/>
          <w:bCs/>
          <w:color w:val="000000"/>
          <w:sz w:val="24"/>
          <w:szCs w:val="24"/>
          <w:lang w:val="ro-RO"/>
        </w:rPr>
        <w:t>20</w:t>
      </w:r>
      <w:r w:rsidR="00D018E0" w:rsidRPr="004E68A7">
        <w:rPr>
          <w:rFonts w:ascii="Tahoma" w:hAnsi="Tahoma" w:cs="Tahoma"/>
          <w:bCs/>
          <w:color w:val="000000"/>
          <w:sz w:val="24"/>
          <w:szCs w:val="24"/>
          <w:lang w:val="ro-RO"/>
        </w:rPr>
        <w:t xml:space="preserve">. </w:t>
      </w:r>
    </w:p>
    <w:p w14:paraId="3BA6C9BE" w14:textId="198BCB0A" w:rsidR="00DB4F37" w:rsidRPr="00A80217" w:rsidRDefault="002E6E22" w:rsidP="00A80217">
      <w:pPr>
        <w:autoSpaceDE w:val="0"/>
        <w:autoSpaceDN w:val="0"/>
        <w:adjustRightInd w:val="0"/>
        <w:spacing w:after="120" w:line="276" w:lineRule="auto"/>
        <w:jc w:val="both"/>
        <w:rPr>
          <w:rFonts w:ascii="Tahoma" w:eastAsia="Times New Roman" w:hAnsi="Tahoma" w:cs="Tahoma"/>
          <w:sz w:val="24"/>
          <w:szCs w:val="24"/>
          <w:lang w:val="ro-RO" w:eastAsia="zh-CN"/>
        </w:rPr>
      </w:pPr>
      <w:r w:rsidRPr="00B0285B">
        <w:rPr>
          <w:rFonts w:ascii="Tahoma" w:hAnsi="Tahoma" w:cs="Tahoma"/>
          <w:bCs/>
          <w:color w:val="000000"/>
          <w:sz w:val="24"/>
          <w:szCs w:val="24"/>
          <w:lang w:val="ro-RO"/>
        </w:rPr>
        <w:t>La bugetul de stat cheltuielile aferente proiectelor cu finanțare externă nerambursabilă aferente cadrului financiar 2014-2020</w:t>
      </w:r>
      <w:r w:rsidR="00892F51" w:rsidRPr="00B0285B">
        <w:rPr>
          <w:rFonts w:ascii="Tahoma" w:eastAsia="Times New Roman" w:hAnsi="Tahoma" w:cs="Tahoma"/>
          <w:bCs/>
          <w:sz w:val="24"/>
          <w:szCs w:val="24"/>
          <w:lang w:val="ro-RO" w:eastAsia="zh-CN"/>
        </w:rPr>
        <w:t xml:space="preserve"> </w:t>
      </w:r>
      <w:r w:rsidR="00DB4F37" w:rsidRPr="00B0285B">
        <w:rPr>
          <w:rFonts w:ascii="Tahoma" w:eastAsia="Times New Roman" w:hAnsi="Tahoma" w:cs="Tahoma"/>
          <w:bCs/>
          <w:sz w:val="24"/>
          <w:szCs w:val="24"/>
          <w:lang w:val="ro-RO" w:eastAsia="zh-CN"/>
        </w:rPr>
        <w:t>au fost în sumă de 34.935,17 milioane lei au reprezentat 13,22% din totalul cheltuielilor bugetului de stat. Din această sumă, 17,5 miliarde lei, reprezentând 50,19% din totalul sumei, au fost utilizați de către Ministerul Agriculturii și Dezvoltării Rurale, 7,0 miliarde lei (20,04%) de către Ministerul Transporturilor și Infrastructurii, 2,3 miliarde lei (6,46%) de către Ministerul Investițiilor și Proiectelor Europene,</w:t>
      </w:r>
      <w:r w:rsidR="00DB4F37" w:rsidRPr="00B0285B">
        <w:rPr>
          <w:rFonts w:ascii="Tahoma" w:eastAsia="Times New Roman" w:hAnsi="Tahoma" w:cs="Tahoma"/>
          <w:bCs/>
          <w:color w:val="FF0000"/>
          <w:sz w:val="24"/>
          <w:szCs w:val="24"/>
          <w:lang w:val="ro-RO" w:eastAsia="zh-CN"/>
        </w:rPr>
        <w:t xml:space="preserve"> </w:t>
      </w:r>
      <w:r w:rsidR="00DB4F37" w:rsidRPr="00B0285B">
        <w:rPr>
          <w:rFonts w:ascii="Tahoma" w:eastAsia="Times New Roman" w:hAnsi="Tahoma" w:cs="Tahoma"/>
          <w:bCs/>
          <w:sz w:val="24"/>
          <w:szCs w:val="24"/>
          <w:lang w:val="ro-RO" w:eastAsia="zh-CN"/>
        </w:rPr>
        <w:t xml:space="preserve">1,3 miliarde lei (3,62%) au fost utilizați de către Ministerul Dezvoltării, Lucrărilor Publice și Administrației, 2,47% din totalul sumei, respectiv 0,9 miliarde lei au fost utilizați de către Ministerul Afacerilor Interne și 1,8 miliarde lei (5,25%) de către Ministerul Finanțelor -Acțiuni Generale. </w:t>
      </w:r>
    </w:p>
    <w:p w14:paraId="418F599E" w14:textId="0B3E8C74" w:rsidR="00604EC4" w:rsidRPr="00A80217" w:rsidRDefault="008256D5" w:rsidP="00A80217">
      <w:pPr>
        <w:spacing w:after="120" w:line="276" w:lineRule="auto"/>
        <w:jc w:val="both"/>
        <w:rPr>
          <w:rFonts w:ascii="Tahoma" w:hAnsi="Tahoma" w:cs="Tahoma"/>
          <w:bCs/>
          <w:sz w:val="24"/>
          <w:szCs w:val="24"/>
          <w:lang w:val="ro-RO"/>
        </w:rPr>
      </w:pPr>
      <w:r w:rsidRPr="004E68A7">
        <w:rPr>
          <w:rFonts w:ascii="Tahoma" w:hAnsi="Tahoma" w:cs="Tahoma"/>
          <w:bCs/>
          <w:sz w:val="24"/>
          <w:szCs w:val="24"/>
          <w:lang w:val="ro-RO"/>
        </w:rPr>
        <w:t>Plățile din categoria</w:t>
      </w:r>
      <w:r w:rsidRPr="004E68A7">
        <w:rPr>
          <w:rFonts w:ascii="Tahoma" w:hAnsi="Tahoma" w:cs="Tahoma"/>
          <w:b/>
          <w:bCs/>
          <w:sz w:val="24"/>
          <w:szCs w:val="24"/>
          <w:lang w:val="ro-RO"/>
        </w:rPr>
        <w:t xml:space="preserve"> </w:t>
      </w:r>
      <w:r w:rsidR="00EF369F" w:rsidRPr="004E68A7">
        <w:rPr>
          <w:rFonts w:ascii="Tahoma" w:hAnsi="Tahoma" w:cs="Tahoma"/>
          <w:b/>
          <w:bCs/>
          <w:sz w:val="24"/>
          <w:szCs w:val="24"/>
          <w:lang w:val="ro-RO"/>
        </w:rPr>
        <w:t>Alte cheltuieli</w:t>
      </w:r>
      <w:r w:rsidR="00EF369F" w:rsidRPr="004E68A7">
        <w:rPr>
          <w:rFonts w:ascii="Tahoma" w:hAnsi="Tahoma" w:cs="Tahoma"/>
          <w:bCs/>
          <w:sz w:val="24"/>
          <w:szCs w:val="24"/>
          <w:lang w:val="ro-RO"/>
        </w:rPr>
        <w:t xml:space="preserve"> </w:t>
      </w:r>
      <w:r w:rsidRPr="004E68A7">
        <w:rPr>
          <w:rFonts w:ascii="Tahoma" w:hAnsi="Tahoma" w:cs="Tahoma"/>
          <w:bCs/>
          <w:sz w:val="24"/>
          <w:szCs w:val="24"/>
          <w:lang w:val="ro-RO"/>
        </w:rPr>
        <w:t>(</w:t>
      </w:r>
      <w:r w:rsidR="00EF369F" w:rsidRPr="004E68A7">
        <w:rPr>
          <w:rFonts w:ascii="Tahoma" w:hAnsi="Tahoma" w:cs="Tahoma"/>
          <w:bCs/>
          <w:sz w:val="24"/>
          <w:szCs w:val="24"/>
          <w:lang w:val="ro-RO"/>
        </w:rPr>
        <w:t>reprezentând, în principal, sume aferente titlurilor de plată emise de Autoritatea Națională pentru Restituirea Proprietăților, conform legislației în vigoare, burse pentru elevi și studenți, precum și alte despăgubiri civile</w:t>
      </w:r>
      <w:r w:rsidRPr="004E68A7">
        <w:rPr>
          <w:rFonts w:ascii="Tahoma" w:hAnsi="Tahoma" w:cs="Tahoma"/>
          <w:bCs/>
          <w:sz w:val="24"/>
          <w:szCs w:val="24"/>
          <w:lang w:val="ro-RO"/>
        </w:rPr>
        <w:t>) î</w:t>
      </w:r>
      <w:r w:rsidR="00EF369F" w:rsidRPr="004E68A7">
        <w:rPr>
          <w:rFonts w:ascii="Tahoma" w:hAnsi="Tahoma" w:cs="Tahoma"/>
          <w:bCs/>
          <w:sz w:val="24"/>
          <w:szCs w:val="24"/>
          <w:lang w:val="ro-RO"/>
        </w:rPr>
        <w:t>n anul 20</w:t>
      </w:r>
      <w:r w:rsidR="007E415D" w:rsidRPr="004E68A7">
        <w:rPr>
          <w:rFonts w:ascii="Tahoma" w:hAnsi="Tahoma" w:cs="Tahoma"/>
          <w:bCs/>
          <w:sz w:val="24"/>
          <w:szCs w:val="24"/>
          <w:lang w:val="ro-RO"/>
        </w:rPr>
        <w:t>20</w:t>
      </w:r>
      <w:r w:rsidR="00EF369F" w:rsidRPr="004E68A7">
        <w:rPr>
          <w:rFonts w:ascii="Tahoma" w:hAnsi="Tahoma" w:cs="Tahoma"/>
          <w:bCs/>
          <w:sz w:val="24"/>
          <w:szCs w:val="24"/>
          <w:lang w:val="ro-RO"/>
        </w:rPr>
        <w:t xml:space="preserve"> au însumat </w:t>
      </w:r>
      <w:r w:rsidR="00DB4F37">
        <w:rPr>
          <w:rFonts w:ascii="Tahoma" w:hAnsi="Tahoma" w:cs="Tahoma"/>
          <w:bCs/>
          <w:sz w:val="24"/>
          <w:szCs w:val="24"/>
          <w:lang w:val="ro-RO"/>
        </w:rPr>
        <w:t>8,3</w:t>
      </w:r>
      <w:r w:rsidR="00EF369F" w:rsidRPr="004E68A7">
        <w:rPr>
          <w:rFonts w:ascii="Tahoma" w:hAnsi="Tahoma" w:cs="Tahoma"/>
          <w:bCs/>
          <w:sz w:val="24"/>
          <w:szCs w:val="24"/>
          <w:lang w:val="ro-RO"/>
        </w:rPr>
        <w:t xml:space="preserve"> </w:t>
      </w:r>
      <w:r w:rsidR="00DB4F37" w:rsidRPr="004E68A7">
        <w:rPr>
          <w:rFonts w:ascii="Tahoma" w:hAnsi="Tahoma" w:cs="Tahoma"/>
          <w:bCs/>
          <w:sz w:val="24"/>
          <w:szCs w:val="24"/>
          <w:lang w:val="ro-RO"/>
        </w:rPr>
        <w:t>m</w:t>
      </w:r>
      <w:r w:rsidR="00DB4F37">
        <w:rPr>
          <w:rFonts w:ascii="Tahoma" w:hAnsi="Tahoma" w:cs="Tahoma"/>
          <w:bCs/>
          <w:sz w:val="24"/>
          <w:szCs w:val="24"/>
          <w:lang w:val="ro-RO"/>
        </w:rPr>
        <w:t>iliarde</w:t>
      </w:r>
      <w:r w:rsidR="00DB4F37" w:rsidRPr="004E68A7">
        <w:rPr>
          <w:rFonts w:ascii="Tahoma" w:hAnsi="Tahoma" w:cs="Tahoma"/>
          <w:bCs/>
          <w:sz w:val="24"/>
          <w:szCs w:val="24"/>
          <w:lang w:val="ro-RO"/>
        </w:rPr>
        <w:t xml:space="preserve"> </w:t>
      </w:r>
      <w:r w:rsidR="00EF369F" w:rsidRPr="004E68A7">
        <w:rPr>
          <w:rFonts w:ascii="Tahoma" w:hAnsi="Tahoma" w:cs="Tahoma"/>
          <w:bCs/>
          <w:sz w:val="24"/>
          <w:szCs w:val="24"/>
          <w:lang w:val="ro-RO"/>
        </w:rPr>
        <w:t>lei</w:t>
      </w:r>
      <w:r w:rsidR="007E415D" w:rsidRPr="004E68A7">
        <w:rPr>
          <w:rFonts w:ascii="Tahoma" w:hAnsi="Tahoma" w:cs="Tahoma"/>
          <w:bCs/>
          <w:sz w:val="24"/>
          <w:szCs w:val="24"/>
          <w:lang w:val="ro-RO"/>
        </w:rPr>
        <w:t>(0,</w:t>
      </w:r>
      <w:r w:rsidR="00DB4F37">
        <w:rPr>
          <w:rFonts w:ascii="Tahoma" w:hAnsi="Tahoma" w:cs="Tahoma"/>
          <w:bCs/>
          <w:sz w:val="24"/>
          <w:szCs w:val="24"/>
          <w:lang w:val="ro-RO"/>
        </w:rPr>
        <w:t>7</w:t>
      </w:r>
      <w:r w:rsidR="007E415D" w:rsidRPr="004E68A7">
        <w:rPr>
          <w:rFonts w:ascii="Tahoma" w:hAnsi="Tahoma" w:cs="Tahoma"/>
          <w:bCs/>
          <w:sz w:val="24"/>
          <w:szCs w:val="24"/>
          <w:lang w:val="ro-RO"/>
        </w:rPr>
        <w:t>% din PIB).</w:t>
      </w:r>
      <w:r w:rsidR="00EF369F" w:rsidRPr="004E68A7">
        <w:rPr>
          <w:rFonts w:ascii="Tahoma" w:hAnsi="Tahoma" w:cs="Tahoma"/>
          <w:bCs/>
          <w:sz w:val="24"/>
          <w:szCs w:val="24"/>
          <w:lang w:val="ro-RO"/>
        </w:rPr>
        <w:t xml:space="preserve"> Acestea au fost cu </w:t>
      </w:r>
      <w:r w:rsidR="00DB4F37">
        <w:rPr>
          <w:rFonts w:ascii="Tahoma" w:hAnsi="Tahoma" w:cs="Tahoma"/>
          <w:bCs/>
          <w:sz w:val="24"/>
          <w:szCs w:val="24"/>
          <w:lang w:val="ro-RO"/>
        </w:rPr>
        <w:t>0,4</w:t>
      </w:r>
      <w:r w:rsidR="0093289E" w:rsidRPr="004E68A7">
        <w:rPr>
          <w:rFonts w:ascii="Tahoma" w:hAnsi="Tahoma" w:cs="Tahoma"/>
          <w:bCs/>
          <w:sz w:val="24"/>
          <w:szCs w:val="24"/>
          <w:lang w:val="ro-RO"/>
        </w:rPr>
        <w:t>%</w:t>
      </w:r>
      <w:r w:rsidR="00EF369F" w:rsidRPr="004E68A7">
        <w:rPr>
          <w:rFonts w:ascii="Tahoma" w:hAnsi="Tahoma" w:cs="Tahoma"/>
          <w:bCs/>
          <w:sz w:val="24"/>
          <w:szCs w:val="24"/>
          <w:lang w:val="ro-RO"/>
        </w:rPr>
        <w:t xml:space="preserve"> </w:t>
      </w:r>
      <w:r w:rsidR="00DB4F37">
        <w:rPr>
          <w:rFonts w:ascii="Tahoma" w:hAnsi="Tahoma" w:cs="Tahoma"/>
          <w:bCs/>
          <w:sz w:val="24"/>
          <w:szCs w:val="24"/>
          <w:lang w:val="ro-RO"/>
        </w:rPr>
        <w:t xml:space="preserve">sub încasările anului 2020 </w:t>
      </w:r>
      <w:r w:rsidR="008E1769" w:rsidRPr="004E68A7">
        <w:rPr>
          <w:rFonts w:ascii="Tahoma" w:hAnsi="Tahoma" w:cs="Tahoma"/>
          <w:bCs/>
          <w:sz w:val="24"/>
          <w:szCs w:val="24"/>
          <w:lang w:val="ro-RO"/>
        </w:rPr>
        <w:t xml:space="preserve">această evoluție fiind determinată de </w:t>
      </w:r>
      <w:r w:rsidR="00DB4F37">
        <w:rPr>
          <w:rFonts w:ascii="Tahoma" w:hAnsi="Tahoma" w:cs="Tahoma"/>
          <w:bCs/>
          <w:sz w:val="24"/>
          <w:szCs w:val="24"/>
          <w:lang w:val="ro-RO"/>
        </w:rPr>
        <w:t xml:space="preserve">scăderea </w:t>
      </w:r>
      <w:r w:rsidR="008E1769" w:rsidRPr="004E68A7">
        <w:rPr>
          <w:rFonts w:ascii="Tahoma" w:hAnsi="Tahoma" w:cs="Tahoma"/>
          <w:bCs/>
          <w:sz w:val="24"/>
          <w:szCs w:val="24"/>
          <w:lang w:val="ro-RO"/>
        </w:rPr>
        <w:t xml:space="preserve">înregistrată la bugetul de stat de </w:t>
      </w:r>
      <w:r w:rsidR="00DB4F37">
        <w:rPr>
          <w:rFonts w:ascii="Tahoma" w:hAnsi="Tahoma" w:cs="Tahoma"/>
          <w:bCs/>
          <w:sz w:val="24"/>
          <w:szCs w:val="24"/>
          <w:lang w:val="ro-RO"/>
        </w:rPr>
        <w:t>10,2</w:t>
      </w:r>
      <w:r w:rsidR="008E1769" w:rsidRPr="004E68A7">
        <w:rPr>
          <w:rFonts w:ascii="Tahoma" w:hAnsi="Tahoma" w:cs="Tahoma"/>
          <w:bCs/>
          <w:sz w:val="24"/>
          <w:szCs w:val="24"/>
          <w:lang w:val="ro-RO"/>
        </w:rPr>
        <w:t>% unde cele mai importante plăți au fost efectuate pentru plata despăgubirilor civile</w:t>
      </w:r>
      <w:r w:rsidR="00604EC4">
        <w:rPr>
          <w:rFonts w:ascii="Tahoma" w:hAnsi="Tahoma" w:cs="Tahoma"/>
          <w:bCs/>
          <w:sz w:val="24"/>
          <w:szCs w:val="24"/>
          <w:lang w:val="ro-RO"/>
        </w:rPr>
        <w:t xml:space="preserve"> și a </w:t>
      </w:r>
      <w:r w:rsidR="008E1769" w:rsidRPr="004E68A7">
        <w:rPr>
          <w:rFonts w:ascii="Tahoma" w:hAnsi="Tahoma" w:cs="Tahoma"/>
          <w:bCs/>
          <w:sz w:val="24"/>
          <w:szCs w:val="24"/>
          <w:lang w:val="ro-RO"/>
        </w:rPr>
        <w:t xml:space="preserve"> burselor</w:t>
      </w:r>
      <w:r w:rsidR="00604EC4">
        <w:rPr>
          <w:rFonts w:ascii="Tahoma" w:hAnsi="Tahoma" w:cs="Tahoma"/>
          <w:bCs/>
          <w:sz w:val="24"/>
          <w:szCs w:val="24"/>
          <w:lang w:val="ro-RO"/>
        </w:rPr>
        <w:t>.</w:t>
      </w:r>
      <w:r w:rsidR="008E1769" w:rsidRPr="004E68A7">
        <w:rPr>
          <w:rFonts w:ascii="Tahoma" w:hAnsi="Tahoma" w:cs="Tahoma"/>
          <w:bCs/>
          <w:sz w:val="24"/>
          <w:szCs w:val="24"/>
          <w:lang w:val="ro-RO"/>
        </w:rPr>
        <w:t xml:space="preserve"> </w:t>
      </w:r>
      <w:r w:rsidR="00A80217">
        <w:rPr>
          <w:rFonts w:ascii="Tahoma" w:hAnsi="Tahoma" w:cs="Tahoma"/>
          <w:bCs/>
          <w:sz w:val="24"/>
          <w:szCs w:val="24"/>
          <w:lang w:val="ro-RO"/>
        </w:rPr>
        <w:t>Plățile la buget</w:t>
      </w:r>
      <w:r w:rsidR="00604EC4" w:rsidRPr="005534CD">
        <w:rPr>
          <w:rFonts w:ascii="Tahoma" w:hAnsi="Tahoma" w:cs="Tahoma"/>
          <w:bCs/>
          <w:sz w:val="24"/>
          <w:szCs w:val="24"/>
          <w:lang w:val="ro-RO"/>
        </w:rPr>
        <w:t xml:space="preserve">ul de stat au fost </w:t>
      </w:r>
      <w:r w:rsidR="00604EC4" w:rsidRPr="005534CD">
        <w:rPr>
          <w:rFonts w:ascii="Tahoma" w:eastAsia="Times New Roman" w:hAnsi="Tahoma" w:cs="Tahoma"/>
          <w:bCs/>
          <w:sz w:val="24"/>
          <w:szCs w:val="24"/>
          <w:lang w:val="ro-RO" w:eastAsia="zh-CN"/>
        </w:rPr>
        <w:t xml:space="preserve">în sumă de 5,6 miliarde lei lei(68% din totalul plăților </w:t>
      </w:r>
      <w:r w:rsidR="00604EC4" w:rsidRPr="005534CD">
        <w:rPr>
          <w:rFonts w:ascii="Tahoma" w:eastAsia="Times New Roman" w:hAnsi="Tahoma" w:cs="Tahoma"/>
          <w:bCs/>
          <w:sz w:val="24"/>
          <w:szCs w:val="24"/>
          <w:lang w:val="ro-RO" w:eastAsia="zh-CN"/>
        </w:rPr>
        <w:lastRenderedPageBreak/>
        <w:t xml:space="preserve">aferente titlului alte cheltuieli la nivel de buget general consolidat), reprezintă 2,14% din totalul cheltuielilor bugetare, </w:t>
      </w:r>
      <w:proofErr w:type="spellStart"/>
      <w:r w:rsidR="00604EC4" w:rsidRPr="005534CD">
        <w:rPr>
          <w:rFonts w:ascii="Tahoma" w:eastAsia="Times New Roman" w:hAnsi="Tahoma" w:cs="Tahoma"/>
          <w:bCs/>
          <w:sz w:val="24"/>
          <w:szCs w:val="24"/>
          <w:lang w:val="ro-RO" w:eastAsia="zh-CN"/>
        </w:rPr>
        <w:t>şi</w:t>
      </w:r>
      <w:proofErr w:type="spellEnd"/>
      <w:r w:rsidR="00604EC4" w:rsidRPr="005534CD">
        <w:rPr>
          <w:rFonts w:ascii="Tahoma" w:eastAsia="Times New Roman" w:hAnsi="Tahoma" w:cs="Tahoma"/>
          <w:bCs/>
          <w:sz w:val="24"/>
          <w:szCs w:val="24"/>
          <w:lang w:val="ro-RO" w:eastAsia="zh-CN"/>
        </w:rPr>
        <w:t xml:space="preserve"> sunt formate în principal din:</w:t>
      </w:r>
    </w:p>
    <w:p w14:paraId="336DCCE1" w14:textId="69B2D24D" w:rsidR="00604EC4" w:rsidRPr="005534CD" w:rsidRDefault="00604EC4" w:rsidP="005534CD">
      <w:pPr>
        <w:numPr>
          <w:ilvl w:val="0"/>
          <w:numId w:val="41"/>
        </w:numPr>
        <w:tabs>
          <w:tab w:val="left" w:pos="1084"/>
        </w:tabs>
        <w:suppressAutoHyphens/>
        <w:spacing w:before="120" w:after="120"/>
        <w:ind w:left="1800"/>
        <w:jc w:val="both"/>
        <w:rPr>
          <w:rFonts w:ascii="Tahoma" w:eastAsia="Times New Roman" w:hAnsi="Tahoma" w:cs="Tahoma"/>
          <w:bCs/>
          <w:sz w:val="24"/>
          <w:szCs w:val="24"/>
          <w:lang w:val="ro-RO" w:eastAsia="zh-CN"/>
        </w:rPr>
      </w:pPr>
      <w:r w:rsidRPr="005534CD">
        <w:rPr>
          <w:rFonts w:ascii="Tahoma" w:eastAsia="Times New Roman" w:hAnsi="Tahoma" w:cs="Tahoma"/>
          <w:bCs/>
          <w:sz w:val="24"/>
          <w:szCs w:val="24"/>
          <w:lang w:val="ro-RO" w:eastAsia="zh-CN"/>
        </w:rPr>
        <w:t>burse 0,98 miliarde lei (17,36%);</w:t>
      </w:r>
    </w:p>
    <w:p w14:paraId="16599C59" w14:textId="6C92E5E1" w:rsidR="00604EC4" w:rsidRPr="005534CD" w:rsidRDefault="00604EC4" w:rsidP="005534CD">
      <w:pPr>
        <w:numPr>
          <w:ilvl w:val="0"/>
          <w:numId w:val="41"/>
        </w:numPr>
        <w:tabs>
          <w:tab w:val="left" w:pos="1084"/>
        </w:tabs>
        <w:suppressAutoHyphens/>
        <w:spacing w:before="120" w:after="120"/>
        <w:ind w:left="1800"/>
        <w:jc w:val="both"/>
        <w:rPr>
          <w:rFonts w:ascii="Tahoma" w:eastAsia="Times New Roman" w:hAnsi="Tahoma" w:cs="Tahoma"/>
          <w:bCs/>
          <w:sz w:val="24"/>
          <w:szCs w:val="24"/>
          <w:lang w:val="ro-RO" w:eastAsia="zh-CN"/>
        </w:rPr>
      </w:pPr>
      <w:proofErr w:type="spellStart"/>
      <w:r w:rsidRPr="005534CD">
        <w:rPr>
          <w:rFonts w:ascii="Tahoma" w:eastAsia="Times New Roman" w:hAnsi="Tahoma" w:cs="Tahoma"/>
          <w:bCs/>
          <w:sz w:val="24"/>
          <w:szCs w:val="24"/>
          <w:lang w:val="ro-RO" w:eastAsia="zh-CN"/>
        </w:rPr>
        <w:t>contribuţia</w:t>
      </w:r>
      <w:proofErr w:type="spellEnd"/>
      <w:r w:rsidRPr="005534CD">
        <w:rPr>
          <w:rFonts w:ascii="Tahoma" w:eastAsia="Times New Roman" w:hAnsi="Tahoma" w:cs="Tahoma"/>
          <w:bCs/>
          <w:sz w:val="24"/>
          <w:szCs w:val="24"/>
          <w:lang w:val="ro-RO" w:eastAsia="zh-CN"/>
        </w:rPr>
        <w:t xml:space="preserve"> statului la salarizarea personalului de cult 0,73 miliarde lei </w:t>
      </w:r>
      <w:proofErr w:type="spellStart"/>
      <w:r w:rsidRPr="005534CD">
        <w:rPr>
          <w:rFonts w:ascii="Tahoma" w:eastAsia="Times New Roman" w:hAnsi="Tahoma" w:cs="Tahoma"/>
          <w:bCs/>
          <w:sz w:val="24"/>
          <w:szCs w:val="24"/>
          <w:lang w:val="ro-RO" w:eastAsia="zh-CN"/>
        </w:rPr>
        <w:t>lei</w:t>
      </w:r>
      <w:proofErr w:type="spellEnd"/>
      <w:r w:rsidRPr="005534CD">
        <w:rPr>
          <w:rFonts w:ascii="Tahoma" w:eastAsia="Times New Roman" w:hAnsi="Tahoma" w:cs="Tahoma"/>
          <w:bCs/>
          <w:sz w:val="24"/>
          <w:szCs w:val="24"/>
          <w:lang w:val="ro-RO" w:eastAsia="zh-CN"/>
        </w:rPr>
        <w:t xml:space="preserve"> (12,99%);</w:t>
      </w:r>
    </w:p>
    <w:p w14:paraId="06CFB630" w14:textId="364383B3" w:rsidR="00604EC4" w:rsidRPr="005534CD" w:rsidRDefault="00604EC4" w:rsidP="005534CD">
      <w:pPr>
        <w:numPr>
          <w:ilvl w:val="0"/>
          <w:numId w:val="41"/>
        </w:numPr>
        <w:tabs>
          <w:tab w:val="left" w:pos="1084"/>
        </w:tabs>
        <w:suppressAutoHyphens/>
        <w:spacing w:before="120" w:after="120"/>
        <w:ind w:left="1800"/>
        <w:jc w:val="both"/>
        <w:rPr>
          <w:rFonts w:ascii="Tahoma" w:eastAsia="Times New Roman" w:hAnsi="Tahoma" w:cs="Tahoma"/>
          <w:bCs/>
          <w:sz w:val="24"/>
          <w:szCs w:val="24"/>
          <w:lang w:val="ro-RO" w:eastAsia="zh-CN"/>
        </w:rPr>
      </w:pPr>
      <w:r w:rsidRPr="005534CD">
        <w:rPr>
          <w:rFonts w:ascii="Tahoma" w:eastAsia="Times New Roman" w:hAnsi="Tahoma" w:cs="Tahoma"/>
          <w:bCs/>
          <w:sz w:val="24"/>
          <w:szCs w:val="24"/>
          <w:lang w:val="ro-RO" w:eastAsia="zh-CN"/>
        </w:rPr>
        <w:t>despăgubiri civile 2,63 miliarde lei (46,57%);</w:t>
      </w:r>
    </w:p>
    <w:p w14:paraId="5FF530DA" w14:textId="6E5A8803" w:rsidR="00604EC4" w:rsidRPr="005534CD" w:rsidRDefault="00604EC4" w:rsidP="005534CD">
      <w:pPr>
        <w:suppressAutoHyphens/>
        <w:autoSpaceDE w:val="0"/>
        <w:spacing w:line="276" w:lineRule="auto"/>
        <w:jc w:val="both"/>
        <w:rPr>
          <w:rFonts w:ascii="Tahoma" w:eastAsia="Times New Roman" w:hAnsi="Tahoma" w:cs="Tahoma"/>
          <w:bCs/>
          <w:sz w:val="24"/>
          <w:szCs w:val="24"/>
          <w:lang w:val="ro-RO" w:eastAsia="zh-CN"/>
        </w:rPr>
      </w:pPr>
      <w:r w:rsidRPr="005534CD">
        <w:rPr>
          <w:rFonts w:ascii="Tahoma" w:eastAsia="Times New Roman" w:hAnsi="Tahoma" w:cs="Tahoma"/>
          <w:sz w:val="24"/>
          <w:szCs w:val="24"/>
          <w:lang w:val="ro-RO" w:eastAsia="zh-CN"/>
        </w:rPr>
        <w:t xml:space="preserve">Din totalul plăților cu despăgubirile civile, suma de 1,99 miliarde lei, respectiv 75,64% a fost utilizată de Ministerul Finanțelor, în principal pentru: achitarea de despăgubiri în baza legilor de restituire a proprietăților; </w:t>
      </w:r>
      <w:r w:rsidRPr="005534CD">
        <w:rPr>
          <w:rFonts w:ascii="Tahoma" w:eastAsia="Times New Roman" w:hAnsi="Tahoma" w:cs="Tahoma"/>
          <w:iCs/>
          <w:sz w:val="24"/>
          <w:szCs w:val="24"/>
          <w:lang w:val="ro-RO" w:eastAsia="zh-CN"/>
        </w:rPr>
        <w:t xml:space="preserve">despăgubiri provenite din aplicarea </w:t>
      </w:r>
      <w:proofErr w:type="spellStart"/>
      <w:r w:rsidRPr="005534CD">
        <w:rPr>
          <w:rFonts w:ascii="Tahoma" w:eastAsia="Times New Roman" w:hAnsi="Tahoma" w:cs="Tahoma"/>
          <w:iCs/>
          <w:sz w:val="24"/>
          <w:szCs w:val="24"/>
          <w:lang w:val="ro-RO" w:eastAsia="zh-CN"/>
        </w:rPr>
        <w:t>legislaţiei</w:t>
      </w:r>
      <w:proofErr w:type="spellEnd"/>
      <w:r w:rsidRPr="005534CD">
        <w:rPr>
          <w:rFonts w:ascii="Tahoma" w:eastAsia="Times New Roman" w:hAnsi="Tahoma" w:cs="Tahoma"/>
          <w:iCs/>
          <w:sz w:val="24"/>
          <w:szCs w:val="24"/>
          <w:lang w:val="ro-RO" w:eastAsia="zh-CN"/>
        </w:rPr>
        <w:t xml:space="preserve"> privind </w:t>
      </w:r>
      <w:proofErr w:type="spellStart"/>
      <w:r w:rsidRPr="005534CD">
        <w:rPr>
          <w:rFonts w:ascii="Tahoma" w:eastAsia="Times New Roman" w:hAnsi="Tahoma" w:cs="Tahoma"/>
          <w:iCs/>
          <w:sz w:val="24"/>
          <w:szCs w:val="24"/>
          <w:lang w:val="ro-RO" w:eastAsia="zh-CN"/>
        </w:rPr>
        <w:t>creanţele</w:t>
      </w:r>
      <w:proofErr w:type="spellEnd"/>
      <w:r w:rsidRPr="005534CD">
        <w:rPr>
          <w:rFonts w:ascii="Tahoma" w:eastAsia="Times New Roman" w:hAnsi="Tahoma" w:cs="Tahoma"/>
          <w:iCs/>
          <w:sz w:val="24"/>
          <w:szCs w:val="24"/>
          <w:lang w:val="ro-RO" w:eastAsia="zh-CN"/>
        </w:rPr>
        <w:t xml:space="preserve"> fiscale administrate de Ministerul </w:t>
      </w:r>
      <w:proofErr w:type="spellStart"/>
      <w:r w:rsidRPr="005534CD">
        <w:rPr>
          <w:rFonts w:ascii="Tahoma" w:eastAsia="Times New Roman" w:hAnsi="Tahoma" w:cs="Tahoma"/>
          <w:iCs/>
          <w:sz w:val="24"/>
          <w:szCs w:val="24"/>
          <w:lang w:val="ro-RO" w:eastAsia="zh-CN"/>
        </w:rPr>
        <w:t>Finanţelor</w:t>
      </w:r>
      <w:proofErr w:type="spellEnd"/>
      <w:r w:rsidRPr="005534CD">
        <w:rPr>
          <w:rFonts w:ascii="Tahoma" w:eastAsia="Times New Roman" w:hAnsi="Tahoma" w:cs="Tahoma"/>
          <w:iCs/>
          <w:sz w:val="24"/>
          <w:szCs w:val="24"/>
          <w:lang w:val="ro-RO" w:eastAsia="zh-CN"/>
        </w:rPr>
        <w:t xml:space="preserve"> </w:t>
      </w:r>
      <w:proofErr w:type="spellStart"/>
      <w:r w:rsidRPr="005534CD">
        <w:rPr>
          <w:rFonts w:ascii="Tahoma" w:eastAsia="Times New Roman" w:hAnsi="Tahoma" w:cs="Tahoma"/>
          <w:iCs/>
          <w:sz w:val="24"/>
          <w:szCs w:val="24"/>
          <w:lang w:val="ro-RO" w:eastAsia="zh-CN"/>
        </w:rPr>
        <w:t>şi</w:t>
      </w:r>
      <w:proofErr w:type="spellEnd"/>
      <w:r w:rsidRPr="005534CD">
        <w:rPr>
          <w:rFonts w:ascii="Tahoma" w:eastAsia="Times New Roman" w:hAnsi="Tahoma" w:cs="Tahoma"/>
          <w:iCs/>
          <w:sz w:val="24"/>
          <w:szCs w:val="24"/>
          <w:lang w:val="ro-RO" w:eastAsia="zh-CN"/>
        </w:rPr>
        <w:t xml:space="preserve"> </w:t>
      </w:r>
      <w:proofErr w:type="spellStart"/>
      <w:r w:rsidRPr="005534CD">
        <w:rPr>
          <w:rFonts w:ascii="Tahoma" w:eastAsia="Times New Roman" w:hAnsi="Tahoma" w:cs="Tahoma"/>
          <w:iCs/>
          <w:sz w:val="24"/>
          <w:szCs w:val="24"/>
          <w:lang w:val="ro-RO" w:eastAsia="zh-CN"/>
        </w:rPr>
        <w:t>Agenţia</w:t>
      </w:r>
      <w:proofErr w:type="spellEnd"/>
      <w:r w:rsidRPr="005534CD">
        <w:rPr>
          <w:rFonts w:ascii="Tahoma" w:eastAsia="Times New Roman" w:hAnsi="Tahoma" w:cs="Tahoma"/>
          <w:iCs/>
          <w:sz w:val="24"/>
          <w:szCs w:val="24"/>
          <w:lang w:val="ro-RO" w:eastAsia="zh-CN"/>
        </w:rPr>
        <w:t xml:space="preserve"> </w:t>
      </w:r>
      <w:proofErr w:type="spellStart"/>
      <w:r w:rsidRPr="005534CD">
        <w:rPr>
          <w:rFonts w:ascii="Tahoma" w:eastAsia="Times New Roman" w:hAnsi="Tahoma" w:cs="Tahoma"/>
          <w:iCs/>
          <w:sz w:val="24"/>
          <w:szCs w:val="24"/>
          <w:lang w:val="ro-RO" w:eastAsia="zh-CN"/>
        </w:rPr>
        <w:t>Naţională</w:t>
      </w:r>
      <w:proofErr w:type="spellEnd"/>
      <w:r w:rsidRPr="005534CD">
        <w:rPr>
          <w:rFonts w:ascii="Tahoma" w:eastAsia="Times New Roman" w:hAnsi="Tahoma" w:cs="Tahoma"/>
          <w:iCs/>
          <w:sz w:val="24"/>
          <w:szCs w:val="24"/>
          <w:lang w:val="ro-RO" w:eastAsia="zh-CN"/>
        </w:rPr>
        <w:t xml:space="preserve"> de Administrare Fiscală; alte daune stabilite ca fiind datorate de Ministerul </w:t>
      </w:r>
      <w:proofErr w:type="spellStart"/>
      <w:r w:rsidRPr="005534CD">
        <w:rPr>
          <w:rFonts w:ascii="Tahoma" w:eastAsia="Times New Roman" w:hAnsi="Tahoma" w:cs="Tahoma"/>
          <w:iCs/>
          <w:sz w:val="24"/>
          <w:szCs w:val="24"/>
          <w:lang w:val="ro-RO" w:eastAsia="zh-CN"/>
        </w:rPr>
        <w:t>Finanţelor</w:t>
      </w:r>
      <w:proofErr w:type="spellEnd"/>
      <w:r w:rsidRPr="005534CD">
        <w:rPr>
          <w:rFonts w:ascii="Tahoma" w:eastAsia="Times New Roman" w:hAnsi="Tahoma" w:cs="Tahoma"/>
          <w:iCs/>
          <w:sz w:val="24"/>
          <w:szCs w:val="24"/>
          <w:lang w:val="ro-RO" w:eastAsia="zh-CN"/>
        </w:rPr>
        <w:t xml:space="preserve"> </w:t>
      </w:r>
      <w:proofErr w:type="spellStart"/>
      <w:r w:rsidRPr="005534CD">
        <w:rPr>
          <w:rFonts w:ascii="Tahoma" w:eastAsia="Times New Roman" w:hAnsi="Tahoma" w:cs="Tahoma"/>
          <w:iCs/>
          <w:sz w:val="24"/>
          <w:szCs w:val="24"/>
          <w:lang w:val="ro-RO" w:eastAsia="zh-CN"/>
        </w:rPr>
        <w:t>şi</w:t>
      </w:r>
      <w:proofErr w:type="spellEnd"/>
      <w:r w:rsidRPr="005534CD">
        <w:rPr>
          <w:rFonts w:ascii="Tahoma" w:eastAsia="Times New Roman" w:hAnsi="Tahoma" w:cs="Tahoma"/>
          <w:iCs/>
          <w:sz w:val="24"/>
          <w:szCs w:val="24"/>
          <w:lang w:val="ro-RO" w:eastAsia="zh-CN"/>
        </w:rPr>
        <w:t xml:space="preserve"> de </w:t>
      </w:r>
      <w:proofErr w:type="spellStart"/>
      <w:r w:rsidRPr="005534CD">
        <w:rPr>
          <w:rFonts w:ascii="Tahoma" w:eastAsia="Times New Roman" w:hAnsi="Tahoma" w:cs="Tahoma"/>
          <w:iCs/>
          <w:sz w:val="24"/>
          <w:szCs w:val="24"/>
          <w:lang w:val="ro-RO" w:eastAsia="zh-CN"/>
        </w:rPr>
        <w:t>Agenţia</w:t>
      </w:r>
      <w:proofErr w:type="spellEnd"/>
      <w:r w:rsidRPr="005534CD">
        <w:rPr>
          <w:rFonts w:ascii="Tahoma" w:eastAsia="Times New Roman" w:hAnsi="Tahoma" w:cs="Tahoma"/>
          <w:iCs/>
          <w:sz w:val="24"/>
          <w:szCs w:val="24"/>
          <w:lang w:val="ro-RO" w:eastAsia="zh-CN"/>
        </w:rPr>
        <w:t xml:space="preserve"> </w:t>
      </w:r>
      <w:proofErr w:type="spellStart"/>
      <w:r w:rsidRPr="005534CD">
        <w:rPr>
          <w:rFonts w:ascii="Tahoma" w:eastAsia="Times New Roman" w:hAnsi="Tahoma" w:cs="Tahoma"/>
          <w:iCs/>
          <w:sz w:val="24"/>
          <w:szCs w:val="24"/>
          <w:lang w:val="ro-RO" w:eastAsia="zh-CN"/>
        </w:rPr>
        <w:t>Naţională</w:t>
      </w:r>
      <w:proofErr w:type="spellEnd"/>
      <w:r w:rsidRPr="005534CD">
        <w:rPr>
          <w:rFonts w:ascii="Tahoma" w:eastAsia="Times New Roman" w:hAnsi="Tahoma" w:cs="Tahoma"/>
          <w:iCs/>
          <w:sz w:val="24"/>
          <w:szCs w:val="24"/>
          <w:lang w:val="ro-RO" w:eastAsia="zh-CN"/>
        </w:rPr>
        <w:t xml:space="preserve"> de Administrare Fiscală, în nume propriu sau în reprezentarea intereselor statului, pe baza hotărârilor executorii ale </w:t>
      </w:r>
      <w:proofErr w:type="spellStart"/>
      <w:r w:rsidRPr="005534CD">
        <w:rPr>
          <w:rFonts w:ascii="Tahoma" w:eastAsia="Times New Roman" w:hAnsi="Tahoma" w:cs="Tahoma"/>
          <w:iCs/>
          <w:sz w:val="24"/>
          <w:szCs w:val="24"/>
          <w:lang w:val="ro-RO" w:eastAsia="zh-CN"/>
        </w:rPr>
        <w:t>instanţelor</w:t>
      </w:r>
      <w:proofErr w:type="spellEnd"/>
      <w:r w:rsidRPr="005534CD">
        <w:rPr>
          <w:rFonts w:ascii="Tahoma" w:eastAsia="Times New Roman" w:hAnsi="Tahoma" w:cs="Tahoma"/>
          <w:iCs/>
          <w:sz w:val="24"/>
          <w:szCs w:val="24"/>
          <w:lang w:val="ro-RO" w:eastAsia="zh-CN"/>
        </w:rPr>
        <w:t xml:space="preserve"> </w:t>
      </w:r>
      <w:proofErr w:type="spellStart"/>
      <w:r w:rsidRPr="005534CD">
        <w:rPr>
          <w:rFonts w:ascii="Tahoma" w:eastAsia="Times New Roman" w:hAnsi="Tahoma" w:cs="Tahoma"/>
          <w:iCs/>
          <w:sz w:val="24"/>
          <w:szCs w:val="24"/>
          <w:lang w:val="ro-RO" w:eastAsia="zh-CN"/>
        </w:rPr>
        <w:t>judecătoreşti</w:t>
      </w:r>
      <w:proofErr w:type="spellEnd"/>
      <w:r w:rsidRPr="005534CD">
        <w:rPr>
          <w:rFonts w:ascii="Tahoma" w:eastAsia="Times New Roman" w:hAnsi="Tahoma" w:cs="Tahoma"/>
          <w:iCs/>
          <w:sz w:val="24"/>
          <w:szCs w:val="24"/>
          <w:lang w:val="ro-RO" w:eastAsia="zh-CN"/>
        </w:rPr>
        <w:t xml:space="preserve"> sau arbitrale, precum </w:t>
      </w:r>
      <w:proofErr w:type="spellStart"/>
      <w:r w:rsidRPr="005534CD">
        <w:rPr>
          <w:rFonts w:ascii="Tahoma" w:eastAsia="Times New Roman" w:hAnsi="Tahoma" w:cs="Tahoma"/>
          <w:iCs/>
          <w:sz w:val="24"/>
          <w:szCs w:val="24"/>
          <w:lang w:val="ro-RO" w:eastAsia="zh-CN"/>
        </w:rPr>
        <w:t>şi</w:t>
      </w:r>
      <w:proofErr w:type="spellEnd"/>
      <w:r w:rsidRPr="005534CD">
        <w:rPr>
          <w:rFonts w:ascii="Tahoma" w:eastAsia="Times New Roman" w:hAnsi="Tahoma" w:cs="Tahoma"/>
          <w:iCs/>
          <w:sz w:val="24"/>
          <w:szCs w:val="24"/>
          <w:lang w:val="ro-RO" w:eastAsia="zh-CN"/>
        </w:rPr>
        <w:t xml:space="preserve"> </w:t>
      </w:r>
      <w:proofErr w:type="spellStart"/>
      <w:r w:rsidRPr="005534CD">
        <w:rPr>
          <w:rFonts w:ascii="Tahoma" w:eastAsia="Times New Roman" w:hAnsi="Tahoma" w:cs="Tahoma"/>
          <w:iCs/>
          <w:sz w:val="24"/>
          <w:szCs w:val="24"/>
          <w:lang w:val="ro-RO" w:eastAsia="zh-CN"/>
        </w:rPr>
        <w:t>obligaţiile</w:t>
      </w:r>
      <w:proofErr w:type="spellEnd"/>
      <w:r w:rsidRPr="005534CD">
        <w:rPr>
          <w:rFonts w:ascii="Tahoma" w:eastAsia="Times New Roman" w:hAnsi="Tahoma" w:cs="Tahoma"/>
          <w:iCs/>
          <w:sz w:val="24"/>
          <w:szCs w:val="24"/>
          <w:lang w:val="ro-RO" w:eastAsia="zh-CN"/>
        </w:rPr>
        <w:t xml:space="preserve"> </w:t>
      </w:r>
      <w:proofErr w:type="spellStart"/>
      <w:r w:rsidRPr="005534CD">
        <w:rPr>
          <w:rFonts w:ascii="Tahoma" w:eastAsia="Times New Roman" w:hAnsi="Tahoma" w:cs="Tahoma"/>
          <w:iCs/>
          <w:sz w:val="24"/>
          <w:szCs w:val="24"/>
          <w:lang w:val="ro-RO" w:eastAsia="zh-CN"/>
        </w:rPr>
        <w:t>băneşti</w:t>
      </w:r>
      <w:proofErr w:type="spellEnd"/>
      <w:r w:rsidRPr="005534CD">
        <w:rPr>
          <w:rFonts w:ascii="Tahoma" w:eastAsia="Times New Roman" w:hAnsi="Tahoma" w:cs="Tahoma"/>
          <w:iCs/>
          <w:sz w:val="24"/>
          <w:szCs w:val="24"/>
          <w:lang w:val="ro-RO" w:eastAsia="zh-CN"/>
        </w:rPr>
        <w:t xml:space="preserve"> ale statului român, născute din aplicarea </w:t>
      </w:r>
      <w:proofErr w:type="spellStart"/>
      <w:r w:rsidRPr="005534CD">
        <w:rPr>
          <w:rFonts w:ascii="Tahoma" w:eastAsia="Times New Roman" w:hAnsi="Tahoma" w:cs="Tahoma"/>
          <w:iCs/>
          <w:sz w:val="24"/>
          <w:szCs w:val="24"/>
          <w:lang w:val="ro-RO" w:eastAsia="zh-CN"/>
        </w:rPr>
        <w:t>Convenţiei</w:t>
      </w:r>
      <w:proofErr w:type="spellEnd"/>
      <w:r w:rsidRPr="005534CD">
        <w:rPr>
          <w:rFonts w:ascii="Tahoma" w:eastAsia="Times New Roman" w:hAnsi="Tahoma" w:cs="Tahoma"/>
          <w:iCs/>
          <w:sz w:val="24"/>
          <w:szCs w:val="24"/>
          <w:lang w:val="ro-RO" w:eastAsia="zh-CN"/>
        </w:rPr>
        <w:t xml:space="preserve"> europene a drepturilor omului </w:t>
      </w:r>
      <w:proofErr w:type="spellStart"/>
      <w:r w:rsidRPr="005534CD">
        <w:rPr>
          <w:rFonts w:ascii="Tahoma" w:eastAsia="Times New Roman" w:hAnsi="Tahoma" w:cs="Tahoma"/>
          <w:iCs/>
          <w:sz w:val="24"/>
          <w:szCs w:val="24"/>
          <w:lang w:val="ro-RO" w:eastAsia="zh-CN"/>
        </w:rPr>
        <w:t>şi</w:t>
      </w:r>
      <w:proofErr w:type="spellEnd"/>
      <w:r w:rsidRPr="005534CD">
        <w:rPr>
          <w:rFonts w:ascii="Tahoma" w:eastAsia="Times New Roman" w:hAnsi="Tahoma" w:cs="Tahoma"/>
          <w:iCs/>
          <w:sz w:val="24"/>
          <w:szCs w:val="24"/>
          <w:lang w:val="ro-RO" w:eastAsia="zh-CN"/>
        </w:rPr>
        <w:t xml:space="preserve"> constatate prin acorduri de </w:t>
      </w:r>
      <w:proofErr w:type="spellStart"/>
      <w:r w:rsidRPr="005534CD">
        <w:rPr>
          <w:rFonts w:ascii="Tahoma" w:eastAsia="Times New Roman" w:hAnsi="Tahoma" w:cs="Tahoma"/>
          <w:iCs/>
          <w:sz w:val="24"/>
          <w:szCs w:val="24"/>
          <w:lang w:val="ro-RO" w:eastAsia="zh-CN"/>
        </w:rPr>
        <w:t>soluţionare</w:t>
      </w:r>
      <w:proofErr w:type="spellEnd"/>
      <w:r w:rsidRPr="005534CD">
        <w:rPr>
          <w:rFonts w:ascii="Tahoma" w:eastAsia="Times New Roman" w:hAnsi="Tahoma" w:cs="Tahoma"/>
          <w:iCs/>
          <w:sz w:val="24"/>
          <w:szCs w:val="24"/>
          <w:lang w:val="ro-RO" w:eastAsia="zh-CN"/>
        </w:rPr>
        <w:t xml:space="preserve"> amiabilă, prin decizii ale Comitetului </w:t>
      </w:r>
      <w:proofErr w:type="spellStart"/>
      <w:r w:rsidRPr="005534CD">
        <w:rPr>
          <w:rFonts w:ascii="Tahoma" w:eastAsia="Times New Roman" w:hAnsi="Tahoma" w:cs="Tahoma"/>
          <w:iCs/>
          <w:sz w:val="24"/>
          <w:szCs w:val="24"/>
          <w:lang w:val="ro-RO" w:eastAsia="zh-CN"/>
        </w:rPr>
        <w:t>Miniştrilor</w:t>
      </w:r>
      <w:proofErr w:type="spellEnd"/>
      <w:r w:rsidRPr="005534CD">
        <w:rPr>
          <w:rFonts w:ascii="Tahoma" w:eastAsia="Times New Roman" w:hAnsi="Tahoma" w:cs="Tahoma"/>
          <w:iCs/>
          <w:sz w:val="24"/>
          <w:szCs w:val="24"/>
          <w:lang w:val="ro-RO" w:eastAsia="zh-CN"/>
        </w:rPr>
        <w:t xml:space="preserve"> Consiliului Europei </w:t>
      </w:r>
      <w:proofErr w:type="spellStart"/>
      <w:r w:rsidRPr="005534CD">
        <w:rPr>
          <w:rFonts w:ascii="Tahoma" w:eastAsia="Times New Roman" w:hAnsi="Tahoma" w:cs="Tahoma"/>
          <w:iCs/>
          <w:sz w:val="24"/>
          <w:szCs w:val="24"/>
          <w:lang w:val="ro-RO" w:eastAsia="zh-CN"/>
        </w:rPr>
        <w:t>şi</w:t>
      </w:r>
      <w:proofErr w:type="spellEnd"/>
      <w:r w:rsidRPr="005534CD">
        <w:rPr>
          <w:rFonts w:ascii="Tahoma" w:eastAsia="Times New Roman" w:hAnsi="Tahoma" w:cs="Tahoma"/>
          <w:iCs/>
          <w:sz w:val="24"/>
          <w:szCs w:val="24"/>
          <w:lang w:val="ro-RO" w:eastAsia="zh-CN"/>
        </w:rPr>
        <w:t xml:space="preserve"> hotărâri ale </w:t>
      </w:r>
      <w:proofErr w:type="spellStart"/>
      <w:r w:rsidRPr="005534CD">
        <w:rPr>
          <w:rFonts w:ascii="Tahoma" w:eastAsia="Times New Roman" w:hAnsi="Tahoma" w:cs="Tahoma"/>
          <w:iCs/>
          <w:sz w:val="24"/>
          <w:szCs w:val="24"/>
          <w:lang w:val="ro-RO" w:eastAsia="zh-CN"/>
        </w:rPr>
        <w:t>Curţii</w:t>
      </w:r>
      <w:proofErr w:type="spellEnd"/>
      <w:r w:rsidRPr="005534CD">
        <w:rPr>
          <w:rFonts w:ascii="Tahoma" w:eastAsia="Times New Roman" w:hAnsi="Tahoma" w:cs="Tahoma"/>
          <w:iCs/>
          <w:sz w:val="24"/>
          <w:szCs w:val="24"/>
          <w:lang w:val="ro-RO" w:eastAsia="zh-CN"/>
        </w:rPr>
        <w:t xml:space="preserve"> Europene a Drepturilor Omului.</w:t>
      </w:r>
      <w:r w:rsidRPr="005534CD">
        <w:rPr>
          <w:rFonts w:ascii="Tahoma" w:eastAsia="Times New Roman" w:hAnsi="Tahoma" w:cs="Tahoma"/>
          <w:bCs/>
          <w:sz w:val="24"/>
          <w:szCs w:val="24"/>
          <w:lang w:val="ro-RO" w:eastAsia="zh-CN"/>
        </w:rPr>
        <w:t xml:space="preserve"> </w:t>
      </w:r>
    </w:p>
    <w:p w14:paraId="1910AEC3" w14:textId="0B74863D" w:rsidR="008256D5" w:rsidRPr="009D1E36" w:rsidRDefault="00EF369F" w:rsidP="00F1312D">
      <w:pPr>
        <w:spacing w:after="120" w:line="276" w:lineRule="auto"/>
        <w:jc w:val="both"/>
        <w:rPr>
          <w:rFonts w:ascii="Tahoma" w:hAnsi="Tahoma" w:cs="Tahoma"/>
          <w:color w:val="FF0000"/>
          <w:sz w:val="24"/>
          <w:szCs w:val="24"/>
          <w:lang w:val="ro-RO"/>
        </w:rPr>
      </w:pPr>
      <w:r w:rsidRPr="009455D8">
        <w:rPr>
          <w:rFonts w:ascii="Tahoma" w:hAnsi="Tahoma" w:cs="Tahoma"/>
          <w:b/>
          <w:i/>
          <w:sz w:val="24"/>
          <w:szCs w:val="24"/>
          <w:lang w:val="ro-RO"/>
        </w:rPr>
        <w:t>Cheltuielile pentru investiții</w:t>
      </w:r>
      <w:r w:rsidRPr="009455D8">
        <w:rPr>
          <w:rFonts w:ascii="Tahoma" w:hAnsi="Tahoma" w:cs="Tahoma"/>
          <w:sz w:val="24"/>
          <w:szCs w:val="24"/>
          <w:lang w:val="ro-RO"/>
        </w:rPr>
        <w:t xml:space="preserve">, care includ cheltuielile de capital, precum și cele aferente programelor de dezvoltare finanțate din surse interne și externe, au însumat </w:t>
      </w:r>
      <w:r w:rsidR="009455D8" w:rsidRPr="009455D8">
        <w:rPr>
          <w:rFonts w:ascii="Tahoma" w:hAnsi="Tahoma" w:cs="Tahoma"/>
          <w:bCs/>
          <w:sz w:val="24"/>
          <w:szCs w:val="24"/>
        </w:rPr>
        <w:t>59,3</w:t>
      </w:r>
      <w:r w:rsidRPr="009455D8">
        <w:rPr>
          <w:rFonts w:ascii="Tahoma" w:hAnsi="Tahoma" w:cs="Tahoma"/>
          <w:sz w:val="24"/>
          <w:szCs w:val="24"/>
          <w:lang w:val="ro-RO"/>
        </w:rPr>
        <w:t xml:space="preserve"> m</w:t>
      </w:r>
      <w:r w:rsidR="009455D8" w:rsidRPr="009455D8">
        <w:rPr>
          <w:rFonts w:ascii="Tahoma" w:hAnsi="Tahoma" w:cs="Tahoma"/>
          <w:sz w:val="24"/>
          <w:szCs w:val="24"/>
          <w:lang w:val="ro-RO"/>
        </w:rPr>
        <w:t>iliarde</w:t>
      </w:r>
      <w:r w:rsidRPr="009455D8">
        <w:rPr>
          <w:rFonts w:ascii="Tahoma" w:hAnsi="Tahoma" w:cs="Tahoma"/>
          <w:sz w:val="24"/>
          <w:szCs w:val="24"/>
          <w:lang w:val="ro-RO"/>
        </w:rPr>
        <w:t xml:space="preserve"> lei (</w:t>
      </w:r>
      <w:r w:rsidR="003F4CEB" w:rsidRPr="009455D8">
        <w:rPr>
          <w:rFonts w:ascii="Tahoma" w:hAnsi="Tahoma" w:cs="Tahoma"/>
          <w:sz w:val="24"/>
          <w:szCs w:val="24"/>
          <w:lang w:val="ro-RO"/>
        </w:rPr>
        <w:t>5,0</w:t>
      </w:r>
      <w:r w:rsidR="009455D8" w:rsidRPr="009455D8">
        <w:rPr>
          <w:rFonts w:ascii="Tahoma" w:hAnsi="Tahoma" w:cs="Tahoma"/>
          <w:sz w:val="24"/>
          <w:szCs w:val="24"/>
          <w:lang w:val="ro-RO"/>
        </w:rPr>
        <w:t>1</w:t>
      </w:r>
      <w:r w:rsidRPr="009455D8">
        <w:rPr>
          <w:rFonts w:ascii="Tahoma" w:hAnsi="Tahoma" w:cs="Tahoma"/>
          <w:sz w:val="24"/>
          <w:szCs w:val="24"/>
          <w:lang w:val="ro-RO"/>
        </w:rPr>
        <w:t xml:space="preserve">% din PIB) și prezintă o creștere de </w:t>
      </w:r>
      <w:r w:rsidR="009455D8" w:rsidRPr="009455D8">
        <w:rPr>
          <w:rFonts w:ascii="Tahoma" w:hAnsi="Tahoma" w:cs="Tahoma"/>
          <w:sz w:val="24"/>
          <w:szCs w:val="24"/>
          <w:lang w:val="ro-RO"/>
        </w:rPr>
        <w:t>11,5</w:t>
      </w:r>
      <w:r w:rsidRPr="009455D8">
        <w:rPr>
          <w:rFonts w:ascii="Tahoma" w:hAnsi="Tahoma" w:cs="Tahoma"/>
          <w:sz w:val="24"/>
          <w:szCs w:val="24"/>
          <w:lang w:val="ro-RO"/>
        </w:rPr>
        <w:t>% față cele înregistrate în anul 20</w:t>
      </w:r>
      <w:r w:rsidR="009455D8" w:rsidRPr="009455D8">
        <w:rPr>
          <w:rFonts w:ascii="Tahoma" w:hAnsi="Tahoma" w:cs="Tahoma"/>
          <w:sz w:val="24"/>
          <w:szCs w:val="24"/>
          <w:lang w:val="ro-RO"/>
        </w:rPr>
        <w:t>20</w:t>
      </w:r>
      <w:r w:rsidRPr="009455D8">
        <w:rPr>
          <w:rFonts w:ascii="Tahoma" w:hAnsi="Tahoma" w:cs="Tahoma"/>
          <w:sz w:val="24"/>
          <w:szCs w:val="24"/>
          <w:lang w:val="ro-RO"/>
        </w:rPr>
        <w:t xml:space="preserve">. </w:t>
      </w:r>
      <w:r w:rsidR="006D5170" w:rsidRPr="009D1E36">
        <w:rPr>
          <w:rFonts w:ascii="Tahoma" w:hAnsi="Tahoma" w:cs="Tahoma"/>
          <w:color w:val="FF0000"/>
          <w:sz w:val="24"/>
          <w:szCs w:val="24"/>
          <w:lang w:val="ro-RO"/>
        </w:rPr>
        <w:tab/>
      </w:r>
      <w:r w:rsidRPr="009D1E36">
        <w:rPr>
          <w:rFonts w:ascii="Tahoma" w:hAnsi="Tahoma" w:cs="Tahoma"/>
          <w:color w:val="FF0000"/>
          <w:sz w:val="24"/>
          <w:szCs w:val="24"/>
          <w:lang w:val="ro-RO"/>
        </w:rPr>
        <w:t xml:space="preserve"> </w:t>
      </w:r>
    </w:p>
    <w:p w14:paraId="2290954E" w14:textId="77777777" w:rsidR="00277B95" w:rsidRDefault="00277B95" w:rsidP="000F5753">
      <w:pPr>
        <w:spacing w:after="120" w:line="276" w:lineRule="auto"/>
        <w:jc w:val="center"/>
        <w:rPr>
          <w:rFonts w:ascii="Arial" w:hAnsi="Arial" w:cs="Arial"/>
          <w:b/>
          <w:bCs/>
          <w:sz w:val="24"/>
          <w:szCs w:val="24"/>
          <w:lang w:val="ro-RO"/>
        </w:rPr>
      </w:pPr>
    </w:p>
    <w:p w14:paraId="25902C73" w14:textId="70B0C083" w:rsidR="0050338F" w:rsidRPr="004E68A7" w:rsidRDefault="00BA5E33" w:rsidP="000F5753">
      <w:pPr>
        <w:spacing w:after="120" w:line="276" w:lineRule="auto"/>
        <w:jc w:val="center"/>
        <w:rPr>
          <w:rFonts w:ascii="Arial" w:hAnsi="Arial" w:cs="Arial"/>
          <w:b/>
          <w:bCs/>
          <w:color w:val="FF0000"/>
          <w:sz w:val="24"/>
          <w:szCs w:val="24"/>
          <w:lang w:val="ro-RO"/>
        </w:rPr>
      </w:pPr>
      <w:r w:rsidRPr="004E68A7">
        <w:rPr>
          <w:rFonts w:ascii="Arial" w:hAnsi="Arial" w:cs="Arial"/>
          <w:b/>
          <w:bCs/>
          <w:sz w:val="24"/>
          <w:szCs w:val="24"/>
          <w:lang w:val="ro-RO"/>
        </w:rPr>
        <w:t>Evoluția principalelor domenii finanțate din bugetul general consolidat</w:t>
      </w:r>
    </w:p>
    <w:p w14:paraId="4900F580" w14:textId="6DBE240A" w:rsidR="00BA5E33" w:rsidRPr="004E68A7" w:rsidRDefault="00A70AF1" w:rsidP="000F5753">
      <w:pPr>
        <w:spacing w:line="276" w:lineRule="auto"/>
        <w:jc w:val="center"/>
        <w:rPr>
          <w:rFonts w:ascii="Arial" w:hAnsi="Arial" w:cs="Arial"/>
          <w:b/>
          <w:bCs/>
          <w:color w:val="FF0000"/>
          <w:sz w:val="24"/>
          <w:szCs w:val="24"/>
          <w:lang w:val="ro-RO"/>
        </w:rPr>
      </w:pPr>
      <w:r w:rsidRPr="00A70AF1">
        <w:rPr>
          <w:noProof/>
        </w:rPr>
        <w:drawing>
          <wp:inline distT="0" distB="0" distL="0" distR="0" wp14:anchorId="6E511968" wp14:editId="26E689C1">
            <wp:extent cx="6125210" cy="4060455"/>
            <wp:effectExtent l="0" t="0" r="889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5210" cy="4060455"/>
                    </a:xfrm>
                    <a:prstGeom prst="rect">
                      <a:avLst/>
                    </a:prstGeom>
                    <a:noFill/>
                    <a:ln>
                      <a:noFill/>
                    </a:ln>
                  </pic:spPr>
                </pic:pic>
              </a:graphicData>
            </a:graphic>
          </wp:inline>
        </w:drawing>
      </w:r>
    </w:p>
    <w:p w14:paraId="44D710FB" w14:textId="77777777" w:rsidR="003E2894" w:rsidRPr="004E68A7" w:rsidRDefault="003E2894" w:rsidP="000F5753">
      <w:pPr>
        <w:spacing w:line="276" w:lineRule="auto"/>
        <w:ind w:firstLine="624"/>
        <w:jc w:val="both"/>
        <w:rPr>
          <w:rFonts w:ascii="Arial" w:hAnsi="Arial" w:cs="Arial"/>
          <w:bCs/>
          <w:sz w:val="24"/>
          <w:szCs w:val="24"/>
          <w:lang w:val="ro-RO"/>
        </w:rPr>
      </w:pPr>
    </w:p>
    <w:p w14:paraId="09B35317" w14:textId="77CD799E" w:rsidR="00BA5E33" w:rsidRPr="004E68A7" w:rsidRDefault="00BA5E33" w:rsidP="00282E9D">
      <w:pPr>
        <w:spacing w:after="120" w:line="276" w:lineRule="auto"/>
        <w:ind w:firstLine="619"/>
        <w:jc w:val="both"/>
        <w:rPr>
          <w:rFonts w:ascii="Arial" w:hAnsi="Arial" w:cs="Arial"/>
          <w:bCs/>
          <w:sz w:val="24"/>
          <w:szCs w:val="24"/>
          <w:lang w:val="ro-RO"/>
        </w:rPr>
      </w:pPr>
      <w:r w:rsidRPr="004E68A7">
        <w:rPr>
          <w:rFonts w:ascii="Arial" w:hAnsi="Arial" w:cs="Arial"/>
          <w:bCs/>
          <w:sz w:val="24"/>
          <w:szCs w:val="24"/>
          <w:lang w:val="ro-RO"/>
        </w:rPr>
        <w:t xml:space="preserve">În ceea ce privește cheltuielile pe principalele domenii în anul </w:t>
      </w:r>
      <w:r w:rsidR="00A12CD6" w:rsidRPr="004E68A7">
        <w:rPr>
          <w:rFonts w:ascii="Arial" w:hAnsi="Arial" w:cs="Arial"/>
          <w:bCs/>
          <w:sz w:val="24"/>
          <w:szCs w:val="24"/>
          <w:lang w:val="ro-RO"/>
        </w:rPr>
        <w:t>20</w:t>
      </w:r>
      <w:r w:rsidR="00D55661" w:rsidRPr="004E68A7">
        <w:rPr>
          <w:rFonts w:ascii="Arial" w:hAnsi="Arial" w:cs="Arial"/>
          <w:bCs/>
          <w:sz w:val="24"/>
          <w:szCs w:val="24"/>
          <w:lang w:val="ro-RO"/>
        </w:rPr>
        <w:t>2</w:t>
      </w:r>
      <w:r w:rsidR="00746984">
        <w:rPr>
          <w:rFonts w:ascii="Arial" w:hAnsi="Arial" w:cs="Arial"/>
          <w:bCs/>
          <w:sz w:val="24"/>
          <w:szCs w:val="24"/>
          <w:lang w:val="ro-RO"/>
        </w:rPr>
        <w:t>1</w:t>
      </w:r>
      <w:r w:rsidR="00A12CD6" w:rsidRPr="004E68A7">
        <w:rPr>
          <w:rFonts w:ascii="Arial" w:hAnsi="Arial" w:cs="Arial"/>
          <w:bCs/>
          <w:sz w:val="24"/>
          <w:szCs w:val="24"/>
          <w:lang w:val="ro-RO"/>
        </w:rPr>
        <w:t xml:space="preserve"> </w:t>
      </w:r>
      <w:r w:rsidRPr="004E68A7">
        <w:rPr>
          <w:rFonts w:ascii="Arial" w:hAnsi="Arial" w:cs="Arial"/>
          <w:bCs/>
          <w:sz w:val="24"/>
          <w:szCs w:val="24"/>
          <w:lang w:val="ro-RO"/>
        </w:rPr>
        <w:t xml:space="preserve">comparativ cu </w:t>
      </w:r>
      <w:r w:rsidR="00BA5E7D" w:rsidRPr="004E68A7">
        <w:rPr>
          <w:rFonts w:ascii="Arial" w:hAnsi="Arial" w:cs="Arial"/>
          <w:bCs/>
          <w:sz w:val="24"/>
          <w:szCs w:val="24"/>
          <w:lang w:val="ro-RO"/>
        </w:rPr>
        <w:t>20</w:t>
      </w:r>
      <w:r w:rsidR="00746984">
        <w:rPr>
          <w:rFonts w:ascii="Arial" w:hAnsi="Arial" w:cs="Arial"/>
          <w:bCs/>
          <w:sz w:val="24"/>
          <w:szCs w:val="24"/>
          <w:lang w:val="ro-RO"/>
        </w:rPr>
        <w:t>20</w:t>
      </w:r>
      <w:r w:rsidR="00BA5E7D" w:rsidRPr="004E68A7">
        <w:rPr>
          <w:rFonts w:ascii="Arial" w:hAnsi="Arial" w:cs="Arial"/>
          <w:bCs/>
          <w:sz w:val="24"/>
          <w:szCs w:val="24"/>
          <w:lang w:val="ro-RO"/>
        </w:rPr>
        <w:t xml:space="preserve"> </w:t>
      </w:r>
      <w:r w:rsidRPr="004E68A7">
        <w:rPr>
          <w:rFonts w:ascii="Arial" w:hAnsi="Arial" w:cs="Arial"/>
          <w:bCs/>
          <w:sz w:val="24"/>
          <w:szCs w:val="24"/>
          <w:lang w:val="ro-RO"/>
        </w:rPr>
        <w:t xml:space="preserve">se constată </w:t>
      </w:r>
      <w:r w:rsidR="00A12CD6" w:rsidRPr="004E68A7">
        <w:rPr>
          <w:rFonts w:ascii="Arial" w:hAnsi="Arial" w:cs="Arial"/>
          <w:bCs/>
          <w:sz w:val="24"/>
          <w:szCs w:val="24"/>
          <w:lang w:val="ro-RO"/>
        </w:rPr>
        <w:t xml:space="preserve">creșteri </w:t>
      </w:r>
      <w:r w:rsidRPr="004E68A7">
        <w:rPr>
          <w:rFonts w:ascii="Arial" w:hAnsi="Arial" w:cs="Arial"/>
          <w:bCs/>
          <w:sz w:val="24"/>
          <w:szCs w:val="24"/>
          <w:lang w:val="ro-RO"/>
        </w:rPr>
        <w:t>în cazul majorității domeniilor, cele mai semnificative</w:t>
      </w:r>
      <w:r w:rsidR="00DF392D" w:rsidRPr="004E68A7">
        <w:rPr>
          <w:rFonts w:ascii="Arial" w:hAnsi="Arial" w:cs="Arial"/>
          <w:bCs/>
          <w:sz w:val="24"/>
          <w:szCs w:val="24"/>
          <w:lang w:val="ro-RO"/>
        </w:rPr>
        <w:t xml:space="preserve"> </w:t>
      </w:r>
      <w:r w:rsidRPr="004E68A7">
        <w:rPr>
          <w:rFonts w:ascii="Arial" w:hAnsi="Arial" w:cs="Arial"/>
          <w:bCs/>
          <w:sz w:val="24"/>
          <w:szCs w:val="24"/>
          <w:lang w:val="ro-RO"/>
        </w:rPr>
        <w:t xml:space="preserve"> înregistrând</w:t>
      </w:r>
      <w:r w:rsidR="00DF392D" w:rsidRPr="004E68A7">
        <w:rPr>
          <w:rFonts w:ascii="Arial" w:hAnsi="Arial" w:cs="Arial"/>
          <w:bCs/>
          <w:sz w:val="24"/>
          <w:szCs w:val="24"/>
          <w:lang w:val="ro-RO"/>
        </w:rPr>
        <w:t>u</w:t>
      </w:r>
      <w:r w:rsidRPr="004E68A7">
        <w:rPr>
          <w:rFonts w:ascii="Arial" w:hAnsi="Arial" w:cs="Arial"/>
          <w:bCs/>
          <w:sz w:val="24"/>
          <w:szCs w:val="24"/>
          <w:lang w:val="ro-RO"/>
        </w:rPr>
        <w:t xml:space="preserve">-se </w:t>
      </w:r>
      <w:r w:rsidR="00D55661" w:rsidRPr="004E68A7">
        <w:rPr>
          <w:rFonts w:ascii="Arial" w:hAnsi="Arial" w:cs="Arial"/>
          <w:bCs/>
          <w:sz w:val="24"/>
          <w:szCs w:val="24"/>
          <w:lang w:val="ro-RO"/>
        </w:rPr>
        <w:t>în domeniul combustibil și energie</w:t>
      </w:r>
      <w:r w:rsidR="00977242">
        <w:rPr>
          <w:rFonts w:ascii="Arial" w:hAnsi="Arial" w:cs="Arial"/>
          <w:bCs/>
          <w:sz w:val="24"/>
          <w:szCs w:val="24"/>
          <w:lang w:val="ro-RO"/>
        </w:rPr>
        <w:t xml:space="preserve"> </w:t>
      </w:r>
      <w:r w:rsidR="00D55661" w:rsidRPr="004E68A7">
        <w:rPr>
          <w:rFonts w:ascii="Arial" w:hAnsi="Arial" w:cs="Arial"/>
          <w:bCs/>
          <w:sz w:val="24"/>
          <w:szCs w:val="24"/>
          <w:lang w:val="ro-RO"/>
        </w:rPr>
        <w:t>(+</w:t>
      </w:r>
      <w:r w:rsidR="00746984">
        <w:rPr>
          <w:rFonts w:ascii="Arial" w:hAnsi="Arial" w:cs="Arial"/>
          <w:bCs/>
          <w:sz w:val="24"/>
          <w:szCs w:val="24"/>
          <w:lang w:val="ro-RO"/>
        </w:rPr>
        <w:t>88,1</w:t>
      </w:r>
      <w:r w:rsidR="00D55661" w:rsidRPr="004E68A7">
        <w:rPr>
          <w:rFonts w:ascii="Arial" w:hAnsi="Arial" w:cs="Arial"/>
          <w:bCs/>
          <w:sz w:val="24"/>
          <w:szCs w:val="24"/>
          <w:lang w:val="ro-RO"/>
        </w:rPr>
        <w:t xml:space="preserve">%); </w:t>
      </w:r>
      <w:r w:rsidR="00746984" w:rsidRPr="004E68A7">
        <w:rPr>
          <w:rFonts w:ascii="Arial" w:hAnsi="Arial" w:cs="Arial"/>
          <w:bCs/>
          <w:sz w:val="24"/>
          <w:szCs w:val="24"/>
          <w:lang w:val="ro-RO"/>
        </w:rPr>
        <w:t>în domeniul protecției mediului (+</w:t>
      </w:r>
      <w:r w:rsidR="00746984">
        <w:rPr>
          <w:rFonts w:ascii="Arial" w:hAnsi="Arial" w:cs="Arial"/>
          <w:bCs/>
          <w:sz w:val="24"/>
          <w:szCs w:val="24"/>
          <w:lang w:val="ro-RO"/>
        </w:rPr>
        <w:t>25,8</w:t>
      </w:r>
      <w:r w:rsidR="00746984" w:rsidRPr="004E68A7">
        <w:rPr>
          <w:rFonts w:ascii="Arial" w:hAnsi="Arial" w:cs="Arial"/>
          <w:bCs/>
          <w:sz w:val="24"/>
          <w:szCs w:val="24"/>
          <w:lang w:val="ro-RO"/>
        </w:rPr>
        <w:t>%)</w:t>
      </w:r>
      <w:r w:rsidR="00746984">
        <w:rPr>
          <w:rFonts w:ascii="Arial" w:hAnsi="Arial" w:cs="Arial"/>
          <w:bCs/>
          <w:sz w:val="24"/>
          <w:szCs w:val="24"/>
          <w:lang w:val="ro-RO"/>
        </w:rPr>
        <w:t>;</w:t>
      </w:r>
      <w:r w:rsidR="00746984" w:rsidRPr="00746984">
        <w:rPr>
          <w:rFonts w:ascii="Arial" w:hAnsi="Arial" w:cs="Arial"/>
          <w:bCs/>
          <w:sz w:val="24"/>
          <w:szCs w:val="24"/>
          <w:lang w:val="ro-RO"/>
        </w:rPr>
        <w:t xml:space="preserve"> </w:t>
      </w:r>
      <w:r w:rsidR="00746984" w:rsidRPr="004E68A7">
        <w:rPr>
          <w:rFonts w:ascii="Arial" w:hAnsi="Arial" w:cs="Arial"/>
          <w:bCs/>
          <w:sz w:val="24"/>
          <w:szCs w:val="24"/>
          <w:lang w:val="ro-RO"/>
        </w:rPr>
        <w:t>în domeniul tranzacțiilor privind datoria publică și împrumuturi (+</w:t>
      </w:r>
      <w:r w:rsidR="00746984">
        <w:rPr>
          <w:rFonts w:ascii="Arial" w:hAnsi="Arial" w:cs="Arial"/>
          <w:bCs/>
          <w:sz w:val="24"/>
          <w:szCs w:val="24"/>
          <w:lang w:val="ro-RO"/>
        </w:rPr>
        <w:t>23,6</w:t>
      </w:r>
      <w:r w:rsidR="00746984" w:rsidRPr="004E68A7">
        <w:rPr>
          <w:rFonts w:ascii="Arial" w:hAnsi="Arial" w:cs="Arial"/>
          <w:bCs/>
          <w:sz w:val="24"/>
          <w:szCs w:val="24"/>
          <w:lang w:val="ro-RO"/>
        </w:rPr>
        <w:t>%)</w:t>
      </w:r>
      <w:r w:rsidR="00A70AF1">
        <w:rPr>
          <w:rFonts w:ascii="Arial" w:hAnsi="Arial" w:cs="Arial"/>
          <w:bCs/>
          <w:sz w:val="24"/>
          <w:szCs w:val="24"/>
          <w:lang w:val="ro-RO"/>
        </w:rPr>
        <w:t>;</w:t>
      </w:r>
      <w:r w:rsidR="00746984" w:rsidRPr="004E68A7">
        <w:rPr>
          <w:rFonts w:ascii="Arial" w:hAnsi="Arial" w:cs="Arial"/>
          <w:bCs/>
          <w:sz w:val="24"/>
          <w:szCs w:val="24"/>
          <w:lang w:val="ro-RO"/>
        </w:rPr>
        <w:t xml:space="preserve"> </w:t>
      </w:r>
      <w:r w:rsidRPr="004E68A7">
        <w:rPr>
          <w:rFonts w:ascii="Arial" w:hAnsi="Arial" w:cs="Arial"/>
          <w:bCs/>
          <w:sz w:val="24"/>
          <w:szCs w:val="24"/>
          <w:lang w:val="ro-RO"/>
        </w:rPr>
        <w:t xml:space="preserve">în domeniul </w:t>
      </w:r>
      <w:r w:rsidR="00746984">
        <w:rPr>
          <w:rFonts w:ascii="Arial" w:hAnsi="Arial" w:cs="Arial"/>
          <w:bCs/>
          <w:sz w:val="24"/>
          <w:szCs w:val="24"/>
          <w:lang w:val="ro-RO"/>
        </w:rPr>
        <w:t>sănătății</w:t>
      </w:r>
      <w:r w:rsidR="00977242">
        <w:rPr>
          <w:rFonts w:ascii="Arial" w:hAnsi="Arial" w:cs="Arial"/>
          <w:bCs/>
          <w:sz w:val="24"/>
          <w:szCs w:val="24"/>
          <w:lang w:val="ro-RO"/>
        </w:rPr>
        <w:t xml:space="preserve"> </w:t>
      </w:r>
      <w:r w:rsidR="006F30AE" w:rsidRPr="004E68A7">
        <w:rPr>
          <w:rFonts w:ascii="Arial" w:hAnsi="Arial" w:cs="Arial"/>
          <w:bCs/>
          <w:sz w:val="24"/>
          <w:szCs w:val="24"/>
          <w:lang w:val="ro-RO"/>
        </w:rPr>
        <w:t>(+</w:t>
      </w:r>
      <w:r w:rsidR="00746984">
        <w:rPr>
          <w:rFonts w:ascii="Arial" w:hAnsi="Arial" w:cs="Arial"/>
          <w:bCs/>
          <w:sz w:val="24"/>
          <w:szCs w:val="24"/>
          <w:lang w:val="ro-RO"/>
        </w:rPr>
        <w:t>14,0%) și</w:t>
      </w:r>
      <w:r w:rsidR="006F30AE" w:rsidRPr="004E68A7">
        <w:rPr>
          <w:rFonts w:ascii="Arial" w:hAnsi="Arial" w:cs="Arial"/>
          <w:bCs/>
          <w:sz w:val="24"/>
          <w:szCs w:val="24"/>
          <w:lang w:val="ro-RO"/>
        </w:rPr>
        <w:t xml:space="preserve"> </w:t>
      </w:r>
      <w:r w:rsidR="00D55661" w:rsidRPr="004E68A7">
        <w:rPr>
          <w:rFonts w:ascii="Arial" w:hAnsi="Arial" w:cs="Arial"/>
          <w:bCs/>
          <w:sz w:val="24"/>
          <w:szCs w:val="24"/>
          <w:lang w:val="ro-RO"/>
        </w:rPr>
        <w:t xml:space="preserve">în domeniul </w:t>
      </w:r>
      <w:r w:rsidR="00746984">
        <w:rPr>
          <w:rFonts w:ascii="Arial" w:hAnsi="Arial" w:cs="Arial"/>
          <w:bCs/>
          <w:sz w:val="24"/>
          <w:szCs w:val="24"/>
          <w:lang w:val="ro-RO"/>
        </w:rPr>
        <w:t xml:space="preserve">locuințe, servicii și dezvoltare publică </w:t>
      </w:r>
      <w:r w:rsidR="00D55661" w:rsidRPr="004E68A7">
        <w:rPr>
          <w:rFonts w:ascii="Arial" w:hAnsi="Arial" w:cs="Arial"/>
          <w:bCs/>
          <w:sz w:val="24"/>
          <w:szCs w:val="24"/>
          <w:lang w:val="ro-RO"/>
        </w:rPr>
        <w:t>(+</w:t>
      </w:r>
      <w:r w:rsidR="00746984">
        <w:rPr>
          <w:rFonts w:ascii="Arial" w:hAnsi="Arial" w:cs="Arial"/>
          <w:bCs/>
          <w:sz w:val="24"/>
          <w:szCs w:val="24"/>
          <w:lang w:val="ro-RO"/>
        </w:rPr>
        <w:t>13,0</w:t>
      </w:r>
      <w:r w:rsidR="00D55661" w:rsidRPr="004E68A7">
        <w:rPr>
          <w:rFonts w:ascii="Arial" w:hAnsi="Arial" w:cs="Arial"/>
          <w:bCs/>
          <w:sz w:val="24"/>
          <w:szCs w:val="24"/>
          <w:lang w:val="ro-RO"/>
        </w:rPr>
        <w:t>%)</w:t>
      </w:r>
      <w:r w:rsidR="00746984">
        <w:rPr>
          <w:rFonts w:ascii="Arial" w:hAnsi="Arial" w:cs="Arial"/>
          <w:bCs/>
          <w:sz w:val="24"/>
          <w:szCs w:val="24"/>
          <w:lang w:val="ro-RO"/>
        </w:rPr>
        <w:t xml:space="preserve">. Singurul domeniu în care cheltuielile bugetare s-au diminuat comparativ cu anul anterior a fost domeniul agriculturii unde scăderea a fost de -5,4%. </w:t>
      </w:r>
    </w:p>
    <w:p w14:paraId="4C2C2701" w14:textId="12E198DB" w:rsidR="00BA5E33" w:rsidRPr="004E68A7" w:rsidRDefault="00BA5E33" w:rsidP="00282E9D">
      <w:pPr>
        <w:spacing w:after="120" w:line="276" w:lineRule="auto"/>
        <w:jc w:val="both"/>
        <w:rPr>
          <w:rFonts w:ascii="Arial" w:hAnsi="Arial" w:cs="Arial"/>
          <w:b/>
          <w:bCs/>
          <w:color w:val="000000"/>
          <w:sz w:val="24"/>
          <w:szCs w:val="24"/>
          <w:lang w:val="ro-RO"/>
        </w:rPr>
      </w:pPr>
      <w:r w:rsidRPr="004E68A7">
        <w:rPr>
          <w:rFonts w:ascii="Arial" w:hAnsi="Arial" w:cs="Arial"/>
          <w:b/>
          <w:bCs/>
          <w:color w:val="000000"/>
          <w:sz w:val="24"/>
          <w:szCs w:val="24"/>
          <w:lang w:val="ro-RO"/>
        </w:rPr>
        <w:t>III.</w:t>
      </w:r>
      <w:r w:rsidR="004E64A0" w:rsidRPr="004E68A7">
        <w:rPr>
          <w:rFonts w:ascii="Arial" w:hAnsi="Arial" w:cs="Arial"/>
          <w:b/>
          <w:bCs/>
          <w:color w:val="000000"/>
          <w:sz w:val="24"/>
          <w:szCs w:val="24"/>
          <w:lang w:val="ro-RO"/>
        </w:rPr>
        <w:t>4</w:t>
      </w:r>
      <w:r w:rsidRPr="004E68A7">
        <w:rPr>
          <w:rFonts w:ascii="Arial" w:hAnsi="Arial" w:cs="Arial"/>
          <w:b/>
          <w:bCs/>
          <w:color w:val="000000"/>
          <w:sz w:val="24"/>
          <w:szCs w:val="24"/>
          <w:lang w:val="ro-RO"/>
        </w:rPr>
        <w:t xml:space="preserve">.2 Arieratele înregistrate de administrația centrală </w:t>
      </w:r>
      <w:r w:rsidR="00977242" w:rsidRPr="004E68A7">
        <w:rPr>
          <w:rFonts w:ascii="Arial" w:hAnsi="Arial" w:cs="Arial"/>
          <w:b/>
          <w:bCs/>
          <w:color w:val="000000"/>
          <w:sz w:val="24"/>
          <w:szCs w:val="24"/>
          <w:lang w:val="ro-RO"/>
        </w:rPr>
        <w:t>și</w:t>
      </w:r>
      <w:r w:rsidRPr="004E68A7">
        <w:rPr>
          <w:rFonts w:ascii="Arial" w:hAnsi="Arial" w:cs="Arial"/>
          <w:b/>
          <w:bCs/>
          <w:color w:val="000000"/>
          <w:sz w:val="24"/>
          <w:szCs w:val="24"/>
          <w:lang w:val="ro-RO"/>
        </w:rPr>
        <w:t xml:space="preserve"> locală</w:t>
      </w:r>
    </w:p>
    <w:p w14:paraId="78FE0A35" w14:textId="65D739A2" w:rsidR="001E285D" w:rsidRPr="004E68A7" w:rsidRDefault="00BA5E33" w:rsidP="00282E9D">
      <w:pPr>
        <w:pStyle w:val="BodyText2"/>
        <w:spacing w:after="240" w:line="276" w:lineRule="auto"/>
        <w:jc w:val="both"/>
        <w:rPr>
          <w:rFonts w:ascii="Arial" w:hAnsi="Arial" w:cs="Arial"/>
          <w:sz w:val="24"/>
          <w:szCs w:val="24"/>
          <w:lang w:val="ro-RO"/>
        </w:rPr>
      </w:pPr>
      <w:r w:rsidRPr="00282E9D">
        <w:rPr>
          <w:rFonts w:ascii="Tahoma" w:hAnsi="Tahoma" w:cs="Tahoma"/>
          <w:bCs/>
          <w:sz w:val="24"/>
          <w:szCs w:val="24"/>
          <w:lang w:val="ro-RO"/>
        </w:rPr>
        <w:t xml:space="preserve">Arieratele </w:t>
      </w:r>
      <w:r w:rsidRPr="00282E9D">
        <w:rPr>
          <w:rFonts w:ascii="Tahoma" w:hAnsi="Tahoma" w:cs="Tahoma"/>
          <w:sz w:val="24"/>
          <w:szCs w:val="24"/>
          <w:lang w:val="ro-RO"/>
        </w:rPr>
        <w:t xml:space="preserve">rămân o problemă sensibilă în economia românească, principalul obstacol în promovarea reformei economice, </w:t>
      </w:r>
      <w:r w:rsidRPr="00282E9D">
        <w:rPr>
          <w:rFonts w:ascii="Tahoma" w:hAnsi="Tahoma" w:cs="Tahoma"/>
          <w:bCs/>
          <w:sz w:val="24"/>
          <w:szCs w:val="24"/>
          <w:lang w:val="ro-RO"/>
        </w:rPr>
        <w:t xml:space="preserve">prin menținerea unei presiuni constante asupra cererii agregate, inflației </w:t>
      </w:r>
      <w:r w:rsidR="00EF50C3" w:rsidRPr="00282E9D">
        <w:rPr>
          <w:rFonts w:ascii="Tahoma" w:hAnsi="Tahoma" w:cs="Tahoma"/>
          <w:bCs/>
          <w:sz w:val="24"/>
          <w:szCs w:val="24"/>
          <w:lang w:val="ro-RO"/>
        </w:rPr>
        <w:t>și</w:t>
      </w:r>
      <w:r w:rsidRPr="00282E9D">
        <w:rPr>
          <w:rFonts w:ascii="Tahoma" w:hAnsi="Tahoma" w:cs="Tahoma"/>
          <w:bCs/>
          <w:sz w:val="24"/>
          <w:szCs w:val="24"/>
          <w:lang w:val="ro-RO"/>
        </w:rPr>
        <w:t xml:space="preserve"> contului curent</w:t>
      </w:r>
      <w:r w:rsidRPr="004E68A7">
        <w:rPr>
          <w:rFonts w:ascii="Arial" w:hAnsi="Arial" w:cs="Arial"/>
          <w:sz w:val="24"/>
          <w:szCs w:val="24"/>
          <w:lang w:val="ro-RO"/>
        </w:rPr>
        <w:t xml:space="preserve">. </w:t>
      </w:r>
    </w:p>
    <w:p w14:paraId="7ACB5065" w14:textId="543048E7" w:rsidR="00F16F84" w:rsidRPr="004E68A7" w:rsidRDefault="00846918" w:rsidP="00F16F84">
      <w:pPr>
        <w:pStyle w:val="BodyText2"/>
        <w:spacing w:after="240" w:line="276" w:lineRule="auto"/>
        <w:jc w:val="both"/>
        <w:rPr>
          <w:rFonts w:ascii="Arial" w:hAnsi="Arial" w:cs="Arial"/>
          <w:sz w:val="24"/>
          <w:szCs w:val="24"/>
          <w:lang w:val="ro-RO"/>
        </w:rPr>
      </w:pPr>
      <w:r w:rsidRPr="00846918">
        <w:rPr>
          <w:noProof/>
          <w:lang w:val="en-US"/>
        </w:rPr>
        <w:drawing>
          <wp:inline distT="0" distB="0" distL="0" distR="0" wp14:anchorId="3CED433A" wp14:editId="0839BBDD">
            <wp:extent cx="6230679" cy="112712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34723" cy="1127857"/>
                    </a:xfrm>
                    <a:prstGeom prst="rect">
                      <a:avLst/>
                    </a:prstGeom>
                    <a:noFill/>
                    <a:ln>
                      <a:noFill/>
                    </a:ln>
                  </pic:spPr>
                </pic:pic>
              </a:graphicData>
            </a:graphic>
          </wp:inline>
        </w:drawing>
      </w:r>
    </w:p>
    <w:p w14:paraId="1391D7A8" w14:textId="4C7F3961" w:rsidR="00930F04" w:rsidRPr="00282E9D" w:rsidRDefault="00930F04" w:rsidP="00282E9D">
      <w:pPr>
        <w:spacing w:before="240" w:line="276" w:lineRule="auto"/>
        <w:jc w:val="both"/>
        <w:rPr>
          <w:rFonts w:ascii="Tahoma" w:hAnsi="Tahoma" w:cs="Tahoma"/>
          <w:sz w:val="24"/>
          <w:szCs w:val="24"/>
          <w:lang w:val="ro-RO"/>
        </w:rPr>
      </w:pPr>
      <w:r w:rsidRPr="00282E9D">
        <w:rPr>
          <w:rFonts w:ascii="Tahoma" w:hAnsi="Tahoma" w:cs="Tahoma"/>
          <w:sz w:val="24"/>
          <w:szCs w:val="24"/>
          <w:lang w:val="ro-RO"/>
        </w:rPr>
        <w:t xml:space="preserve">Arieratele înregistrate de către principalele bugete componente ale bugetului general consolidat la finele anului </w:t>
      </w:r>
      <w:r w:rsidR="00604EC4" w:rsidRPr="00282E9D">
        <w:rPr>
          <w:rFonts w:ascii="Tahoma" w:hAnsi="Tahoma" w:cs="Tahoma"/>
          <w:sz w:val="24"/>
          <w:szCs w:val="24"/>
          <w:lang w:val="ro-RO"/>
        </w:rPr>
        <w:t xml:space="preserve">2021 </w:t>
      </w:r>
      <w:r w:rsidRPr="00282E9D">
        <w:rPr>
          <w:rFonts w:ascii="Tahoma" w:hAnsi="Tahoma" w:cs="Tahoma"/>
          <w:sz w:val="24"/>
          <w:szCs w:val="24"/>
          <w:lang w:val="ro-RO"/>
        </w:rPr>
        <w:t xml:space="preserve">au fost în sumă de </w:t>
      </w:r>
      <w:r w:rsidR="00604EC4" w:rsidRPr="00282E9D">
        <w:rPr>
          <w:rFonts w:ascii="Tahoma" w:hAnsi="Tahoma" w:cs="Tahoma"/>
          <w:sz w:val="24"/>
          <w:szCs w:val="24"/>
          <w:lang w:val="ro-RO"/>
        </w:rPr>
        <w:t>172,09</w:t>
      </w:r>
      <w:r w:rsidRPr="00282E9D">
        <w:rPr>
          <w:rFonts w:ascii="Tahoma" w:hAnsi="Tahoma" w:cs="Tahoma"/>
          <w:sz w:val="24"/>
          <w:szCs w:val="24"/>
          <w:lang w:val="ro-RO"/>
        </w:rPr>
        <w:t xml:space="preserve"> milioane lei (0,</w:t>
      </w:r>
      <w:r w:rsidR="00846918" w:rsidRPr="00282E9D">
        <w:rPr>
          <w:rFonts w:ascii="Tahoma" w:hAnsi="Tahoma" w:cs="Tahoma"/>
          <w:sz w:val="24"/>
          <w:szCs w:val="24"/>
          <w:lang w:val="ro-RO"/>
        </w:rPr>
        <w:t>01</w:t>
      </w:r>
      <w:r w:rsidRPr="00282E9D">
        <w:rPr>
          <w:rFonts w:ascii="Tahoma" w:hAnsi="Tahoma" w:cs="Tahoma"/>
          <w:sz w:val="24"/>
          <w:szCs w:val="24"/>
          <w:lang w:val="ro-RO"/>
        </w:rPr>
        <w:t xml:space="preserve">% din PIB) cu </w:t>
      </w:r>
      <w:r w:rsidR="00846918" w:rsidRPr="00282E9D">
        <w:rPr>
          <w:rFonts w:ascii="Tahoma" w:hAnsi="Tahoma" w:cs="Tahoma"/>
          <w:sz w:val="24"/>
          <w:szCs w:val="24"/>
          <w:lang w:val="ro-RO"/>
        </w:rPr>
        <w:t>57,59</w:t>
      </w:r>
      <w:r w:rsidRPr="00282E9D">
        <w:rPr>
          <w:rFonts w:ascii="Tahoma" w:hAnsi="Tahoma" w:cs="Tahoma"/>
          <w:sz w:val="24"/>
          <w:szCs w:val="24"/>
          <w:lang w:val="ro-RO"/>
        </w:rPr>
        <w:t xml:space="preserve"> milioane lei </w:t>
      </w:r>
      <w:r w:rsidR="00846918" w:rsidRPr="00282E9D">
        <w:rPr>
          <w:rFonts w:ascii="Tahoma" w:hAnsi="Tahoma" w:cs="Tahoma"/>
          <w:sz w:val="24"/>
          <w:szCs w:val="24"/>
          <w:lang w:val="ro-RO"/>
        </w:rPr>
        <w:t xml:space="preserve">sub </w:t>
      </w:r>
      <w:r w:rsidRPr="00282E9D">
        <w:rPr>
          <w:rFonts w:ascii="Tahoma" w:hAnsi="Tahoma" w:cs="Tahoma"/>
          <w:sz w:val="24"/>
          <w:szCs w:val="24"/>
          <w:lang w:val="ro-RO"/>
        </w:rPr>
        <w:t xml:space="preserve">nivelul înregistrat la sfârșitul anului </w:t>
      </w:r>
      <w:r w:rsidR="00846918" w:rsidRPr="00282E9D">
        <w:rPr>
          <w:rFonts w:ascii="Tahoma" w:hAnsi="Tahoma" w:cs="Tahoma"/>
          <w:sz w:val="24"/>
          <w:szCs w:val="24"/>
          <w:lang w:val="ro-RO"/>
        </w:rPr>
        <w:t>2020</w:t>
      </w:r>
      <w:r w:rsidRPr="00282E9D">
        <w:rPr>
          <w:rFonts w:ascii="Tahoma" w:hAnsi="Tahoma" w:cs="Tahoma"/>
          <w:sz w:val="24"/>
          <w:szCs w:val="24"/>
          <w:lang w:val="ro-RO"/>
        </w:rPr>
        <w:t>.</w:t>
      </w:r>
    </w:p>
    <w:p w14:paraId="5D0AFDC1" w14:textId="4AB28082" w:rsidR="00930F04" w:rsidRPr="00282E9D" w:rsidRDefault="00930F04" w:rsidP="00282E9D">
      <w:pPr>
        <w:spacing w:line="276" w:lineRule="auto"/>
        <w:jc w:val="both"/>
        <w:rPr>
          <w:rFonts w:ascii="Tahoma" w:hAnsi="Tahoma" w:cs="Tahoma"/>
          <w:sz w:val="24"/>
          <w:szCs w:val="24"/>
          <w:lang w:val="ro-RO"/>
        </w:rPr>
      </w:pPr>
      <w:r w:rsidRPr="00282E9D">
        <w:rPr>
          <w:rFonts w:ascii="Tahoma" w:hAnsi="Tahoma" w:cs="Tahoma"/>
          <w:sz w:val="24"/>
          <w:szCs w:val="24"/>
          <w:lang w:val="ro-RO"/>
        </w:rPr>
        <w:t xml:space="preserve">Această evoluție a fost determinată </w:t>
      </w:r>
      <w:r w:rsidR="00846918" w:rsidRPr="00282E9D">
        <w:rPr>
          <w:rFonts w:ascii="Tahoma" w:hAnsi="Tahoma" w:cs="Tahoma"/>
          <w:sz w:val="24"/>
          <w:szCs w:val="24"/>
          <w:lang w:val="ro-RO"/>
        </w:rPr>
        <w:t xml:space="preserve">în totalitate </w:t>
      </w:r>
      <w:r w:rsidRPr="00282E9D">
        <w:rPr>
          <w:rFonts w:ascii="Tahoma" w:hAnsi="Tahoma" w:cs="Tahoma"/>
          <w:sz w:val="24"/>
          <w:szCs w:val="24"/>
          <w:lang w:val="ro-RO"/>
        </w:rPr>
        <w:t xml:space="preserve">de </w:t>
      </w:r>
      <w:r w:rsidR="00846918" w:rsidRPr="00282E9D">
        <w:rPr>
          <w:rFonts w:ascii="Tahoma" w:hAnsi="Tahoma" w:cs="Tahoma"/>
          <w:sz w:val="24"/>
          <w:szCs w:val="24"/>
          <w:lang w:val="ro-RO"/>
        </w:rPr>
        <w:t xml:space="preserve">reducerea </w:t>
      </w:r>
      <w:r w:rsidRPr="00282E9D">
        <w:rPr>
          <w:rFonts w:ascii="Tahoma" w:hAnsi="Tahoma" w:cs="Tahoma"/>
          <w:sz w:val="24"/>
          <w:szCs w:val="24"/>
          <w:lang w:val="ro-RO"/>
        </w:rPr>
        <w:t xml:space="preserve">arieratelor înregistrate de unitățile administrativ-teritoriale </w:t>
      </w:r>
      <w:r w:rsidR="008256D5" w:rsidRPr="00282E9D">
        <w:rPr>
          <w:rFonts w:ascii="Tahoma" w:hAnsi="Tahoma" w:cs="Tahoma"/>
          <w:sz w:val="24"/>
          <w:szCs w:val="24"/>
          <w:lang w:val="ro-RO"/>
        </w:rPr>
        <w:t xml:space="preserve">în anul </w:t>
      </w:r>
      <w:r w:rsidR="00846918" w:rsidRPr="00282E9D">
        <w:rPr>
          <w:rFonts w:ascii="Tahoma" w:hAnsi="Tahoma" w:cs="Tahoma"/>
          <w:sz w:val="24"/>
          <w:szCs w:val="24"/>
          <w:lang w:val="ro-RO"/>
        </w:rPr>
        <w:t xml:space="preserve">2021 </w:t>
      </w:r>
      <w:r w:rsidR="00F16F84" w:rsidRPr="00282E9D">
        <w:rPr>
          <w:rFonts w:ascii="Tahoma" w:hAnsi="Tahoma" w:cs="Tahoma"/>
          <w:sz w:val="24"/>
          <w:szCs w:val="24"/>
          <w:lang w:val="ro-RO"/>
        </w:rPr>
        <w:t xml:space="preserve">în timp ce arieratele înregistrate la nivelul administrației centrale </w:t>
      </w:r>
      <w:r w:rsidR="00846918" w:rsidRPr="00282E9D">
        <w:rPr>
          <w:rFonts w:ascii="Tahoma" w:hAnsi="Tahoma" w:cs="Tahoma"/>
          <w:sz w:val="24"/>
          <w:szCs w:val="24"/>
          <w:lang w:val="ro-RO"/>
        </w:rPr>
        <w:t xml:space="preserve">au rămas la nivelul înregistrat în anul anterior de 20,05 milioane lei. </w:t>
      </w:r>
    </w:p>
    <w:p w14:paraId="11D12B26" w14:textId="77777777" w:rsidR="00F90639" w:rsidRPr="004E68A7" w:rsidRDefault="00F90639" w:rsidP="000F5753">
      <w:pPr>
        <w:spacing w:line="276" w:lineRule="auto"/>
        <w:ind w:firstLine="708"/>
        <w:jc w:val="both"/>
        <w:rPr>
          <w:rFonts w:ascii="Arial" w:hAnsi="Arial" w:cs="Arial"/>
          <w:strike/>
          <w:color w:val="009900"/>
          <w:sz w:val="24"/>
          <w:szCs w:val="24"/>
          <w:lang w:val="ro-RO"/>
        </w:rPr>
      </w:pPr>
    </w:p>
    <w:p w14:paraId="5BE28236" w14:textId="55769093" w:rsidR="00F45177" w:rsidRDefault="00846918" w:rsidP="00F16F84">
      <w:pPr>
        <w:spacing w:line="276" w:lineRule="auto"/>
        <w:jc w:val="both"/>
        <w:rPr>
          <w:rFonts w:ascii="Arial" w:hAnsi="Arial" w:cs="Arial"/>
          <w:strike/>
          <w:sz w:val="24"/>
          <w:szCs w:val="24"/>
          <w:lang w:val="ro-RO"/>
        </w:rPr>
      </w:pPr>
      <w:r>
        <w:rPr>
          <w:rFonts w:ascii="Arial" w:hAnsi="Arial" w:cs="Arial"/>
          <w:strike/>
          <w:noProof/>
          <w:sz w:val="24"/>
          <w:szCs w:val="24"/>
        </w:rPr>
        <w:drawing>
          <wp:inline distT="0" distB="0" distL="0" distR="0" wp14:anchorId="65D6B5D0" wp14:editId="58C97691">
            <wp:extent cx="6188149" cy="2962910"/>
            <wp:effectExtent l="0" t="0" r="3175" b="889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9774" cy="2963688"/>
                    </a:xfrm>
                    <a:prstGeom prst="rect">
                      <a:avLst/>
                    </a:prstGeom>
                    <a:noFill/>
                  </pic:spPr>
                </pic:pic>
              </a:graphicData>
            </a:graphic>
          </wp:inline>
        </w:drawing>
      </w:r>
    </w:p>
    <w:p w14:paraId="37B6011D" w14:textId="6528F607" w:rsidR="00A47393" w:rsidRDefault="00A47393" w:rsidP="00F16F84">
      <w:pPr>
        <w:spacing w:line="276" w:lineRule="auto"/>
        <w:jc w:val="both"/>
        <w:rPr>
          <w:rFonts w:ascii="Arial" w:hAnsi="Arial" w:cs="Arial"/>
          <w:strike/>
          <w:sz w:val="24"/>
          <w:szCs w:val="24"/>
          <w:lang w:val="ro-RO"/>
        </w:rPr>
      </w:pPr>
    </w:p>
    <w:p w14:paraId="39847772" w14:textId="6EADE1AF" w:rsidR="0050338F" w:rsidRPr="004E68A7" w:rsidRDefault="0050338F" w:rsidP="00AC2684">
      <w:pPr>
        <w:pStyle w:val="NormalWeb"/>
        <w:spacing w:before="0" w:after="0" w:line="276" w:lineRule="auto"/>
        <w:ind w:left="1080" w:hanging="360"/>
        <w:rPr>
          <w:rFonts w:ascii="Tahoma" w:hAnsi="Tahoma" w:cs="Tahoma"/>
          <w:lang w:val="ro-RO"/>
        </w:rPr>
      </w:pPr>
    </w:p>
    <w:p w14:paraId="47D327ED" w14:textId="31104829" w:rsidR="00A47393" w:rsidRPr="00087B85" w:rsidRDefault="00A47393" w:rsidP="00087B85">
      <w:pPr>
        <w:spacing w:after="120" w:line="276" w:lineRule="auto"/>
        <w:jc w:val="both"/>
        <w:rPr>
          <w:rFonts w:ascii="Tahoma" w:hAnsi="Tahoma" w:cs="Tahoma"/>
          <w:sz w:val="24"/>
          <w:szCs w:val="24"/>
          <w:lang w:val="ro-RO"/>
        </w:rPr>
      </w:pPr>
      <w:r w:rsidRPr="00087B85">
        <w:rPr>
          <w:rFonts w:ascii="Tahoma" w:hAnsi="Tahoma" w:cs="Tahoma"/>
          <w:bCs/>
          <w:sz w:val="24"/>
          <w:szCs w:val="24"/>
          <w:lang w:val="ro-RO"/>
        </w:rPr>
        <w:lastRenderedPageBreak/>
        <w:t>Comparativ cu anul 2020,</w:t>
      </w:r>
      <w:r w:rsidRPr="00087B85">
        <w:rPr>
          <w:rFonts w:ascii="Tahoma" w:hAnsi="Tahoma" w:cs="Tahoma"/>
          <w:b/>
          <w:bCs/>
          <w:sz w:val="24"/>
          <w:szCs w:val="24"/>
          <w:lang w:val="ro-RO"/>
        </w:rPr>
        <w:t xml:space="preserve"> </w:t>
      </w:r>
      <w:r w:rsidRPr="00087B85">
        <w:rPr>
          <w:rFonts w:ascii="Tahoma" w:hAnsi="Tahoma" w:cs="Tahoma"/>
          <w:sz w:val="24"/>
          <w:szCs w:val="24"/>
          <w:lang w:val="ro-RO"/>
        </w:rPr>
        <w:t xml:space="preserve">în anul 2021 </w:t>
      </w:r>
      <w:r w:rsidRPr="00087B85">
        <w:rPr>
          <w:rFonts w:ascii="Tahoma" w:hAnsi="Tahoma" w:cs="Tahoma"/>
          <w:b/>
          <w:sz w:val="24"/>
          <w:szCs w:val="24"/>
          <w:lang w:val="ro-RO"/>
        </w:rPr>
        <w:t>pe baza datelor preliminate</w:t>
      </w:r>
      <w:r w:rsidRPr="00087B85">
        <w:rPr>
          <w:rFonts w:ascii="Tahoma" w:hAnsi="Tahoma" w:cs="Tahoma"/>
          <w:sz w:val="24"/>
          <w:szCs w:val="24"/>
          <w:lang w:val="ro-RO"/>
        </w:rPr>
        <w:t xml:space="preserve"> centralizate</w:t>
      </w:r>
      <w:r w:rsidR="00087B85" w:rsidRPr="00087B85">
        <w:rPr>
          <w:rFonts w:ascii="Tahoma" w:hAnsi="Tahoma" w:cs="Tahoma"/>
          <w:sz w:val="24"/>
          <w:szCs w:val="24"/>
          <w:lang w:val="ro-RO"/>
        </w:rPr>
        <w:t xml:space="preserve"> în urma raportărilor operatorilor economici cu capital majoritar/integral deținut direct sau indirect de stat</w:t>
      </w:r>
      <w:r w:rsidRPr="00087B85">
        <w:rPr>
          <w:rFonts w:ascii="Tahoma" w:hAnsi="Tahoma" w:cs="Tahoma"/>
          <w:sz w:val="24"/>
          <w:szCs w:val="24"/>
          <w:lang w:val="ro-RO"/>
        </w:rPr>
        <w:t>, se constată următoarele:</w:t>
      </w:r>
    </w:p>
    <w:p w14:paraId="0AAF9694" w14:textId="77777777" w:rsidR="00A47393" w:rsidRPr="00087B85" w:rsidRDefault="00A47393" w:rsidP="00087B85">
      <w:pPr>
        <w:pStyle w:val="ListParagraph"/>
        <w:numPr>
          <w:ilvl w:val="0"/>
          <w:numId w:val="47"/>
        </w:numPr>
        <w:suppressAutoHyphens/>
        <w:spacing w:line="276" w:lineRule="auto"/>
        <w:jc w:val="both"/>
        <w:rPr>
          <w:rFonts w:ascii="Tahoma" w:hAnsi="Tahoma" w:cs="Tahoma"/>
          <w:sz w:val="24"/>
          <w:szCs w:val="24"/>
          <w:lang w:val="ro-RO"/>
        </w:rPr>
      </w:pPr>
      <w:r w:rsidRPr="00087B85">
        <w:rPr>
          <w:rFonts w:ascii="Tahoma" w:hAnsi="Tahoma" w:cs="Tahoma"/>
          <w:sz w:val="24"/>
          <w:szCs w:val="24"/>
          <w:u w:val="single"/>
          <w:lang w:val="ro-RO"/>
        </w:rPr>
        <w:t>plățile restante ale operatorilor economici de subordonare centrală activi</w:t>
      </w:r>
      <w:r w:rsidRPr="00087B85">
        <w:rPr>
          <w:rFonts w:ascii="Tahoma" w:hAnsi="Tahoma" w:cs="Tahoma"/>
          <w:sz w:val="24"/>
          <w:szCs w:val="24"/>
          <w:lang w:val="ro-RO"/>
        </w:rPr>
        <w:t xml:space="preserve"> au crescut cu 44.507 mii lei, de la 7.614.588 mii lei în anul 2020 date finale, la 7.659.095 mii lei în anul 2021 date preliminate;</w:t>
      </w:r>
    </w:p>
    <w:p w14:paraId="12DF896A" w14:textId="77777777" w:rsidR="00A47393" w:rsidRPr="00087B85" w:rsidRDefault="00A47393" w:rsidP="00087B85">
      <w:pPr>
        <w:spacing w:after="120" w:line="276" w:lineRule="auto"/>
        <w:ind w:left="720"/>
        <w:jc w:val="both"/>
        <w:rPr>
          <w:rFonts w:ascii="Tahoma" w:hAnsi="Tahoma" w:cs="Tahoma"/>
          <w:sz w:val="24"/>
          <w:szCs w:val="24"/>
          <w:lang w:val="ro-RO"/>
        </w:rPr>
      </w:pPr>
      <w:r w:rsidRPr="00087B85">
        <w:rPr>
          <w:rFonts w:ascii="Tahoma" w:hAnsi="Tahoma" w:cs="Tahoma"/>
          <w:sz w:val="24"/>
          <w:szCs w:val="24"/>
          <w:lang w:val="ro-RO"/>
        </w:rPr>
        <w:t>Operatorii economici de subordonare centrală activi, care au înregistrat cele mai importante creșteri ale plăților restante în anul 2021 față de anul 2020 au fost:</w:t>
      </w:r>
    </w:p>
    <w:p w14:paraId="24A76D31" w14:textId="77777777" w:rsidR="00A47393" w:rsidRPr="00087B85" w:rsidRDefault="00A47393" w:rsidP="00087B85">
      <w:pPr>
        <w:numPr>
          <w:ilvl w:val="0"/>
          <w:numId w:val="31"/>
        </w:numPr>
        <w:suppressAutoHyphens/>
        <w:spacing w:after="120" w:line="276" w:lineRule="auto"/>
        <w:ind w:left="1440"/>
        <w:jc w:val="both"/>
        <w:rPr>
          <w:rFonts w:ascii="Tahoma" w:hAnsi="Tahoma" w:cs="Tahoma"/>
          <w:sz w:val="24"/>
          <w:szCs w:val="24"/>
          <w:lang w:val="ro-RO"/>
        </w:rPr>
      </w:pPr>
      <w:r w:rsidRPr="00087B85">
        <w:rPr>
          <w:rFonts w:ascii="Tahoma" w:hAnsi="Tahoma" w:cs="Tahoma"/>
          <w:sz w:val="24"/>
          <w:szCs w:val="24"/>
          <w:lang w:val="ro-RO"/>
        </w:rPr>
        <w:t>SOCIETATEA NATIONALA DE TRANSPORT FEROVIAR DE MARFA "CFR - MARFA" SA cu suma de 196.351 mii lei, de la 3.948.053 mii lei în anul 2020 la 4.144.404 mii lei în anul 2021;</w:t>
      </w:r>
    </w:p>
    <w:p w14:paraId="4614C7CB" w14:textId="77777777" w:rsidR="00A47393" w:rsidRPr="00087B85" w:rsidRDefault="00A47393" w:rsidP="00087B85">
      <w:pPr>
        <w:numPr>
          <w:ilvl w:val="0"/>
          <w:numId w:val="31"/>
        </w:numPr>
        <w:suppressAutoHyphens/>
        <w:spacing w:after="120" w:line="276" w:lineRule="auto"/>
        <w:ind w:left="1440"/>
        <w:jc w:val="both"/>
        <w:rPr>
          <w:rFonts w:ascii="Tahoma" w:hAnsi="Tahoma" w:cs="Tahoma"/>
          <w:sz w:val="24"/>
          <w:szCs w:val="24"/>
          <w:lang w:val="ro-RO"/>
        </w:rPr>
      </w:pPr>
      <w:r w:rsidRPr="00087B85">
        <w:rPr>
          <w:rFonts w:ascii="Tahoma" w:hAnsi="Tahoma" w:cs="Tahoma"/>
          <w:sz w:val="24"/>
          <w:szCs w:val="24"/>
          <w:lang w:val="ro-RO"/>
        </w:rPr>
        <w:t xml:space="preserve">METROREX SA care în anul 2021 a înregistrat plăți restante în sumă de </w:t>
      </w:r>
      <w:bookmarkStart w:id="8" w:name="_Hlk102994527"/>
      <w:r w:rsidRPr="00087B85">
        <w:rPr>
          <w:rFonts w:ascii="Tahoma" w:hAnsi="Tahoma" w:cs="Tahoma"/>
          <w:sz w:val="24"/>
          <w:szCs w:val="24"/>
          <w:lang w:val="ro-RO"/>
        </w:rPr>
        <w:t>149.864</w:t>
      </w:r>
      <w:bookmarkEnd w:id="8"/>
      <w:r w:rsidRPr="00087B85">
        <w:rPr>
          <w:rFonts w:ascii="Tahoma" w:hAnsi="Tahoma" w:cs="Tahoma"/>
          <w:sz w:val="24"/>
          <w:szCs w:val="24"/>
          <w:lang w:val="ro-RO"/>
        </w:rPr>
        <w:t xml:space="preserve"> mii lei, de la 0 mii lei în anul 2020 la 149.864 mii lei în anul 2021;</w:t>
      </w:r>
    </w:p>
    <w:p w14:paraId="26418C2B" w14:textId="77777777" w:rsidR="00A47393" w:rsidRPr="00087B85" w:rsidRDefault="00A47393" w:rsidP="00087B85">
      <w:pPr>
        <w:spacing w:line="276" w:lineRule="auto"/>
        <w:ind w:left="1440"/>
        <w:jc w:val="both"/>
        <w:rPr>
          <w:rFonts w:ascii="Tahoma" w:hAnsi="Tahoma" w:cs="Tahoma"/>
          <w:sz w:val="24"/>
          <w:szCs w:val="24"/>
          <w:lang w:val="ro-RO"/>
        </w:rPr>
      </w:pPr>
    </w:p>
    <w:p w14:paraId="3BAB03CB" w14:textId="67E5692E" w:rsidR="00A47393" w:rsidRPr="00087B85" w:rsidRDefault="00A47393" w:rsidP="00087B85">
      <w:pPr>
        <w:pStyle w:val="ListParagraph"/>
        <w:numPr>
          <w:ilvl w:val="0"/>
          <w:numId w:val="47"/>
        </w:numPr>
        <w:suppressAutoHyphens/>
        <w:spacing w:line="276" w:lineRule="auto"/>
        <w:jc w:val="both"/>
        <w:rPr>
          <w:rFonts w:ascii="Tahoma" w:hAnsi="Tahoma" w:cs="Tahoma"/>
          <w:sz w:val="24"/>
          <w:szCs w:val="24"/>
          <w:lang w:val="ro-RO"/>
        </w:rPr>
      </w:pPr>
      <w:r w:rsidRPr="00087B85">
        <w:rPr>
          <w:rFonts w:ascii="Tahoma" w:hAnsi="Tahoma" w:cs="Tahoma"/>
          <w:sz w:val="24"/>
          <w:szCs w:val="24"/>
          <w:u w:val="single"/>
          <w:lang w:val="ro-RO"/>
        </w:rPr>
        <w:t>plățile restante ale operatorilor economici de subordonare centrală inactivi</w:t>
      </w:r>
      <w:r w:rsidRPr="00087B85">
        <w:rPr>
          <w:rFonts w:ascii="Tahoma" w:hAnsi="Tahoma" w:cs="Tahoma"/>
          <w:sz w:val="24"/>
          <w:szCs w:val="24"/>
          <w:lang w:val="ro-RO"/>
        </w:rPr>
        <w:t xml:space="preserve"> (insolvență și reorganizare) au crescut cu 297.123 mii lei de la 3.835.433 mii lei în anul 2020 date finale, la 4.132.556 mii lei în anul 2021 date preliminate</w:t>
      </w:r>
      <w:r w:rsidR="00087B85">
        <w:rPr>
          <w:rFonts w:ascii="Tahoma" w:hAnsi="Tahoma" w:cs="Tahoma"/>
          <w:sz w:val="24"/>
          <w:szCs w:val="24"/>
          <w:lang w:val="ro-RO"/>
        </w:rPr>
        <w:t>.</w:t>
      </w:r>
    </w:p>
    <w:p w14:paraId="2ABD691A" w14:textId="77777777" w:rsidR="00A47393" w:rsidRPr="00087B85" w:rsidRDefault="00A47393" w:rsidP="00087B85">
      <w:pPr>
        <w:spacing w:after="120" w:line="276" w:lineRule="auto"/>
        <w:ind w:left="720"/>
        <w:jc w:val="both"/>
        <w:rPr>
          <w:rFonts w:ascii="Tahoma" w:hAnsi="Tahoma" w:cs="Tahoma"/>
          <w:sz w:val="24"/>
          <w:szCs w:val="24"/>
          <w:lang w:val="ro-RO"/>
        </w:rPr>
      </w:pPr>
      <w:r w:rsidRPr="00087B85">
        <w:rPr>
          <w:rFonts w:ascii="Tahoma" w:hAnsi="Tahoma" w:cs="Tahoma"/>
          <w:sz w:val="24"/>
          <w:szCs w:val="24"/>
          <w:lang w:val="ro-RO"/>
        </w:rPr>
        <w:t>Operatorii economici de subordonare centrală inactivi, care au înregistrat cele mai importante creșteri ale plăților restante în anul 2021 față de anul 2020 au fost:</w:t>
      </w:r>
    </w:p>
    <w:p w14:paraId="3F75C291" w14:textId="77777777" w:rsidR="00A47393" w:rsidRPr="00087B85" w:rsidRDefault="00A47393" w:rsidP="00087B85">
      <w:pPr>
        <w:numPr>
          <w:ilvl w:val="0"/>
          <w:numId w:val="31"/>
        </w:numPr>
        <w:suppressAutoHyphens/>
        <w:spacing w:after="120" w:line="276" w:lineRule="auto"/>
        <w:ind w:left="1800"/>
        <w:jc w:val="both"/>
        <w:rPr>
          <w:rFonts w:ascii="Tahoma" w:hAnsi="Tahoma" w:cs="Tahoma"/>
          <w:sz w:val="24"/>
          <w:szCs w:val="24"/>
          <w:lang w:val="ro-RO"/>
        </w:rPr>
      </w:pPr>
      <w:r w:rsidRPr="00087B85">
        <w:rPr>
          <w:rFonts w:ascii="Tahoma" w:hAnsi="Tahoma" w:cs="Tahoma"/>
          <w:sz w:val="24"/>
          <w:szCs w:val="24"/>
          <w:lang w:val="ro-RO"/>
        </w:rPr>
        <w:t>COMPLEXUL ENERGETIC HUNEDOARA SA cu suma de 470.534 mii lei, de la 2.149.924 mii lei în anul 2020 la 2.620.458 mii lei în anul 2021;</w:t>
      </w:r>
    </w:p>
    <w:p w14:paraId="23B61064" w14:textId="77777777" w:rsidR="00A47393" w:rsidRPr="00087B85" w:rsidRDefault="00A47393" w:rsidP="00087B85">
      <w:pPr>
        <w:numPr>
          <w:ilvl w:val="0"/>
          <w:numId w:val="31"/>
        </w:numPr>
        <w:suppressAutoHyphens/>
        <w:spacing w:after="120" w:line="276" w:lineRule="auto"/>
        <w:ind w:left="1800"/>
        <w:jc w:val="both"/>
        <w:rPr>
          <w:rFonts w:ascii="Tahoma" w:hAnsi="Tahoma" w:cs="Tahoma"/>
          <w:sz w:val="24"/>
          <w:szCs w:val="24"/>
          <w:lang w:val="ro-RO"/>
        </w:rPr>
      </w:pPr>
      <w:r w:rsidRPr="00087B85">
        <w:rPr>
          <w:rFonts w:ascii="Tahoma" w:hAnsi="Tahoma" w:cs="Tahoma"/>
          <w:sz w:val="24"/>
          <w:szCs w:val="24"/>
          <w:lang w:val="ro-RO"/>
        </w:rPr>
        <w:t>ELECTROCENTRALE CONSTANTA S.A cu suma de 77.833 mii lei, de la 369.111 mii lei în anul 2020 la 446.944 mii lei în anul 2021;</w:t>
      </w:r>
    </w:p>
    <w:p w14:paraId="75D9BDC7" w14:textId="77777777" w:rsidR="00A47393" w:rsidRPr="00087B85" w:rsidRDefault="00A47393" w:rsidP="00087B85">
      <w:pPr>
        <w:spacing w:line="276" w:lineRule="auto"/>
        <w:ind w:firstLine="624"/>
        <w:jc w:val="both"/>
        <w:rPr>
          <w:rFonts w:ascii="Tahoma" w:hAnsi="Tahoma" w:cs="Tahoma"/>
          <w:sz w:val="24"/>
          <w:szCs w:val="24"/>
          <w:lang w:val="ro-RO"/>
        </w:rPr>
      </w:pPr>
      <w:r w:rsidRPr="00087B85">
        <w:rPr>
          <w:rFonts w:ascii="Tahoma" w:hAnsi="Tahoma" w:cs="Tahoma"/>
          <w:b/>
          <w:sz w:val="24"/>
          <w:szCs w:val="24"/>
          <w:lang w:val="ro-RO"/>
        </w:rPr>
        <w:t>Pe baza datelor preliminate</w:t>
      </w:r>
      <w:r w:rsidRPr="00087B85">
        <w:rPr>
          <w:rFonts w:ascii="Tahoma" w:hAnsi="Tahoma" w:cs="Tahoma"/>
          <w:sz w:val="24"/>
          <w:szCs w:val="24"/>
          <w:lang w:val="ro-RO"/>
        </w:rPr>
        <w:t xml:space="preserve"> raportate de operatorii economici de subordonare centrală </w:t>
      </w:r>
      <w:r w:rsidRPr="00087B85">
        <w:rPr>
          <w:rFonts w:ascii="Tahoma" w:hAnsi="Tahoma" w:cs="Tahoma"/>
          <w:sz w:val="24"/>
          <w:szCs w:val="24"/>
          <w:u w:val="single"/>
          <w:lang w:val="ro-RO"/>
        </w:rPr>
        <w:t>activi</w:t>
      </w:r>
      <w:r w:rsidRPr="00087B85">
        <w:rPr>
          <w:rFonts w:ascii="Tahoma" w:hAnsi="Tahoma" w:cs="Tahoma"/>
          <w:sz w:val="24"/>
          <w:szCs w:val="24"/>
          <w:lang w:val="ro-RO"/>
        </w:rPr>
        <w:t xml:space="preserve">, se constată o creștere a </w:t>
      </w:r>
      <w:r w:rsidRPr="00087B85">
        <w:rPr>
          <w:rFonts w:ascii="Tahoma" w:hAnsi="Tahoma" w:cs="Tahoma"/>
          <w:b/>
          <w:sz w:val="24"/>
          <w:szCs w:val="24"/>
          <w:u w:val="single"/>
          <w:lang w:val="ro-RO"/>
        </w:rPr>
        <w:t>rezultatului brut (profit)</w:t>
      </w:r>
      <w:r w:rsidRPr="00087B85">
        <w:rPr>
          <w:rFonts w:ascii="Tahoma" w:hAnsi="Tahoma" w:cs="Tahoma"/>
          <w:sz w:val="24"/>
          <w:szCs w:val="24"/>
          <w:lang w:val="ro-RO"/>
        </w:rPr>
        <w:t xml:space="preserve"> cu 3.265.453 mii lei, de la 2.270.141 mii lei în anul 2020 date finale, la 5.535.594 mii lei în anul 2021 date preliminate.  </w:t>
      </w:r>
    </w:p>
    <w:p w14:paraId="20024CC4" w14:textId="77777777" w:rsidR="00A47393" w:rsidRPr="00087B85" w:rsidRDefault="00A47393" w:rsidP="00087B85">
      <w:pPr>
        <w:spacing w:after="120" w:line="276" w:lineRule="auto"/>
        <w:ind w:firstLine="624"/>
        <w:jc w:val="both"/>
        <w:rPr>
          <w:rFonts w:ascii="Tahoma" w:hAnsi="Tahoma" w:cs="Tahoma"/>
          <w:sz w:val="24"/>
          <w:szCs w:val="24"/>
          <w:lang w:val="ro-RO"/>
        </w:rPr>
      </w:pPr>
      <w:bookmarkStart w:id="9" w:name="_Hlk102988392"/>
      <w:r w:rsidRPr="00087B85">
        <w:rPr>
          <w:rFonts w:ascii="Tahoma" w:hAnsi="Tahoma" w:cs="Tahoma"/>
          <w:sz w:val="24"/>
          <w:szCs w:val="24"/>
          <w:lang w:val="ro-RO"/>
        </w:rPr>
        <w:t>Operatorii economici  de subordonare centrală activi care au înregistrat cele mai importante creșteri ale rezultatului brut în anul 2021 față de anul 2020 au fost:</w:t>
      </w:r>
    </w:p>
    <w:bookmarkEnd w:id="9"/>
    <w:p w14:paraId="1347BDBE" w14:textId="77777777" w:rsidR="00A47393" w:rsidRPr="00087B85" w:rsidRDefault="00A47393" w:rsidP="00087B85">
      <w:pPr>
        <w:numPr>
          <w:ilvl w:val="0"/>
          <w:numId w:val="9"/>
        </w:numPr>
        <w:tabs>
          <w:tab w:val="left" w:pos="720"/>
        </w:tabs>
        <w:suppressAutoHyphens/>
        <w:spacing w:after="120" w:line="276" w:lineRule="auto"/>
        <w:ind w:left="720" w:hanging="288"/>
        <w:jc w:val="both"/>
        <w:rPr>
          <w:rFonts w:ascii="Tahoma" w:hAnsi="Tahoma" w:cs="Tahoma"/>
          <w:sz w:val="24"/>
          <w:szCs w:val="24"/>
          <w:lang w:val="ro-RO"/>
        </w:rPr>
      </w:pPr>
      <w:r w:rsidRPr="00087B85">
        <w:rPr>
          <w:rFonts w:ascii="Tahoma" w:hAnsi="Tahoma" w:cs="Tahoma"/>
          <w:sz w:val="24"/>
          <w:szCs w:val="24"/>
          <w:lang w:val="ro-RO"/>
        </w:rPr>
        <w:t>SOCIETATEA DE PRODUCERE A ENERGIEI ELECTRICE IN HIDROCENTRALE " HIDROELECTRICA" S.A., cu suma de 2.098.386 mii lei, de la 1.782.355 mii lei în anul 2020 la 3.880.741 mii lei în anul 2021;</w:t>
      </w:r>
    </w:p>
    <w:p w14:paraId="4246E0E3" w14:textId="4F3E2621" w:rsidR="00A47393" w:rsidRPr="00087B85" w:rsidRDefault="00A47393" w:rsidP="00087B85">
      <w:pPr>
        <w:numPr>
          <w:ilvl w:val="0"/>
          <w:numId w:val="9"/>
        </w:numPr>
        <w:tabs>
          <w:tab w:val="left" w:pos="720"/>
        </w:tabs>
        <w:suppressAutoHyphens/>
        <w:spacing w:after="120" w:line="276" w:lineRule="auto"/>
        <w:ind w:left="720" w:hanging="288"/>
        <w:jc w:val="both"/>
        <w:rPr>
          <w:rFonts w:ascii="Tahoma" w:hAnsi="Tahoma" w:cs="Tahoma"/>
          <w:sz w:val="24"/>
          <w:szCs w:val="24"/>
          <w:lang w:val="ro-RO"/>
        </w:rPr>
      </w:pPr>
      <w:r w:rsidRPr="00087B85">
        <w:rPr>
          <w:rFonts w:ascii="Tahoma" w:hAnsi="Tahoma" w:cs="Tahoma"/>
          <w:sz w:val="24"/>
          <w:szCs w:val="24"/>
          <w:lang w:val="ro-RO"/>
        </w:rPr>
        <w:t xml:space="preserve"> SOCIETATEA NATIONALA DE GAZE NATURALE " ROMGAZ " SA cu suma de 730.712 mii lei, de la 1.448.818 mii lei în anul 2020 la 2.179.530 mii lei în anul 2021</w:t>
      </w:r>
      <w:r w:rsidR="00282E9D">
        <w:rPr>
          <w:rFonts w:ascii="Tahoma" w:hAnsi="Tahoma" w:cs="Tahoma"/>
          <w:sz w:val="24"/>
          <w:szCs w:val="24"/>
          <w:lang w:val="ro-RO"/>
        </w:rPr>
        <w:t>.</w:t>
      </w:r>
    </w:p>
    <w:p w14:paraId="1FB7F3A2" w14:textId="7E245544" w:rsidR="00087B85" w:rsidRDefault="00087B85">
      <w:pPr>
        <w:rPr>
          <w:rFonts w:ascii="Tahoma" w:eastAsia="Times New Roman" w:hAnsi="Tahoma" w:cs="Tahoma"/>
          <w:color w:val="000000"/>
          <w:sz w:val="24"/>
          <w:szCs w:val="24"/>
          <w:lang w:val="ro-RO" w:eastAsia="zh-CN"/>
        </w:rPr>
      </w:pPr>
      <w:r>
        <w:rPr>
          <w:rFonts w:ascii="Tahoma" w:hAnsi="Tahoma" w:cs="Tahoma"/>
          <w:lang w:val="ro-RO"/>
        </w:rPr>
        <w:br w:type="page"/>
      </w:r>
    </w:p>
    <w:p w14:paraId="6B344B14" w14:textId="1F367206" w:rsidR="00BA5E33" w:rsidRPr="004E68A7" w:rsidRDefault="00BA5E33" w:rsidP="003F1431">
      <w:pPr>
        <w:pStyle w:val="Heading1"/>
        <w:keepLines w:val="0"/>
        <w:pageBreakBefore/>
        <w:spacing w:line="276" w:lineRule="auto"/>
        <w:rPr>
          <w:rFonts w:ascii="Tahoma" w:hAnsi="Tahoma" w:cs="Tahoma"/>
          <w:b/>
          <w:bCs/>
          <w:color w:val="auto"/>
          <w:sz w:val="24"/>
          <w:szCs w:val="24"/>
          <w:lang w:val="ro-RO"/>
        </w:rPr>
      </w:pPr>
      <w:r w:rsidRPr="004E68A7">
        <w:rPr>
          <w:rFonts w:ascii="Arial" w:hAnsi="Arial" w:cs="Arial"/>
          <w:b/>
          <w:bCs/>
          <w:color w:val="auto"/>
          <w:sz w:val="24"/>
          <w:szCs w:val="24"/>
          <w:lang w:val="ro-RO"/>
        </w:rPr>
        <w:lastRenderedPageBreak/>
        <w:t xml:space="preserve">IV. </w:t>
      </w:r>
      <w:bookmarkStart w:id="10" w:name="_Toc516046458"/>
      <w:r w:rsidRPr="004E68A7">
        <w:rPr>
          <w:rFonts w:ascii="Tahoma" w:hAnsi="Tahoma" w:cs="Tahoma"/>
          <w:b/>
          <w:bCs/>
          <w:color w:val="auto"/>
          <w:sz w:val="24"/>
          <w:szCs w:val="24"/>
          <w:lang w:val="ro-RO"/>
        </w:rPr>
        <w:t xml:space="preserve">Cheltuielile de natura investițiilor în anul </w:t>
      </w:r>
      <w:r w:rsidR="004050AD" w:rsidRPr="004E68A7">
        <w:rPr>
          <w:rFonts w:ascii="Tahoma" w:hAnsi="Tahoma" w:cs="Tahoma"/>
          <w:b/>
          <w:bCs/>
          <w:color w:val="auto"/>
          <w:sz w:val="24"/>
          <w:szCs w:val="24"/>
          <w:lang w:val="ro-RO"/>
        </w:rPr>
        <w:t>20</w:t>
      </w:r>
      <w:bookmarkEnd w:id="10"/>
      <w:r w:rsidR="00ED4962" w:rsidRPr="004E68A7">
        <w:rPr>
          <w:rFonts w:ascii="Tahoma" w:hAnsi="Tahoma" w:cs="Tahoma"/>
          <w:b/>
          <w:bCs/>
          <w:color w:val="auto"/>
          <w:sz w:val="24"/>
          <w:szCs w:val="24"/>
          <w:lang w:val="ro-RO"/>
        </w:rPr>
        <w:t>2</w:t>
      </w:r>
      <w:r w:rsidR="00087B85">
        <w:rPr>
          <w:rFonts w:ascii="Tahoma" w:hAnsi="Tahoma" w:cs="Tahoma"/>
          <w:b/>
          <w:bCs/>
          <w:color w:val="auto"/>
          <w:sz w:val="24"/>
          <w:szCs w:val="24"/>
          <w:lang w:val="ro-RO"/>
        </w:rPr>
        <w:t>1</w:t>
      </w:r>
    </w:p>
    <w:p w14:paraId="4C25B095" w14:textId="77777777" w:rsidR="00F07492" w:rsidRPr="004E68A7" w:rsidRDefault="00F07492" w:rsidP="00F07492">
      <w:pPr>
        <w:rPr>
          <w:lang w:val="ro-RO"/>
        </w:rPr>
      </w:pPr>
    </w:p>
    <w:p w14:paraId="676C9319" w14:textId="77777777" w:rsidR="00846918" w:rsidRPr="00846918" w:rsidRDefault="00846918" w:rsidP="00B84D08">
      <w:pPr>
        <w:autoSpaceDE w:val="0"/>
        <w:spacing w:after="120" w:line="276" w:lineRule="auto"/>
        <w:ind w:firstLine="720"/>
        <w:jc w:val="both"/>
        <w:rPr>
          <w:rFonts w:ascii="Tahoma" w:hAnsi="Tahoma" w:cs="Tahoma"/>
          <w:bCs/>
          <w:sz w:val="24"/>
          <w:szCs w:val="24"/>
          <w:lang w:val="ro-RO"/>
        </w:rPr>
      </w:pPr>
      <w:r w:rsidRPr="00846918">
        <w:rPr>
          <w:rFonts w:ascii="Tahoma" w:hAnsi="Tahoma" w:cs="Tahoma"/>
          <w:bCs/>
          <w:sz w:val="24"/>
          <w:szCs w:val="24"/>
          <w:lang w:val="ro-RO"/>
        </w:rPr>
        <w:t xml:space="preserve">Potrivit programului de </w:t>
      </w:r>
      <w:proofErr w:type="spellStart"/>
      <w:r w:rsidRPr="00846918">
        <w:rPr>
          <w:rFonts w:ascii="Tahoma" w:hAnsi="Tahoma" w:cs="Tahoma"/>
          <w:bCs/>
          <w:sz w:val="24"/>
          <w:szCs w:val="24"/>
          <w:lang w:val="ro-RO"/>
        </w:rPr>
        <w:t>investiţii</w:t>
      </w:r>
      <w:proofErr w:type="spellEnd"/>
      <w:r w:rsidRPr="00846918">
        <w:rPr>
          <w:rFonts w:ascii="Tahoma" w:hAnsi="Tahoma" w:cs="Tahoma"/>
          <w:bCs/>
          <w:sz w:val="24"/>
          <w:szCs w:val="24"/>
          <w:lang w:val="ro-RO"/>
        </w:rPr>
        <w:t xml:space="preserve"> publice aprobat ca anexă la bugetele ordonatorilor principali de credite ai bugetului de stat prin </w:t>
      </w:r>
      <w:r w:rsidRPr="00846918">
        <w:rPr>
          <w:rFonts w:ascii="Tahoma" w:hAnsi="Tahoma" w:cs="Tahoma"/>
          <w:bCs/>
          <w:i/>
          <w:sz w:val="24"/>
          <w:szCs w:val="24"/>
          <w:lang w:val="ro-RO"/>
        </w:rPr>
        <w:t>Legea nr. 15/2021 privind bugetul de stat pe anul 2021</w:t>
      </w:r>
      <w:r w:rsidRPr="00846918">
        <w:rPr>
          <w:rFonts w:ascii="Tahoma" w:hAnsi="Tahoma" w:cs="Tahoma"/>
          <w:bCs/>
          <w:sz w:val="24"/>
          <w:szCs w:val="24"/>
          <w:lang w:val="ro-RO"/>
        </w:rPr>
        <w:t xml:space="preserve">, cu modificările și completările ulterioare, creditele bugetare alocate pentru cheltuielile de </w:t>
      </w:r>
      <w:proofErr w:type="spellStart"/>
      <w:r w:rsidRPr="00846918">
        <w:rPr>
          <w:rFonts w:ascii="Tahoma" w:hAnsi="Tahoma" w:cs="Tahoma"/>
          <w:bCs/>
          <w:sz w:val="24"/>
          <w:szCs w:val="24"/>
          <w:lang w:val="ro-RO"/>
        </w:rPr>
        <w:t>investiţii</w:t>
      </w:r>
      <w:proofErr w:type="spellEnd"/>
      <w:r w:rsidRPr="00846918">
        <w:rPr>
          <w:rFonts w:ascii="Tahoma" w:hAnsi="Tahoma" w:cs="Tahoma"/>
          <w:bCs/>
          <w:sz w:val="24"/>
          <w:szCs w:val="24"/>
          <w:lang w:val="ro-RO"/>
        </w:rPr>
        <w:t xml:space="preserve"> în anul 2021 și actualizate la data de 31 decembrie 2021 au fost în sumă de 24.685 milioane lei pe total surse de </w:t>
      </w:r>
      <w:proofErr w:type="spellStart"/>
      <w:r w:rsidRPr="00846918">
        <w:rPr>
          <w:rFonts w:ascii="Tahoma" w:hAnsi="Tahoma" w:cs="Tahoma"/>
          <w:bCs/>
          <w:sz w:val="24"/>
          <w:szCs w:val="24"/>
          <w:lang w:val="ro-RO"/>
        </w:rPr>
        <w:t>finanţare</w:t>
      </w:r>
      <w:proofErr w:type="spellEnd"/>
      <w:r w:rsidRPr="00846918">
        <w:rPr>
          <w:rFonts w:ascii="Tahoma" w:hAnsi="Tahoma" w:cs="Tahoma"/>
          <w:bCs/>
          <w:sz w:val="24"/>
          <w:szCs w:val="24"/>
          <w:lang w:val="ro-RO"/>
        </w:rPr>
        <w:t xml:space="preserve">, din care suma de 20.595 milioane lei de la bugetul de stat. </w:t>
      </w:r>
    </w:p>
    <w:p w14:paraId="32A283B5" w14:textId="07E639B5" w:rsidR="00576169" w:rsidRPr="004E68A7" w:rsidRDefault="00154903" w:rsidP="00DD3B13">
      <w:pPr>
        <w:autoSpaceDE w:val="0"/>
        <w:spacing w:line="276" w:lineRule="auto"/>
        <w:ind w:right="-130"/>
        <w:jc w:val="center"/>
        <w:rPr>
          <w:rFonts w:ascii="Arial" w:hAnsi="Arial" w:cs="Arial"/>
          <w:color w:val="000000"/>
          <w:lang w:val="ro-RO"/>
        </w:rPr>
      </w:pPr>
      <w:r w:rsidRPr="004E68A7">
        <w:rPr>
          <w:rFonts w:ascii="Tahoma" w:hAnsi="Tahoma" w:cs="Tahoma"/>
          <w:color w:val="000000"/>
          <w:sz w:val="24"/>
          <w:szCs w:val="24"/>
          <w:lang w:val="ro-RO"/>
        </w:rPr>
        <w:t>Situația cheltuielilor de investiții structurate pe categorii de investiții</w:t>
      </w:r>
    </w:p>
    <w:p w14:paraId="3F8247C5" w14:textId="4A5C09C1" w:rsidR="00154903" w:rsidRPr="004E68A7" w:rsidRDefault="00576169" w:rsidP="009D1E36">
      <w:pPr>
        <w:spacing w:line="276" w:lineRule="auto"/>
        <w:ind w:left="-288" w:right="187"/>
        <w:jc w:val="right"/>
        <w:rPr>
          <w:rFonts w:ascii="Arial" w:hAnsi="Arial" w:cs="Arial"/>
          <w:bCs/>
          <w:sz w:val="24"/>
          <w:szCs w:val="24"/>
          <w:lang w:val="ro-RO"/>
        </w:rPr>
      </w:pPr>
      <w:r w:rsidRPr="004E68A7">
        <w:rPr>
          <w:rFonts w:ascii="Tahoma" w:hAnsi="Tahoma" w:cs="Tahoma"/>
          <w:color w:val="000000"/>
          <w:sz w:val="20"/>
          <w:szCs w:val="20"/>
          <w:lang w:val="ro-RO"/>
        </w:rPr>
        <w:t xml:space="preserve">- </w:t>
      </w:r>
      <w:r w:rsidR="00154903" w:rsidRPr="004E68A7">
        <w:rPr>
          <w:rFonts w:ascii="Tahoma" w:hAnsi="Tahoma" w:cs="Tahoma"/>
          <w:color w:val="000000"/>
          <w:sz w:val="20"/>
          <w:szCs w:val="20"/>
          <w:lang w:val="ro-RO"/>
        </w:rPr>
        <w:t>milioane lei -</w:t>
      </w:r>
      <w:r w:rsidR="00163092">
        <w:rPr>
          <w:rFonts w:ascii="Arial" w:hAnsi="Arial" w:cs="Arial"/>
          <w:bCs/>
          <w:noProof/>
          <w:sz w:val="24"/>
          <w:szCs w:val="24"/>
        </w:rPr>
        <w:drawing>
          <wp:inline distT="0" distB="0" distL="0" distR="0" wp14:anchorId="52B748E6" wp14:editId="68CD6371">
            <wp:extent cx="5943600" cy="3409315"/>
            <wp:effectExtent l="0" t="0" r="0" b="63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1916" cy="3419821"/>
                    </a:xfrm>
                    <a:prstGeom prst="rect">
                      <a:avLst/>
                    </a:prstGeom>
                    <a:noFill/>
                  </pic:spPr>
                </pic:pic>
              </a:graphicData>
            </a:graphic>
          </wp:inline>
        </w:drawing>
      </w:r>
    </w:p>
    <w:p w14:paraId="5E45875A" w14:textId="77777777" w:rsidR="00163092" w:rsidRPr="00846918" w:rsidRDefault="00163092" w:rsidP="00B84D08">
      <w:pPr>
        <w:autoSpaceDE w:val="0"/>
        <w:spacing w:before="120" w:line="276" w:lineRule="auto"/>
        <w:ind w:right="-130" w:firstLine="720"/>
        <w:jc w:val="both"/>
        <w:rPr>
          <w:rFonts w:ascii="Tahoma" w:hAnsi="Tahoma" w:cs="Tahoma"/>
          <w:bCs/>
          <w:sz w:val="24"/>
          <w:szCs w:val="24"/>
          <w:lang w:val="ro-RO"/>
        </w:rPr>
      </w:pPr>
      <w:r w:rsidRPr="00846918">
        <w:rPr>
          <w:rFonts w:ascii="Tahoma" w:hAnsi="Tahoma" w:cs="Tahoma"/>
          <w:bCs/>
          <w:sz w:val="24"/>
          <w:szCs w:val="24"/>
          <w:lang w:val="ro-RO"/>
        </w:rPr>
        <w:t xml:space="preserve">Conform rapoartelor de monitorizare a programului de investiții publice transmise de ordonatorii principali de credite ai bugetului de stat potrivit alin. (1) al art. 44 din </w:t>
      </w:r>
      <w:r w:rsidRPr="00846918">
        <w:rPr>
          <w:rFonts w:ascii="Tahoma" w:hAnsi="Tahoma" w:cs="Tahoma"/>
          <w:bCs/>
          <w:i/>
          <w:sz w:val="24"/>
          <w:szCs w:val="24"/>
          <w:lang w:val="ro-RO"/>
        </w:rPr>
        <w:t>Legea nr. 500/2002 privind finanțele publice</w:t>
      </w:r>
      <w:r w:rsidRPr="00846918">
        <w:rPr>
          <w:rFonts w:ascii="Tahoma" w:hAnsi="Tahoma" w:cs="Tahoma"/>
          <w:bCs/>
          <w:sz w:val="24"/>
          <w:szCs w:val="24"/>
          <w:lang w:val="ro-RO"/>
        </w:rPr>
        <w:t>, cu modificările și completările ulterioare, la data de 31 decembrie 2021, pentru obiectivele/proiectele/categoriile de investiții au fost efectuate plăți în sumă de 19.545 milioane lei pe total surse (reprezentând 79,18 % din programul anual), din care 18.515 milioane lei de la bugetul de stat (reprezentând 89,90 % din programul anual).</w:t>
      </w:r>
    </w:p>
    <w:p w14:paraId="2C667804" w14:textId="77777777" w:rsidR="00163092" w:rsidRPr="00846918" w:rsidRDefault="00163092" w:rsidP="00B84D08">
      <w:pPr>
        <w:autoSpaceDE w:val="0"/>
        <w:spacing w:before="120" w:line="276" w:lineRule="auto"/>
        <w:ind w:right="-130" w:firstLine="720"/>
        <w:jc w:val="both"/>
        <w:rPr>
          <w:rFonts w:ascii="Tahoma" w:hAnsi="Tahoma" w:cs="Tahoma"/>
          <w:bCs/>
          <w:sz w:val="24"/>
          <w:szCs w:val="24"/>
          <w:lang w:val="ro-RO"/>
        </w:rPr>
      </w:pPr>
    </w:p>
    <w:p w14:paraId="4BA197E7" w14:textId="09DB3FBC" w:rsidR="00105AD4" w:rsidRPr="004E68A7" w:rsidRDefault="00163092" w:rsidP="00D81D42">
      <w:pPr>
        <w:autoSpaceDE w:val="0"/>
        <w:spacing w:line="360" w:lineRule="auto"/>
        <w:ind w:right="16"/>
        <w:jc w:val="both"/>
        <w:rPr>
          <w:rFonts w:ascii="Arial" w:hAnsi="Arial" w:cs="Arial"/>
          <w:lang w:val="ro-RO"/>
        </w:rPr>
      </w:pPr>
      <w:r>
        <w:rPr>
          <w:rFonts w:ascii="Arial" w:hAnsi="Arial" w:cs="Arial"/>
          <w:noProof/>
        </w:rPr>
        <w:lastRenderedPageBreak/>
        <w:drawing>
          <wp:inline distT="0" distB="0" distL="0" distR="0" wp14:anchorId="40EA8DFF" wp14:editId="30C8C554">
            <wp:extent cx="3530009" cy="2720180"/>
            <wp:effectExtent l="0" t="0" r="0" b="444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69103" cy="2750305"/>
                    </a:xfrm>
                    <a:prstGeom prst="rect">
                      <a:avLst/>
                    </a:prstGeom>
                    <a:noFill/>
                  </pic:spPr>
                </pic:pic>
              </a:graphicData>
            </a:graphic>
          </wp:inline>
        </w:drawing>
      </w:r>
      <w:r>
        <w:rPr>
          <w:rFonts w:ascii="Arial" w:hAnsi="Arial" w:cs="Arial"/>
          <w:noProof/>
        </w:rPr>
        <w:drawing>
          <wp:inline distT="0" distB="0" distL="0" distR="0" wp14:anchorId="61BE1F1A" wp14:editId="50B7193E">
            <wp:extent cx="2562447" cy="2720432"/>
            <wp:effectExtent l="0" t="0" r="9525" b="381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4418" cy="2743757"/>
                    </a:xfrm>
                    <a:prstGeom prst="rect">
                      <a:avLst/>
                    </a:prstGeom>
                    <a:noFill/>
                  </pic:spPr>
                </pic:pic>
              </a:graphicData>
            </a:graphic>
          </wp:inline>
        </w:drawing>
      </w:r>
    </w:p>
    <w:p w14:paraId="09BC507E" w14:textId="77777777" w:rsidR="00A661CB" w:rsidRPr="00A661CB" w:rsidRDefault="00A661CB" w:rsidP="00B84D08">
      <w:pPr>
        <w:spacing w:before="120" w:after="120" w:line="276" w:lineRule="auto"/>
        <w:jc w:val="both"/>
        <w:rPr>
          <w:rFonts w:ascii="Tahoma" w:hAnsi="Tahoma" w:cs="Tahoma"/>
          <w:color w:val="000000"/>
          <w:sz w:val="24"/>
          <w:szCs w:val="24"/>
          <w:lang w:val="ro-RO"/>
        </w:rPr>
      </w:pPr>
      <w:r w:rsidRPr="00A661CB">
        <w:rPr>
          <w:rFonts w:ascii="Tahoma" w:hAnsi="Tahoma" w:cs="Tahoma"/>
          <w:color w:val="000000"/>
          <w:sz w:val="24"/>
          <w:szCs w:val="24"/>
          <w:lang w:val="ro-RO"/>
        </w:rPr>
        <w:t xml:space="preserve">Potrivit programului de investiții publice aprobat ca anexă la bugetul Casei Naționale de Asigurări de Sănătate prin Legea nr. 15/2021 a bugetului de stat pe anul 2021, cu modificările și completările ulterioare, creditele bugetare alocate pentru cheltuielile de investiții, actualizate la data de 31 decembrie 2021, au fost în sumă de 9,93 milioane lei, din care fondurile alocate de la bugetul Fondului național unic de asigurări sociale de sănătate (FNUASS) au fost în sumă de 8,40 milioane lei, iar potrivit rapoartelor de monitorizare transmise de ordonatorul principal de credite s-au efectuat plăți în sumă de 3,87 milioane lei, integral de la bugetul FNUASS. </w:t>
      </w:r>
    </w:p>
    <w:p w14:paraId="18689AFD" w14:textId="3EE00438" w:rsidR="00A661CB" w:rsidRPr="00A661CB" w:rsidRDefault="00A661CB" w:rsidP="00B84D08">
      <w:pPr>
        <w:spacing w:before="120" w:after="120" w:line="276" w:lineRule="auto"/>
        <w:jc w:val="both"/>
        <w:rPr>
          <w:rFonts w:ascii="Tahoma" w:hAnsi="Tahoma" w:cs="Tahoma"/>
          <w:color w:val="000000"/>
          <w:sz w:val="24"/>
          <w:szCs w:val="24"/>
          <w:lang w:val="ro-RO"/>
        </w:rPr>
      </w:pPr>
      <w:r w:rsidRPr="00A661CB">
        <w:rPr>
          <w:rFonts w:ascii="Tahoma" w:hAnsi="Tahoma" w:cs="Tahoma"/>
          <w:color w:val="000000"/>
          <w:sz w:val="24"/>
          <w:szCs w:val="24"/>
          <w:lang w:val="ro-RO"/>
        </w:rPr>
        <w:t>De asemenea, potrivit programului de investiții publice aprobat ca anexă la bugetul Ministerului Muncii și Protecției Sociale pentru Casa Națională de Pensii Publice, prin Legea nr. 16/2021 a bugetului asigurărilor sociale de stat pe anul 2021, cu modificările și completările ulterioare, creditele bugetare alocate pentru cheltuielile de investiții, actualizate la data de 31 decembrie 2021, au fost în sumă de 16,96 milioane lei, integral de la bugetul asigurărilor sociale de stat, iar potrivit rapoartelor de monitorizare transmise de ordonatorul principal de credite s-au efectuat plăți în sumă de 6,69 milioane lei.</w:t>
      </w:r>
    </w:p>
    <w:p w14:paraId="4C3AAEBC" w14:textId="53A75958" w:rsidR="001E7B15" w:rsidRDefault="00A661CB" w:rsidP="00B84D08">
      <w:pPr>
        <w:autoSpaceDE w:val="0"/>
        <w:spacing w:after="120" w:line="276" w:lineRule="auto"/>
        <w:jc w:val="both"/>
        <w:rPr>
          <w:rFonts w:ascii="Tahoma" w:hAnsi="Tahoma" w:cs="Tahoma"/>
          <w:color w:val="000000"/>
          <w:sz w:val="24"/>
          <w:szCs w:val="24"/>
          <w:lang w:val="ro-RO"/>
        </w:rPr>
      </w:pPr>
      <w:r w:rsidRPr="001E7B15">
        <w:rPr>
          <w:rFonts w:ascii="Tahoma" w:hAnsi="Tahoma" w:cs="Tahoma"/>
          <w:color w:val="000000"/>
          <w:sz w:val="24"/>
          <w:szCs w:val="24"/>
          <w:lang w:val="ro-RO"/>
        </w:rPr>
        <w:t>Totodată, potrivit programului de investiții publice aprobat ca anexă la bugetul Ministerului Muncii și Protecției Sociale pentru Agenția Națională pentru Ocuparea Forței de Muncă, prin Legea nr. 16/2021 a bugetului asigurărilor sociale de stat pe anul 2021, cu modificările și completările ulterioare, creditele bugetare alocate pentru cheltuielile de investiții, actualizate la data de 31 decembrie 2021, au fost în sumă de 4,5 milioane lei, din care fondurile alocate de la bugetul asigurărilor pentru șomaj sunt în sumă de 3,86 milioane lei, iar potrivit rapoartelor de monitorizare transmise de ordonatorul principal de credite s-au efectuat plăți în sumă de 3,13 milioane lei, din care 2,50 milioane lei din bugetul asigurărilor pentru șomaj.</w:t>
      </w:r>
    </w:p>
    <w:p w14:paraId="3D532827" w14:textId="6A73C335" w:rsidR="001E7B15" w:rsidRDefault="00A661CB" w:rsidP="00B84D08">
      <w:pPr>
        <w:autoSpaceDE w:val="0"/>
        <w:spacing w:after="120" w:line="276" w:lineRule="auto"/>
        <w:jc w:val="both"/>
        <w:rPr>
          <w:rFonts w:ascii="Tahoma" w:hAnsi="Tahoma" w:cs="Tahoma"/>
          <w:color w:val="000000"/>
          <w:sz w:val="24"/>
          <w:szCs w:val="24"/>
          <w:lang w:val="ro-RO"/>
        </w:rPr>
      </w:pPr>
      <w:r w:rsidRPr="001E7B15">
        <w:rPr>
          <w:rFonts w:ascii="Tahoma" w:hAnsi="Tahoma" w:cs="Tahoma"/>
          <w:color w:val="000000"/>
          <w:sz w:val="24"/>
          <w:szCs w:val="24"/>
          <w:lang w:val="ro-RO"/>
        </w:rPr>
        <w:t>Principalele obiective de investiții distincte pentru care s-au efectuat plăți în anul 2021 sunt:</w:t>
      </w:r>
    </w:p>
    <w:p w14:paraId="3A28DF97" w14:textId="2BFAABD7" w:rsidR="00A661CB" w:rsidRPr="001E7B15" w:rsidRDefault="00A661CB" w:rsidP="001E7B15">
      <w:pPr>
        <w:pStyle w:val="ListParagraph"/>
        <w:numPr>
          <w:ilvl w:val="0"/>
          <w:numId w:val="49"/>
        </w:numPr>
        <w:autoSpaceDE w:val="0"/>
        <w:spacing w:after="120" w:line="276" w:lineRule="auto"/>
        <w:ind w:left="1152" w:hanging="432"/>
        <w:jc w:val="both"/>
        <w:rPr>
          <w:rFonts w:ascii="Tahoma" w:hAnsi="Tahoma" w:cs="Tahoma"/>
          <w:color w:val="000000"/>
          <w:sz w:val="24"/>
          <w:szCs w:val="24"/>
          <w:lang w:val="ro-RO"/>
        </w:rPr>
      </w:pPr>
      <w:r w:rsidRPr="001E7B15">
        <w:rPr>
          <w:rFonts w:ascii="Tahoma" w:hAnsi="Tahoma" w:cs="Tahoma"/>
          <w:color w:val="000000"/>
          <w:sz w:val="24"/>
          <w:szCs w:val="24"/>
          <w:lang w:val="ro-RO"/>
        </w:rPr>
        <w:t xml:space="preserve">Reabilitarea liniei C.F. Frontiera - Curtici - Simeria, parte componenta a Coridorului IV Pan-European pentru </w:t>
      </w:r>
      <w:proofErr w:type="spellStart"/>
      <w:r w:rsidRPr="001E7B15">
        <w:rPr>
          <w:rFonts w:ascii="Tahoma" w:hAnsi="Tahoma" w:cs="Tahoma"/>
          <w:color w:val="000000"/>
          <w:sz w:val="24"/>
          <w:szCs w:val="24"/>
          <w:lang w:val="ro-RO"/>
        </w:rPr>
        <w:t>circulatia</w:t>
      </w:r>
      <w:proofErr w:type="spellEnd"/>
      <w:r w:rsidRPr="001E7B15">
        <w:rPr>
          <w:rFonts w:ascii="Tahoma" w:hAnsi="Tahoma" w:cs="Tahoma"/>
          <w:color w:val="000000"/>
          <w:sz w:val="24"/>
          <w:szCs w:val="24"/>
          <w:lang w:val="ro-RO"/>
        </w:rPr>
        <w:t xml:space="preserve"> trenurilor cu viteza maxima de 160 km/h; Tronsonul 2: km 614 - Gurasada si Tronsonul 3: Gurasada - Simeria – 1.581,3 milioane lei</w:t>
      </w:r>
      <w:r w:rsidR="001E7B15">
        <w:rPr>
          <w:rFonts w:ascii="Tahoma" w:hAnsi="Tahoma" w:cs="Tahoma"/>
          <w:color w:val="000000"/>
          <w:sz w:val="24"/>
          <w:szCs w:val="24"/>
          <w:lang w:val="ro-RO"/>
        </w:rPr>
        <w:t>;</w:t>
      </w:r>
    </w:p>
    <w:p w14:paraId="4D166977" w14:textId="01BBEC60" w:rsidR="00A661CB" w:rsidRPr="001E7B15" w:rsidRDefault="00A661CB" w:rsidP="001E7B15">
      <w:pPr>
        <w:pStyle w:val="ListParagraph"/>
        <w:numPr>
          <w:ilvl w:val="0"/>
          <w:numId w:val="49"/>
        </w:numPr>
        <w:autoSpaceDE w:val="0"/>
        <w:spacing w:after="120" w:line="276" w:lineRule="auto"/>
        <w:ind w:left="1152" w:hanging="432"/>
        <w:jc w:val="both"/>
        <w:rPr>
          <w:rFonts w:ascii="Tahoma" w:hAnsi="Tahoma" w:cs="Tahoma"/>
          <w:color w:val="000000"/>
          <w:sz w:val="24"/>
          <w:szCs w:val="24"/>
          <w:lang w:val="ro-RO"/>
        </w:rPr>
      </w:pPr>
      <w:r w:rsidRPr="001E7B15">
        <w:rPr>
          <w:rFonts w:ascii="Tahoma" w:hAnsi="Tahoma" w:cs="Tahoma"/>
          <w:color w:val="000000"/>
          <w:sz w:val="24"/>
          <w:szCs w:val="24"/>
          <w:lang w:val="ro-RO"/>
        </w:rPr>
        <w:lastRenderedPageBreak/>
        <w:t>Drum expres Craiova Pitești și legăturile la drumurile existente – 1.220 milioane lei</w:t>
      </w:r>
      <w:r w:rsidR="001E7B15">
        <w:rPr>
          <w:rFonts w:ascii="Tahoma" w:hAnsi="Tahoma" w:cs="Tahoma"/>
          <w:color w:val="000000"/>
          <w:sz w:val="24"/>
          <w:szCs w:val="24"/>
          <w:lang w:val="ro-RO"/>
        </w:rPr>
        <w:t>;</w:t>
      </w:r>
    </w:p>
    <w:p w14:paraId="6FD8CA40" w14:textId="194590EA" w:rsidR="00A661CB" w:rsidRPr="001E7B15" w:rsidRDefault="00A661CB" w:rsidP="001E7B15">
      <w:pPr>
        <w:pStyle w:val="ListParagraph"/>
        <w:numPr>
          <w:ilvl w:val="0"/>
          <w:numId w:val="49"/>
        </w:numPr>
        <w:autoSpaceDE w:val="0"/>
        <w:spacing w:after="120" w:line="360" w:lineRule="auto"/>
        <w:ind w:left="1152" w:hanging="432"/>
        <w:jc w:val="both"/>
        <w:rPr>
          <w:rFonts w:ascii="Tahoma" w:hAnsi="Tahoma" w:cs="Tahoma"/>
          <w:color w:val="000000"/>
          <w:sz w:val="24"/>
          <w:szCs w:val="24"/>
          <w:lang w:val="ro-RO"/>
        </w:rPr>
      </w:pPr>
      <w:r w:rsidRPr="001E7B15">
        <w:rPr>
          <w:rFonts w:ascii="Tahoma" w:hAnsi="Tahoma" w:cs="Tahoma"/>
          <w:color w:val="000000"/>
          <w:sz w:val="24"/>
          <w:szCs w:val="24"/>
          <w:lang w:val="ro-RO"/>
        </w:rPr>
        <w:t>Autostrada Brașov – Târgu Mureș – Cluj - Oradea – 647,2 milioane lei</w:t>
      </w:r>
      <w:r w:rsidR="001E7B15">
        <w:rPr>
          <w:rFonts w:ascii="Tahoma" w:hAnsi="Tahoma" w:cs="Tahoma"/>
          <w:color w:val="000000"/>
          <w:sz w:val="24"/>
          <w:szCs w:val="24"/>
          <w:lang w:val="ro-RO"/>
        </w:rPr>
        <w:t>;</w:t>
      </w:r>
    </w:p>
    <w:p w14:paraId="6AD3F926" w14:textId="45C6DCF5" w:rsidR="00A661CB" w:rsidRPr="001E7B15" w:rsidRDefault="00A661CB" w:rsidP="001E7B15">
      <w:pPr>
        <w:pStyle w:val="ListParagraph"/>
        <w:numPr>
          <w:ilvl w:val="0"/>
          <w:numId w:val="49"/>
        </w:numPr>
        <w:autoSpaceDE w:val="0"/>
        <w:spacing w:after="120" w:line="276" w:lineRule="auto"/>
        <w:ind w:left="1152" w:hanging="432"/>
        <w:jc w:val="both"/>
        <w:rPr>
          <w:rFonts w:ascii="Tahoma" w:hAnsi="Tahoma" w:cs="Tahoma"/>
          <w:color w:val="000000"/>
          <w:sz w:val="24"/>
          <w:szCs w:val="24"/>
          <w:lang w:val="ro-RO"/>
        </w:rPr>
      </w:pPr>
      <w:r w:rsidRPr="001E7B15">
        <w:rPr>
          <w:rFonts w:ascii="Tahoma" w:hAnsi="Tahoma" w:cs="Tahoma"/>
          <w:color w:val="000000"/>
          <w:sz w:val="24"/>
          <w:szCs w:val="24"/>
          <w:lang w:val="ro-RO"/>
        </w:rPr>
        <w:t>Autostrada  de Centură București  - Sector Centură Sud km.52+700 - km 100+900 – 619,1 milioane lei</w:t>
      </w:r>
      <w:r w:rsidR="001E7B15">
        <w:rPr>
          <w:rFonts w:ascii="Tahoma" w:hAnsi="Tahoma" w:cs="Tahoma"/>
          <w:color w:val="000000"/>
          <w:sz w:val="24"/>
          <w:szCs w:val="24"/>
          <w:lang w:val="ro-RO"/>
        </w:rPr>
        <w:t>;</w:t>
      </w:r>
    </w:p>
    <w:p w14:paraId="610A2967" w14:textId="79EC0B16" w:rsidR="00A661CB" w:rsidRPr="001E7B15" w:rsidRDefault="00A661CB" w:rsidP="001E7B15">
      <w:pPr>
        <w:pStyle w:val="ListParagraph"/>
        <w:numPr>
          <w:ilvl w:val="0"/>
          <w:numId w:val="49"/>
        </w:numPr>
        <w:autoSpaceDE w:val="0"/>
        <w:spacing w:after="120" w:line="276" w:lineRule="auto"/>
        <w:ind w:left="1152" w:hanging="432"/>
        <w:jc w:val="both"/>
        <w:rPr>
          <w:rFonts w:ascii="Tahoma" w:hAnsi="Tahoma" w:cs="Tahoma"/>
          <w:color w:val="000000"/>
          <w:sz w:val="24"/>
          <w:szCs w:val="24"/>
          <w:lang w:val="ro-RO"/>
        </w:rPr>
      </w:pPr>
      <w:r w:rsidRPr="001E7B15">
        <w:rPr>
          <w:rFonts w:ascii="Tahoma" w:hAnsi="Tahoma" w:cs="Tahoma"/>
          <w:color w:val="000000"/>
          <w:sz w:val="24"/>
          <w:szCs w:val="24"/>
          <w:lang w:val="ro-RO"/>
        </w:rPr>
        <w:t>Pod suspendat peste Dunăre în zona Brăila – 560 milioane lei</w:t>
      </w:r>
      <w:r w:rsidR="001E7B15">
        <w:rPr>
          <w:rFonts w:ascii="Tahoma" w:hAnsi="Tahoma" w:cs="Tahoma"/>
          <w:color w:val="000000"/>
          <w:sz w:val="24"/>
          <w:szCs w:val="24"/>
          <w:lang w:val="ro-RO"/>
        </w:rPr>
        <w:t>;</w:t>
      </w:r>
    </w:p>
    <w:p w14:paraId="5DE34555" w14:textId="473E7079" w:rsidR="00A661CB" w:rsidRPr="001E7B15" w:rsidRDefault="00A661CB" w:rsidP="001E7B15">
      <w:pPr>
        <w:pStyle w:val="ListParagraph"/>
        <w:numPr>
          <w:ilvl w:val="0"/>
          <w:numId w:val="49"/>
        </w:numPr>
        <w:autoSpaceDE w:val="0"/>
        <w:spacing w:after="120" w:line="276" w:lineRule="auto"/>
        <w:ind w:left="1152" w:hanging="432"/>
        <w:jc w:val="both"/>
        <w:rPr>
          <w:rFonts w:ascii="Tahoma" w:hAnsi="Tahoma" w:cs="Tahoma"/>
          <w:color w:val="000000"/>
          <w:sz w:val="24"/>
          <w:szCs w:val="24"/>
          <w:lang w:val="ro-RO"/>
        </w:rPr>
      </w:pPr>
      <w:r w:rsidRPr="001E7B15">
        <w:rPr>
          <w:rFonts w:ascii="Tahoma" w:hAnsi="Tahoma" w:cs="Tahoma"/>
          <w:color w:val="000000"/>
          <w:sz w:val="24"/>
          <w:szCs w:val="24"/>
          <w:lang w:val="ro-RO"/>
        </w:rPr>
        <w:t>Autostrada Sebeș - Turda – 452,9 milioane lei</w:t>
      </w:r>
      <w:r w:rsidR="001E7B15">
        <w:rPr>
          <w:rFonts w:ascii="Tahoma" w:hAnsi="Tahoma" w:cs="Tahoma"/>
          <w:color w:val="000000"/>
          <w:sz w:val="24"/>
          <w:szCs w:val="24"/>
          <w:lang w:val="ro-RO"/>
        </w:rPr>
        <w:t>;</w:t>
      </w:r>
    </w:p>
    <w:p w14:paraId="72E7C3D0" w14:textId="108DC6D9" w:rsidR="00A661CB" w:rsidRPr="001E7B15" w:rsidRDefault="00A661CB" w:rsidP="001E7B15">
      <w:pPr>
        <w:pStyle w:val="ListParagraph"/>
        <w:numPr>
          <w:ilvl w:val="0"/>
          <w:numId w:val="49"/>
        </w:numPr>
        <w:autoSpaceDE w:val="0"/>
        <w:spacing w:after="120" w:line="276" w:lineRule="auto"/>
        <w:ind w:left="1152" w:hanging="432"/>
        <w:jc w:val="both"/>
        <w:rPr>
          <w:rFonts w:ascii="Tahoma" w:hAnsi="Tahoma" w:cs="Tahoma"/>
          <w:color w:val="000000"/>
          <w:sz w:val="24"/>
          <w:szCs w:val="24"/>
          <w:lang w:val="ro-RO"/>
        </w:rPr>
      </w:pPr>
      <w:r w:rsidRPr="001E7B15">
        <w:rPr>
          <w:rFonts w:ascii="Tahoma" w:hAnsi="Tahoma" w:cs="Tahoma"/>
          <w:color w:val="000000"/>
          <w:sz w:val="24"/>
          <w:szCs w:val="24"/>
          <w:lang w:val="ro-RO"/>
        </w:rPr>
        <w:t>Autostrada Sibiu – Pitești – 362,1 milioane lei</w:t>
      </w:r>
      <w:r w:rsidR="001E7B15">
        <w:rPr>
          <w:rFonts w:ascii="Tahoma" w:hAnsi="Tahoma" w:cs="Tahoma"/>
          <w:color w:val="000000"/>
          <w:sz w:val="24"/>
          <w:szCs w:val="24"/>
          <w:lang w:val="ro-RO"/>
        </w:rPr>
        <w:t>;</w:t>
      </w:r>
    </w:p>
    <w:p w14:paraId="404FFF05" w14:textId="438889E9" w:rsidR="00A661CB" w:rsidRPr="001E7B15" w:rsidRDefault="00A661CB" w:rsidP="001E7B15">
      <w:pPr>
        <w:pStyle w:val="ListParagraph"/>
        <w:numPr>
          <w:ilvl w:val="0"/>
          <w:numId w:val="49"/>
        </w:numPr>
        <w:autoSpaceDE w:val="0"/>
        <w:spacing w:after="120" w:line="276" w:lineRule="auto"/>
        <w:ind w:left="1152" w:hanging="432"/>
        <w:jc w:val="both"/>
        <w:rPr>
          <w:rFonts w:ascii="Tahoma" w:hAnsi="Tahoma" w:cs="Tahoma"/>
          <w:color w:val="000000"/>
          <w:sz w:val="24"/>
          <w:szCs w:val="24"/>
          <w:lang w:val="ro-RO"/>
        </w:rPr>
      </w:pPr>
      <w:r w:rsidRPr="001E7B15">
        <w:rPr>
          <w:rFonts w:ascii="Tahoma" w:hAnsi="Tahoma" w:cs="Tahoma"/>
          <w:color w:val="000000"/>
          <w:sz w:val="24"/>
          <w:szCs w:val="24"/>
          <w:lang w:val="ro-RO"/>
        </w:rPr>
        <w:t>Autostrada Lugoj - Deva – 179,2 milioane lei</w:t>
      </w:r>
      <w:r w:rsidR="001E7B15">
        <w:rPr>
          <w:rFonts w:ascii="Tahoma" w:hAnsi="Tahoma" w:cs="Tahoma"/>
          <w:color w:val="000000"/>
          <w:sz w:val="24"/>
          <w:szCs w:val="24"/>
          <w:lang w:val="ro-RO"/>
        </w:rPr>
        <w:t>;</w:t>
      </w:r>
    </w:p>
    <w:p w14:paraId="57F7316A" w14:textId="1E97B829" w:rsidR="00A661CB" w:rsidRPr="001E7B15" w:rsidRDefault="00A661CB" w:rsidP="001E7B15">
      <w:pPr>
        <w:pStyle w:val="ListParagraph"/>
        <w:numPr>
          <w:ilvl w:val="0"/>
          <w:numId w:val="49"/>
        </w:numPr>
        <w:autoSpaceDE w:val="0"/>
        <w:spacing w:after="120" w:line="276" w:lineRule="auto"/>
        <w:ind w:left="1152" w:hanging="432"/>
        <w:jc w:val="both"/>
        <w:rPr>
          <w:rFonts w:ascii="Tahoma" w:hAnsi="Tahoma" w:cs="Tahoma"/>
          <w:color w:val="000000"/>
          <w:sz w:val="24"/>
          <w:szCs w:val="24"/>
          <w:lang w:val="ro-RO"/>
        </w:rPr>
      </w:pPr>
      <w:r w:rsidRPr="001E7B15">
        <w:rPr>
          <w:rFonts w:ascii="Tahoma" w:hAnsi="Tahoma" w:cs="Tahoma"/>
          <w:color w:val="000000"/>
          <w:sz w:val="24"/>
          <w:szCs w:val="24"/>
          <w:lang w:val="ro-RO"/>
        </w:rPr>
        <w:t>Reabilitare DN 76 (E79) Deva Oradea km 0+000 - km 184+390 – 138,3 milioane lei</w:t>
      </w:r>
      <w:r w:rsidR="001E7B15">
        <w:rPr>
          <w:rFonts w:ascii="Tahoma" w:hAnsi="Tahoma" w:cs="Tahoma"/>
          <w:color w:val="000000"/>
          <w:sz w:val="24"/>
          <w:szCs w:val="24"/>
          <w:lang w:val="ro-RO"/>
        </w:rPr>
        <w:t>;</w:t>
      </w:r>
    </w:p>
    <w:p w14:paraId="412F9E1A" w14:textId="7F91265D" w:rsidR="00A661CB" w:rsidRPr="001E7B15" w:rsidRDefault="00A661CB" w:rsidP="001E7B15">
      <w:pPr>
        <w:pStyle w:val="ListParagraph"/>
        <w:numPr>
          <w:ilvl w:val="0"/>
          <w:numId w:val="49"/>
        </w:numPr>
        <w:autoSpaceDE w:val="0"/>
        <w:spacing w:after="120" w:line="276" w:lineRule="auto"/>
        <w:ind w:left="1152" w:hanging="432"/>
        <w:jc w:val="both"/>
        <w:rPr>
          <w:rFonts w:ascii="Tahoma" w:hAnsi="Tahoma" w:cs="Tahoma"/>
          <w:color w:val="000000"/>
          <w:sz w:val="24"/>
          <w:szCs w:val="24"/>
          <w:lang w:val="ro-RO"/>
        </w:rPr>
      </w:pPr>
      <w:r w:rsidRPr="001E7B15">
        <w:rPr>
          <w:rFonts w:ascii="Tahoma" w:hAnsi="Tahoma" w:cs="Tahoma"/>
          <w:sz w:val="24"/>
          <w:szCs w:val="24"/>
          <w:lang w:val="ro-RO"/>
        </w:rPr>
        <w:t>Varianta ocolitoare a orașului Bacău pe DN 2 – etapa I – 129,8 milioane lei</w:t>
      </w:r>
      <w:r w:rsidR="001E7B15">
        <w:rPr>
          <w:rFonts w:ascii="Tahoma" w:hAnsi="Tahoma" w:cs="Tahoma"/>
          <w:sz w:val="24"/>
          <w:szCs w:val="24"/>
          <w:lang w:val="ro-RO"/>
        </w:rPr>
        <w:t>;</w:t>
      </w:r>
    </w:p>
    <w:p w14:paraId="5AD1292E" w14:textId="1F4C86D0" w:rsidR="00A661CB" w:rsidRPr="001E7B15" w:rsidRDefault="00A661CB" w:rsidP="001E7B15">
      <w:pPr>
        <w:pStyle w:val="ListParagraph"/>
        <w:numPr>
          <w:ilvl w:val="0"/>
          <w:numId w:val="49"/>
        </w:numPr>
        <w:autoSpaceDE w:val="0"/>
        <w:spacing w:after="120" w:line="276" w:lineRule="auto"/>
        <w:ind w:left="1152" w:hanging="432"/>
        <w:jc w:val="both"/>
        <w:rPr>
          <w:rFonts w:ascii="Tahoma" w:hAnsi="Tahoma" w:cs="Tahoma"/>
          <w:sz w:val="24"/>
          <w:szCs w:val="24"/>
          <w:lang w:val="ro-RO"/>
        </w:rPr>
      </w:pPr>
      <w:r w:rsidRPr="001E7B15">
        <w:rPr>
          <w:rFonts w:ascii="Tahoma" w:hAnsi="Tahoma" w:cs="Tahoma"/>
          <w:sz w:val="24"/>
          <w:szCs w:val="24"/>
          <w:lang w:val="ro-RO"/>
        </w:rPr>
        <w:t xml:space="preserve">Modernizarea liniei C.F. </w:t>
      </w:r>
      <w:proofErr w:type="spellStart"/>
      <w:r w:rsidRPr="001E7B15">
        <w:rPr>
          <w:rFonts w:ascii="Tahoma" w:hAnsi="Tahoma" w:cs="Tahoma"/>
          <w:sz w:val="24"/>
          <w:szCs w:val="24"/>
          <w:lang w:val="ro-RO"/>
        </w:rPr>
        <w:t>Bucuresti</w:t>
      </w:r>
      <w:proofErr w:type="spellEnd"/>
      <w:r w:rsidRPr="001E7B15">
        <w:rPr>
          <w:rFonts w:ascii="Tahoma" w:hAnsi="Tahoma" w:cs="Tahoma"/>
          <w:sz w:val="24"/>
          <w:szCs w:val="24"/>
          <w:lang w:val="ro-RO"/>
        </w:rPr>
        <w:t xml:space="preserve"> Nord - Jilava - Giurgiu Nord - Giurgiu Nord Frontiera. Lotul 1 : Redeschiderea </w:t>
      </w:r>
      <w:proofErr w:type="spellStart"/>
      <w:r w:rsidRPr="001E7B15">
        <w:rPr>
          <w:rFonts w:ascii="Tahoma" w:hAnsi="Tahoma" w:cs="Tahoma"/>
          <w:sz w:val="24"/>
          <w:szCs w:val="24"/>
          <w:lang w:val="ro-RO"/>
        </w:rPr>
        <w:t>circulatiei</w:t>
      </w:r>
      <w:proofErr w:type="spellEnd"/>
      <w:r w:rsidRPr="001E7B15">
        <w:rPr>
          <w:rFonts w:ascii="Tahoma" w:hAnsi="Tahoma" w:cs="Tahoma"/>
          <w:sz w:val="24"/>
          <w:szCs w:val="24"/>
          <w:lang w:val="ro-RO"/>
        </w:rPr>
        <w:t xml:space="preserve"> feroviare pe pod, peste </w:t>
      </w:r>
      <w:proofErr w:type="spellStart"/>
      <w:r w:rsidRPr="001E7B15">
        <w:rPr>
          <w:rFonts w:ascii="Tahoma" w:hAnsi="Tahoma" w:cs="Tahoma"/>
          <w:sz w:val="24"/>
          <w:szCs w:val="24"/>
          <w:lang w:val="ro-RO"/>
        </w:rPr>
        <w:t>raul</w:t>
      </w:r>
      <w:proofErr w:type="spellEnd"/>
      <w:r w:rsidRPr="001E7B15">
        <w:rPr>
          <w:rFonts w:ascii="Tahoma" w:hAnsi="Tahoma" w:cs="Tahoma"/>
          <w:sz w:val="24"/>
          <w:szCs w:val="24"/>
          <w:lang w:val="ro-RO"/>
        </w:rPr>
        <w:t xml:space="preserve"> </w:t>
      </w:r>
      <w:proofErr w:type="spellStart"/>
      <w:r w:rsidRPr="001E7B15">
        <w:rPr>
          <w:rFonts w:ascii="Tahoma" w:hAnsi="Tahoma" w:cs="Tahoma"/>
          <w:sz w:val="24"/>
          <w:szCs w:val="24"/>
          <w:lang w:val="ro-RO"/>
        </w:rPr>
        <w:t>Arges</w:t>
      </w:r>
      <w:proofErr w:type="spellEnd"/>
      <w:r w:rsidRPr="001E7B15">
        <w:rPr>
          <w:rFonts w:ascii="Tahoma" w:hAnsi="Tahoma" w:cs="Tahoma"/>
          <w:sz w:val="24"/>
          <w:szCs w:val="24"/>
          <w:lang w:val="ro-RO"/>
        </w:rPr>
        <w:t xml:space="preserve"> intre Vidra si Comana – 117,2 milioane lei</w:t>
      </w:r>
      <w:r w:rsidR="001E7B15">
        <w:rPr>
          <w:rFonts w:ascii="Tahoma" w:hAnsi="Tahoma" w:cs="Tahoma"/>
          <w:sz w:val="24"/>
          <w:szCs w:val="24"/>
          <w:lang w:val="ro-RO"/>
        </w:rPr>
        <w:t>;</w:t>
      </w:r>
    </w:p>
    <w:p w14:paraId="2525AC78" w14:textId="2A4D92E2" w:rsidR="00A661CB" w:rsidRPr="001E7B15" w:rsidRDefault="00A661CB" w:rsidP="001E7B15">
      <w:pPr>
        <w:pStyle w:val="ListParagraph"/>
        <w:numPr>
          <w:ilvl w:val="0"/>
          <w:numId w:val="49"/>
        </w:numPr>
        <w:autoSpaceDE w:val="0"/>
        <w:spacing w:after="120" w:line="276" w:lineRule="auto"/>
        <w:ind w:left="1152" w:hanging="432"/>
        <w:jc w:val="both"/>
        <w:rPr>
          <w:rFonts w:ascii="Tahoma" w:hAnsi="Tahoma" w:cs="Tahoma"/>
          <w:color w:val="000000"/>
          <w:sz w:val="24"/>
          <w:szCs w:val="24"/>
          <w:lang w:val="ro-RO"/>
        </w:rPr>
      </w:pPr>
      <w:r w:rsidRPr="001E7B15">
        <w:rPr>
          <w:rFonts w:ascii="Tahoma" w:hAnsi="Tahoma" w:cs="Tahoma"/>
          <w:color w:val="000000"/>
          <w:sz w:val="24"/>
          <w:szCs w:val="24"/>
          <w:lang w:val="ro-RO"/>
        </w:rPr>
        <w:t xml:space="preserve">Lărgire la 4 benzi Centura București Sud între A2 km 23+600 și A1 km 55+520 </w:t>
      </w:r>
      <w:r w:rsidRPr="001E7B15">
        <w:rPr>
          <w:rFonts w:ascii="Tahoma" w:hAnsi="Tahoma" w:cs="Tahoma"/>
          <w:sz w:val="24"/>
          <w:szCs w:val="24"/>
          <w:lang w:val="ro-RO"/>
        </w:rPr>
        <w:t>– 101,9 milioane lei</w:t>
      </w:r>
      <w:r w:rsidR="001E7B15">
        <w:rPr>
          <w:rFonts w:ascii="Tahoma" w:hAnsi="Tahoma" w:cs="Tahoma"/>
          <w:sz w:val="24"/>
          <w:szCs w:val="24"/>
          <w:lang w:val="ro-RO"/>
        </w:rPr>
        <w:t>;</w:t>
      </w:r>
    </w:p>
    <w:p w14:paraId="31563A82" w14:textId="0BE6EEA1" w:rsidR="00A661CB" w:rsidRPr="001E7B15" w:rsidRDefault="00A661CB" w:rsidP="001E7B15">
      <w:pPr>
        <w:pStyle w:val="ListParagraph"/>
        <w:numPr>
          <w:ilvl w:val="0"/>
          <w:numId w:val="49"/>
        </w:numPr>
        <w:autoSpaceDE w:val="0"/>
        <w:spacing w:after="120" w:line="276" w:lineRule="auto"/>
        <w:ind w:left="1152" w:hanging="432"/>
        <w:jc w:val="both"/>
        <w:rPr>
          <w:rFonts w:ascii="Tahoma" w:hAnsi="Tahoma" w:cs="Tahoma"/>
          <w:color w:val="000000"/>
          <w:sz w:val="24"/>
          <w:szCs w:val="24"/>
          <w:lang w:val="ro-RO"/>
        </w:rPr>
      </w:pPr>
      <w:r w:rsidRPr="001E7B15">
        <w:rPr>
          <w:rFonts w:ascii="Tahoma" w:hAnsi="Tahoma" w:cs="Tahoma"/>
          <w:color w:val="000000"/>
          <w:sz w:val="24"/>
          <w:szCs w:val="24"/>
          <w:lang w:val="ro-RO"/>
        </w:rPr>
        <w:t>Varianta de ocolire a municipiului Satu Mare – 99,6 milioane lei</w:t>
      </w:r>
      <w:r w:rsidR="001E7B15">
        <w:rPr>
          <w:rFonts w:ascii="Tahoma" w:hAnsi="Tahoma" w:cs="Tahoma"/>
          <w:color w:val="000000"/>
          <w:sz w:val="24"/>
          <w:szCs w:val="24"/>
          <w:lang w:val="ro-RO"/>
        </w:rPr>
        <w:t>;</w:t>
      </w:r>
    </w:p>
    <w:p w14:paraId="540F4892" w14:textId="287ECDF9" w:rsidR="00A661CB" w:rsidRPr="001E7B15" w:rsidRDefault="00A661CB" w:rsidP="001E7B15">
      <w:pPr>
        <w:pStyle w:val="ListParagraph"/>
        <w:numPr>
          <w:ilvl w:val="0"/>
          <w:numId w:val="49"/>
        </w:numPr>
        <w:autoSpaceDE w:val="0"/>
        <w:spacing w:after="120" w:line="276" w:lineRule="auto"/>
        <w:ind w:left="1152" w:hanging="432"/>
        <w:jc w:val="both"/>
        <w:rPr>
          <w:rFonts w:ascii="Tahoma" w:hAnsi="Tahoma" w:cs="Tahoma"/>
          <w:color w:val="000000"/>
          <w:sz w:val="24"/>
          <w:szCs w:val="24"/>
          <w:lang w:val="ro-RO"/>
        </w:rPr>
      </w:pPr>
      <w:r w:rsidRPr="001E7B15">
        <w:rPr>
          <w:rFonts w:ascii="Tahoma" w:hAnsi="Tahoma" w:cs="Tahoma"/>
          <w:color w:val="000000"/>
          <w:sz w:val="24"/>
          <w:szCs w:val="24"/>
          <w:lang w:val="ro-RO"/>
        </w:rPr>
        <w:t>Drum de legătură DN 5 - Șoseaua de centură - Pod Prieteniei km 61+400 – 85,1 milioane lei</w:t>
      </w:r>
      <w:r w:rsidR="001E7B15">
        <w:rPr>
          <w:rFonts w:ascii="Tahoma" w:hAnsi="Tahoma" w:cs="Tahoma"/>
          <w:color w:val="000000"/>
          <w:sz w:val="24"/>
          <w:szCs w:val="24"/>
          <w:lang w:val="ro-RO"/>
        </w:rPr>
        <w:t>;</w:t>
      </w:r>
    </w:p>
    <w:p w14:paraId="695FDD7B" w14:textId="2CD87475" w:rsidR="00A661CB" w:rsidRPr="001E7B15" w:rsidRDefault="00A661CB" w:rsidP="001E7B15">
      <w:pPr>
        <w:pStyle w:val="ListParagraph"/>
        <w:numPr>
          <w:ilvl w:val="0"/>
          <w:numId w:val="49"/>
        </w:numPr>
        <w:autoSpaceDE w:val="0"/>
        <w:spacing w:after="120" w:line="276" w:lineRule="auto"/>
        <w:ind w:left="1152" w:hanging="432"/>
        <w:jc w:val="both"/>
        <w:rPr>
          <w:rFonts w:ascii="Tahoma" w:hAnsi="Tahoma" w:cs="Tahoma"/>
          <w:color w:val="000000"/>
          <w:sz w:val="24"/>
          <w:szCs w:val="24"/>
          <w:lang w:val="ro-RO"/>
        </w:rPr>
      </w:pPr>
      <w:r w:rsidRPr="001E7B15">
        <w:rPr>
          <w:rFonts w:ascii="Tahoma" w:hAnsi="Tahoma" w:cs="Tahoma"/>
          <w:color w:val="000000"/>
          <w:sz w:val="24"/>
          <w:szCs w:val="24"/>
          <w:lang w:val="ro-RO"/>
        </w:rPr>
        <w:t>Varianta de ocolire Timișoara Sud – 82,5 milioane lei</w:t>
      </w:r>
      <w:r w:rsidR="001E7B15">
        <w:rPr>
          <w:rFonts w:ascii="Tahoma" w:hAnsi="Tahoma" w:cs="Tahoma"/>
          <w:color w:val="000000"/>
          <w:sz w:val="24"/>
          <w:szCs w:val="24"/>
          <w:lang w:val="ro-RO"/>
        </w:rPr>
        <w:t>.</w:t>
      </w:r>
    </w:p>
    <w:p w14:paraId="1DC0ACB9" w14:textId="77777777" w:rsidR="00A661CB" w:rsidRPr="001E7B15" w:rsidRDefault="00A661CB" w:rsidP="001E7B15">
      <w:pPr>
        <w:autoSpaceDE w:val="0"/>
        <w:spacing w:after="120" w:line="276" w:lineRule="auto"/>
        <w:ind w:left="1152" w:hanging="432"/>
        <w:jc w:val="both"/>
        <w:rPr>
          <w:rFonts w:ascii="Tahoma" w:hAnsi="Tahoma" w:cs="Tahoma"/>
          <w:color w:val="000000"/>
          <w:sz w:val="24"/>
          <w:szCs w:val="24"/>
          <w:lang w:val="ro-RO"/>
        </w:rPr>
      </w:pPr>
    </w:p>
    <w:p w14:paraId="16D83910" w14:textId="1A346D75" w:rsidR="00BA5E33" w:rsidRPr="004E68A7" w:rsidRDefault="00BA5E33" w:rsidP="001E1C0F">
      <w:pPr>
        <w:pStyle w:val="Heading1"/>
        <w:keepLines w:val="0"/>
        <w:pageBreakBefore/>
        <w:numPr>
          <w:ilvl w:val="0"/>
          <w:numId w:val="8"/>
        </w:numPr>
        <w:spacing w:line="276" w:lineRule="auto"/>
        <w:ind w:left="922"/>
        <w:rPr>
          <w:rFonts w:ascii="Tahoma" w:hAnsi="Tahoma" w:cs="Tahoma"/>
          <w:b/>
          <w:bCs/>
          <w:color w:val="000000"/>
          <w:sz w:val="24"/>
          <w:szCs w:val="24"/>
          <w:lang w:val="ro-RO"/>
        </w:rPr>
      </w:pPr>
      <w:bookmarkStart w:id="11" w:name="_Toc516046459"/>
      <w:r w:rsidRPr="004E68A7">
        <w:rPr>
          <w:rFonts w:ascii="Tahoma" w:hAnsi="Tahoma" w:cs="Tahoma"/>
          <w:b/>
          <w:bCs/>
          <w:color w:val="000000"/>
          <w:sz w:val="24"/>
          <w:szCs w:val="24"/>
          <w:lang w:val="ro-RO"/>
        </w:rPr>
        <w:lastRenderedPageBreak/>
        <w:t xml:space="preserve">Activele financiare </w:t>
      </w:r>
      <w:r w:rsidR="00977242" w:rsidRPr="004E68A7">
        <w:rPr>
          <w:rFonts w:ascii="Tahoma" w:hAnsi="Tahoma" w:cs="Tahoma"/>
          <w:b/>
          <w:bCs/>
          <w:color w:val="000000"/>
          <w:sz w:val="24"/>
          <w:szCs w:val="24"/>
          <w:lang w:val="ro-RO"/>
        </w:rPr>
        <w:t>și</w:t>
      </w:r>
      <w:r w:rsidRPr="004E68A7">
        <w:rPr>
          <w:rFonts w:ascii="Tahoma" w:hAnsi="Tahoma" w:cs="Tahoma"/>
          <w:b/>
          <w:bCs/>
          <w:color w:val="000000"/>
          <w:sz w:val="24"/>
          <w:szCs w:val="24"/>
          <w:lang w:val="ro-RO"/>
        </w:rPr>
        <w:t xml:space="preserve"> nefinanciare guvernamentale</w:t>
      </w:r>
      <w:bookmarkEnd w:id="11"/>
      <w:r w:rsidRPr="004E68A7">
        <w:rPr>
          <w:rFonts w:ascii="Tahoma" w:hAnsi="Tahoma" w:cs="Tahoma"/>
          <w:b/>
          <w:bCs/>
          <w:color w:val="000000"/>
          <w:sz w:val="24"/>
          <w:szCs w:val="24"/>
          <w:lang w:val="ro-RO"/>
        </w:rPr>
        <w:t xml:space="preserve"> </w:t>
      </w:r>
    </w:p>
    <w:p w14:paraId="21EA06E5" w14:textId="77777777" w:rsidR="002E149A" w:rsidRPr="004E68A7" w:rsidRDefault="002E149A" w:rsidP="002E149A">
      <w:pPr>
        <w:rPr>
          <w:lang w:val="ro-RO"/>
        </w:rPr>
      </w:pPr>
    </w:p>
    <w:p w14:paraId="291C7DC7" w14:textId="533136B2" w:rsidR="002E149A" w:rsidRPr="004E68A7" w:rsidRDefault="00B62B76" w:rsidP="002E149A">
      <w:pPr>
        <w:spacing w:line="276" w:lineRule="auto"/>
        <w:ind w:right="283"/>
        <w:jc w:val="right"/>
        <w:rPr>
          <w:rFonts w:ascii="Tahoma" w:hAnsi="Tahoma" w:cs="Tahoma"/>
          <w:lang w:val="ro-RO"/>
        </w:rPr>
      </w:pPr>
      <w:r w:rsidRPr="00B62B76">
        <w:rPr>
          <w:noProof/>
        </w:rPr>
        <w:drawing>
          <wp:inline distT="0" distB="0" distL="0" distR="0" wp14:anchorId="1043C172" wp14:editId="6AE60193">
            <wp:extent cx="6125210" cy="2726462"/>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5210" cy="2726462"/>
                    </a:xfrm>
                    <a:prstGeom prst="rect">
                      <a:avLst/>
                    </a:prstGeom>
                    <a:noFill/>
                    <a:ln>
                      <a:noFill/>
                    </a:ln>
                  </pic:spPr>
                </pic:pic>
              </a:graphicData>
            </a:graphic>
          </wp:inline>
        </w:drawing>
      </w:r>
      <w:r w:rsidR="002E149A" w:rsidRPr="004E68A7">
        <w:rPr>
          <w:rFonts w:ascii="Tahoma" w:hAnsi="Tahoma" w:cs="Tahoma"/>
          <w:sz w:val="24"/>
          <w:szCs w:val="24"/>
          <w:lang w:val="ro-RO"/>
        </w:rPr>
        <w:t>-milioane lei-</w:t>
      </w:r>
    </w:p>
    <w:p w14:paraId="5174BDB9" w14:textId="77777777" w:rsidR="002E149A" w:rsidRPr="004E68A7" w:rsidRDefault="002E149A" w:rsidP="005E39A3">
      <w:pPr>
        <w:rPr>
          <w:lang w:val="ro-RO"/>
        </w:rPr>
      </w:pPr>
    </w:p>
    <w:p w14:paraId="72D64149" w14:textId="77777777" w:rsidR="00AD08EF" w:rsidRPr="00AD08EF" w:rsidRDefault="00AD08EF" w:rsidP="00B84D08">
      <w:pPr>
        <w:spacing w:line="276" w:lineRule="auto"/>
        <w:jc w:val="both"/>
        <w:textAlignment w:val="baseline"/>
        <w:rPr>
          <w:rFonts w:ascii="Tahoma" w:hAnsi="Tahoma" w:cs="Tahoma"/>
          <w:color w:val="000000"/>
          <w:sz w:val="24"/>
          <w:szCs w:val="24"/>
          <w:lang w:val="ro-RO"/>
        </w:rPr>
      </w:pPr>
      <w:r w:rsidRPr="00AD08EF">
        <w:rPr>
          <w:rFonts w:ascii="Tahoma" w:hAnsi="Tahoma" w:cs="Tahoma"/>
          <w:b/>
          <w:bCs/>
          <w:color w:val="000000"/>
          <w:sz w:val="24"/>
          <w:szCs w:val="24"/>
          <w:lang w:val="ro-RO"/>
        </w:rPr>
        <w:t>Activele fixe necorporale</w:t>
      </w:r>
      <w:r w:rsidRPr="00AD08EF">
        <w:rPr>
          <w:rFonts w:ascii="Tahoma" w:hAnsi="Tahoma" w:cs="Tahoma"/>
          <w:color w:val="000000"/>
          <w:sz w:val="24"/>
          <w:szCs w:val="24"/>
          <w:lang w:val="ro-RO"/>
        </w:rPr>
        <w:t xml:space="preserve"> sunt active fără substanță fizică, care se utilizează pe o perioadă mai mare de un an.  </w:t>
      </w:r>
    </w:p>
    <w:p w14:paraId="20938D46" w14:textId="77777777" w:rsidR="00AD08EF" w:rsidRPr="00AD08EF" w:rsidRDefault="00AD08EF" w:rsidP="00B84D08">
      <w:pPr>
        <w:spacing w:line="276" w:lineRule="auto"/>
        <w:jc w:val="both"/>
        <w:textAlignment w:val="baseline"/>
      </w:pPr>
      <w:r w:rsidRPr="00AD08EF">
        <w:rPr>
          <w:rFonts w:ascii="Tahoma" w:hAnsi="Tahoma" w:cs="Tahoma"/>
          <w:b/>
          <w:bCs/>
          <w:color w:val="000000"/>
          <w:sz w:val="24"/>
          <w:szCs w:val="24"/>
          <w:lang w:val="ro-RO"/>
        </w:rPr>
        <w:t xml:space="preserve">Activele fixe necorporale </w:t>
      </w:r>
      <w:r w:rsidRPr="00AD08EF">
        <w:rPr>
          <w:rFonts w:ascii="Tahoma" w:hAnsi="Tahoma" w:cs="Tahoma"/>
          <w:bCs/>
          <w:color w:val="000000"/>
          <w:sz w:val="24"/>
          <w:szCs w:val="24"/>
          <w:lang w:val="ro-RO"/>
        </w:rPr>
        <w:t xml:space="preserve">sunt în sumă </w:t>
      </w:r>
      <w:r w:rsidRPr="00AD08EF">
        <w:rPr>
          <w:rFonts w:ascii="Tahoma" w:hAnsi="Tahoma" w:cs="Tahoma"/>
          <w:bCs/>
          <w:sz w:val="24"/>
          <w:szCs w:val="24"/>
          <w:lang w:val="ro-RO"/>
        </w:rPr>
        <w:t xml:space="preserve">de </w:t>
      </w:r>
      <w:r w:rsidRPr="00AD08EF">
        <w:rPr>
          <w:rFonts w:ascii="Tahoma" w:hAnsi="Tahoma" w:cs="Tahoma"/>
          <w:b/>
          <w:bCs/>
          <w:sz w:val="24"/>
          <w:szCs w:val="24"/>
          <w:lang w:val="ro-RO"/>
        </w:rPr>
        <w:t xml:space="preserve">2.917,01 </w:t>
      </w:r>
      <w:r w:rsidRPr="00AD08EF">
        <w:rPr>
          <w:rFonts w:ascii="Tahoma" w:hAnsi="Tahoma" w:cs="Tahoma"/>
          <w:b/>
          <w:bCs/>
          <w:color w:val="000000"/>
          <w:sz w:val="24"/>
          <w:szCs w:val="24"/>
          <w:lang w:val="ro-RO"/>
        </w:rPr>
        <w:t>milioane lei</w:t>
      </w:r>
      <w:r w:rsidRPr="00AD08EF">
        <w:rPr>
          <w:rFonts w:ascii="Tahoma" w:hAnsi="Tahoma" w:cs="Tahoma"/>
          <w:color w:val="000000"/>
          <w:sz w:val="24"/>
          <w:szCs w:val="24"/>
          <w:lang w:val="ro-RO"/>
        </w:rPr>
        <w:t xml:space="preserve"> </w:t>
      </w:r>
      <w:proofErr w:type="spellStart"/>
      <w:r w:rsidRPr="00AD08EF">
        <w:rPr>
          <w:rFonts w:ascii="Tahoma" w:hAnsi="Tahoma" w:cs="Tahoma"/>
          <w:color w:val="000000"/>
          <w:sz w:val="24"/>
          <w:szCs w:val="24"/>
          <w:lang w:val="ro-RO"/>
        </w:rPr>
        <w:t>şi</w:t>
      </w:r>
      <w:proofErr w:type="spellEnd"/>
      <w:r w:rsidRPr="00AD08EF">
        <w:rPr>
          <w:rFonts w:ascii="Tahoma" w:hAnsi="Tahoma" w:cs="Tahoma"/>
          <w:color w:val="000000"/>
          <w:sz w:val="24"/>
          <w:szCs w:val="24"/>
          <w:lang w:val="ro-RO"/>
        </w:rPr>
        <w:t xml:space="preserve"> reprezintă contravaloarea programelor informatice, licențelor, brevetelor, cheltuielilor de dezvoltare etc. deținute de instituțiile publice din care: </w:t>
      </w:r>
    </w:p>
    <w:p w14:paraId="579F84BB" w14:textId="77777777" w:rsidR="00AD08EF" w:rsidRPr="00AD08EF" w:rsidRDefault="00AD08EF" w:rsidP="00B84D08">
      <w:pPr>
        <w:spacing w:line="276" w:lineRule="auto"/>
        <w:jc w:val="both"/>
        <w:textAlignment w:val="baseline"/>
        <w:rPr>
          <w:rFonts w:ascii="Tahoma" w:hAnsi="Tahoma" w:cs="Tahoma"/>
          <w:color w:val="000000"/>
          <w:sz w:val="24"/>
          <w:szCs w:val="24"/>
          <w:lang w:val="ro-RO"/>
        </w:rPr>
      </w:pPr>
    </w:p>
    <w:p w14:paraId="1DB3CCA8" w14:textId="77777777" w:rsidR="00AD08EF" w:rsidRPr="00AD08EF" w:rsidRDefault="00AD08EF" w:rsidP="00AD08EF">
      <w:pPr>
        <w:numPr>
          <w:ilvl w:val="0"/>
          <w:numId w:val="42"/>
        </w:numPr>
        <w:spacing w:after="160" w:line="276" w:lineRule="auto"/>
        <w:ind w:left="1080"/>
        <w:jc w:val="both"/>
        <w:textAlignment w:val="baseline"/>
        <w:rPr>
          <w:rFonts w:eastAsia="Times New Roman" w:cs="Times New Roman"/>
          <w:sz w:val="20"/>
          <w:szCs w:val="20"/>
        </w:rPr>
      </w:pPr>
      <w:r w:rsidRPr="00AD08EF">
        <w:rPr>
          <w:rFonts w:ascii="Tahoma" w:eastAsia="Times New Roman" w:hAnsi="Tahoma" w:cs="Tahoma"/>
          <w:b/>
          <w:bCs/>
          <w:sz w:val="24"/>
          <w:szCs w:val="24"/>
          <w:lang w:val="ro-RO"/>
        </w:rPr>
        <w:t xml:space="preserve">1.528,25 milioane lei </w:t>
      </w:r>
      <w:r w:rsidRPr="00AD08EF">
        <w:rPr>
          <w:rFonts w:ascii="Tahoma" w:eastAsia="Times New Roman" w:hAnsi="Tahoma" w:cs="Tahoma"/>
          <w:sz w:val="24"/>
          <w:szCs w:val="24"/>
          <w:lang w:val="ro-RO"/>
        </w:rPr>
        <w:t xml:space="preserve">(52,4 % din total active fixe necorporale) reprezentând </w:t>
      </w:r>
      <w:r w:rsidRPr="00AD08EF">
        <w:rPr>
          <w:rFonts w:ascii="Tahoma" w:eastAsia="Times New Roman" w:hAnsi="Tahoma" w:cs="Tahoma"/>
          <w:bCs/>
          <w:sz w:val="24"/>
          <w:szCs w:val="24"/>
          <w:lang w:val="ro-RO"/>
        </w:rPr>
        <w:t>active fixe necorporale</w:t>
      </w:r>
      <w:r w:rsidRPr="00AD08EF">
        <w:rPr>
          <w:rFonts w:ascii="Tahoma" w:eastAsia="Times New Roman" w:hAnsi="Tahoma" w:cs="Tahoma"/>
          <w:sz w:val="24"/>
          <w:szCs w:val="24"/>
          <w:lang w:val="ro-RO"/>
        </w:rPr>
        <w:t xml:space="preserve"> raportate în situațiile financiare anuale centralizate ale ordonatorilor principali de credite ai bugetului de stat;</w:t>
      </w:r>
    </w:p>
    <w:p w14:paraId="15BF10E4" w14:textId="77777777" w:rsidR="00AD08EF" w:rsidRPr="00AD08EF" w:rsidRDefault="00AD08EF" w:rsidP="00AD08EF">
      <w:pPr>
        <w:numPr>
          <w:ilvl w:val="0"/>
          <w:numId w:val="42"/>
        </w:numPr>
        <w:spacing w:after="160" w:line="276" w:lineRule="auto"/>
        <w:ind w:left="1080"/>
        <w:jc w:val="both"/>
        <w:textAlignment w:val="baseline"/>
        <w:rPr>
          <w:rFonts w:eastAsia="Times New Roman" w:cs="Times New Roman"/>
          <w:sz w:val="20"/>
          <w:szCs w:val="20"/>
        </w:rPr>
      </w:pPr>
      <w:r w:rsidRPr="00AD08EF">
        <w:rPr>
          <w:rFonts w:ascii="Tahoma" w:eastAsia="Times New Roman" w:hAnsi="Tahoma" w:cs="Tahoma"/>
          <w:b/>
          <w:bCs/>
          <w:sz w:val="24"/>
          <w:szCs w:val="24"/>
          <w:lang w:val="ro-RO"/>
        </w:rPr>
        <w:t>1.338,21 milioane lei</w:t>
      </w:r>
      <w:r w:rsidRPr="00AD08EF">
        <w:rPr>
          <w:rFonts w:ascii="Tahoma" w:eastAsia="Times New Roman" w:hAnsi="Tahoma" w:cs="Tahoma"/>
          <w:sz w:val="24"/>
          <w:szCs w:val="24"/>
          <w:lang w:val="ro-RO"/>
        </w:rPr>
        <w:t xml:space="preserve"> (45,9 % din total active fixe necorporale) reprezentând active fixe necorporale raportate în situațiile financiare anuale centralizate privind execuția bugetelor locale pe ansamblul județelor și al municipiului București;</w:t>
      </w:r>
    </w:p>
    <w:p w14:paraId="5DF7B5B8" w14:textId="77777777" w:rsidR="00AD08EF" w:rsidRPr="00AD08EF" w:rsidRDefault="00AD08EF" w:rsidP="00AD08EF">
      <w:pPr>
        <w:numPr>
          <w:ilvl w:val="0"/>
          <w:numId w:val="42"/>
        </w:numPr>
        <w:spacing w:after="160" w:line="276" w:lineRule="auto"/>
        <w:ind w:left="1080"/>
        <w:jc w:val="both"/>
        <w:textAlignment w:val="baseline"/>
        <w:rPr>
          <w:rFonts w:eastAsia="Times New Roman" w:cs="Times New Roman"/>
          <w:sz w:val="20"/>
          <w:szCs w:val="20"/>
        </w:rPr>
      </w:pPr>
      <w:r w:rsidRPr="00AD08EF">
        <w:rPr>
          <w:rFonts w:ascii="Tahoma" w:eastAsia="Times New Roman" w:hAnsi="Tahoma" w:cs="Tahoma"/>
          <w:b/>
          <w:bCs/>
          <w:sz w:val="24"/>
          <w:szCs w:val="24"/>
          <w:lang w:val="ro-RO"/>
        </w:rPr>
        <w:t>31,50 milioane lei</w:t>
      </w:r>
      <w:r w:rsidRPr="00AD08EF">
        <w:rPr>
          <w:rFonts w:ascii="Tahoma" w:eastAsia="Times New Roman" w:hAnsi="Tahoma" w:cs="Tahoma"/>
          <w:sz w:val="24"/>
          <w:szCs w:val="24"/>
          <w:lang w:val="ro-RO"/>
        </w:rPr>
        <w:t xml:space="preserve"> (1,1 % din total active fixe necorporale) reprezentând </w:t>
      </w:r>
      <w:r w:rsidRPr="00AD08EF">
        <w:rPr>
          <w:rFonts w:ascii="Tahoma" w:eastAsia="Times New Roman" w:hAnsi="Tahoma" w:cs="Tahoma"/>
          <w:bCs/>
          <w:sz w:val="24"/>
          <w:szCs w:val="24"/>
          <w:lang w:val="ro-RO"/>
        </w:rPr>
        <w:t xml:space="preserve">active fixe necorporale </w:t>
      </w:r>
      <w:r w:rsidRPr="00AD08EF">
        <w:rPr>
          <w:rFonts w:ascii="Tahoma" w:eastAsia="Times New Roman" w:hAnsi="Tahoma" w:cs="Tahoma"/>
          <w:sz w:val="24"/>
          <w:szCs w:val="24"/>
          <w:lang w:val="ro-RO"/>
        </w:rPr>
        <w:t xml:space="preserve">raportate în situațiile financiare anuale centralizate ale ordonatorilor principali de credite ai bugetului asigurărilor sociale  de stat, bugetului asigurărilor pentru șomaj </w:t>
      </w:r>
      <w:proofErr w:type="spellStart"/>
      <w:r w:rsidRPr="00AD08EF">
        <w:rPr>
          <w:rFonts w:ascii="Tahoma" w:eastAsia="Times New Roman" w:hAnsi="Tahoma" w:cs="Tahoma"/>
          <w:sz w:val="24"/>
          <w:szCs w:val="24"/>
          <w:lang w:val="ro-RO"/>
        </w:rPr>
        <w:t>şi</w:t>
      </w:r>
      <w:proofErr w:type="spellEnd"/>
      <w:r w:rsidRPr="00AD08EF">
        <w:rPr>
          <w:rFonts w:ascii="Tahoma" w:eastAsia="Times New Roman" w:hAnsi="Tahoma" w:cs="Tahoma"/>
          <w:sz w:val="24"/>
          <w:szCs w:val="24"/>
          <w:lang w:val="ro-RO"/>
        </w:rPr>
        <w:t xml:space="preserve"> bugetului Fondului național unic de asigurări sociale de sănătate;</w:t>
      </w:r>
    </w:p>
    <w:p w14:paraId="03034B35" w14:textId="77777777" w:rsidR="00AD08EF" w:rsidRPr="00AD08EF" w:rsidRDefault="00AD08EF" w:rsidP="00AD08EF">
      <w:pPr>
        <w:numPr>
          <w:ilvl w:val="0"/>
          <w:numId w:val="42"/>
        </w:numPr>
        <w:spacing w:after="120" w:line="276" w:lineRule="auto"/>
        <w:ind w:left="1080"/>
        <w:jc w:val="both"/>
        <w:textAlignment w:val="baseline"/>
        <w:rPr>
          <w:rFonts w:eastAsia="Times New Roman" w:cs="Times New Roman"/>
          <w:sz w:val="20"/>
          <w:szCs w:val="20"/>
        </w:rPr>
      </w:pPr>
      <w:r w:rsidRPr="00AD08EF">
        <w:rPr>
          <w:rFonts w:ascii="Tahoma" w:eastAsia="Times New Roman" w:hAnsi="Tahoma" w:cs="Tahoma"/>
          <w:b/>
          <w:bCs/>
          <w:sz w:val="24"/>
          <w:szCs w:val="24"/>
          <w:lang w:val="ro-RO"/>
        </w:rPr>
        <w:t>19,05 milioane lei</w:t>
      </w:r>
      <w:r w:rsidRPr="00AD08EF">
        <w:rPr>
          <w:rFonts w:ascii="Tahoma" w:eastAsia="Times New Roman" w:hAnsi="Tahoma" w:cs="Tahoma"/>
          <w:sz w:val="24"/>
          <w:szCs w:val="24"/>
          <w:lang w:val="ro-RO"/>
        </w:rPr>
        <w:t xml:space="preserve"> (0,6 % din total active fixe necorporale) reprezentând </w:t>
      </w:r>
      <w:r w:rsidRPr="00AD08EF">
        <w:rPr>
          <w:rFonts w:ascii="Tahoma" w:eastAsia="Times New Roman" w:hAnsi="Tahoma" w:cs="Tahoma"/>
          <w:bCs/>
          <w:sz w:val="24"/>
          <w:szCs w:val="24"/>
          <w:lang w:val="ro-RO"/>
        </w:rPr>
        <w:t xml:space="preserve">active fixe necorporale </w:t>
      </w:r>
      <w:r w:rsidRPr="00AD08EF">
        <w:rPr>
          <w:rFonts w:ascii="Tahoma" w:eastAsia="Times New Roman" w:hAnsi="Tahoma" w:cs="Tahoma"/>
          <w:sz w:val="24"/>
          <w:szCs w:val="24"/>
          <w:lang w:val="ro-RO"/>
        </w:rPr>
        <w:t xml:space="preserve">raportate în situațiile financiare anuale centralizate ale instituțiilor publice finanțate integral din venituri proprii. </w:t>
      </w:r>
    </w:p>
    <w:p w14:paraId="3068F14B" w14:textId="7F1DDF85" w:rsidR="00AD08EF" w:rsidRPr="00AD08EF" w:rsidRDefault="00AD08EF" w:rsidP="00B84D08">
      <w:pPr>
        <w:spacing w:line="276" w:lineRule="auto"/>
        <w:jc w:val="both"/>
        <w:textAlignment w:val="baseline"/>
      </w:pPr>
      <w:r w:rsidRPr="00AD08EF">
        <w:rPr>
          <w:rFonts w:ascii="Tahoma" w:hAnsi="Tahoma" w:cs="Tahoma"/>
          <w:bCs/>
          <w:sz w:val="24"/>
          <w:szCs w:val="24"/>
          <w:lang w:val="ro-RO"/>
        </w:rPr>
        <w:t>Activele fixe corporale</w:t>
      </w:r>
      <w:r w:rsidRPr="00AD08EF">
        <w:rPr>
          <w:rFonts w:ascii="Tahoma" w:hAnsi="Tahoma" w:cs="Tahoma"/>
          <w:sz w:val="24"/>
          <w:szCs w:val="24"/>
          <w:lang w:val="ro-RO"/>
        </w:rPr>
        <w:t xml:space="preserve"> cuprind: terenuri </w:t>
      </w:r>
      <w:proofErr w:type="spellStart"/>
      <w:r w:rsidRPr="00AD08EF">
        <w:rPr>
          <w:rFonts w:ascii="Tahoma" w:hAnsi="Tahoma" w:cs="Tahoma"/>
          <w:sz w:val="24"/>
          <w:szCs w:val="24"/>
          <w:lang w:val="ro-RO"/>
        </w:rPr>
        <w:t>şi</w:t>
      </w:r>
      <w:proofErr w:type="spellEnd"/>
      <w:r w:rsidRPr="00AD08EF">
        <w:rPr>
          <w:rFonts w:ascii="Tahoma" w:hAnsi="Tahoma" w:cs="Tahoma"/>
          <w:sz w:val="24"/>
          <w:szCs w:val="24"/>
          <w:lang w:val="ro-RO"/>
        </w:rPr>
        <w:t xml:space="preserve"> clădiri, instalații tehnice, mijloace de transport, animale </w:t>
      </w:r>
      <w:proofErr w:type="spellStart"/>
      <w:r w:rsidRPr="00AD08EF">
        <w:rPr>
          <w:rFonts w:ascii="Tahoma" w:hAnsi="Tahoma" w:cs="Tahoma"/>
          <w:sz w:val="24"/>
          <w:szCs w:val="24"/>
          <w:lang w:val="ro-RO"/>
        </w:rPr>
        <w:t>şi</w:t>
      </w:r>
      <w:proofErr w:type="spellEnd"/>
      <w:r w:rsidRPr="00AD08EF">
        <w:rPr>
          <w:rFonts w:ascii="Tahoma" w:hAnsi="Tahoma" w:cs="Tahoma"/>
          <w:sz w:val="24"/>
          <w:szCs w:val="24"/>
          <w:lang w:val="ro-RO"/>
        </w:rPr>
        <w:t xml:space="preserve"> plantații, mobilier, aparatură birotică, alte active corporale  deținute de instituțiile publice. Acestea prezintă un sold la sfârșitul anului de</w:t>
      </w:r>
      <w:r w:rsidRPr="00AD08EF">
        <w:rPr>
          <w:rFonts w:ascii="Tahoma" w:hAnsi="Tahoma" w:cs="Tahoma"/>
          <w:b/>
          <w:bCs/>
          <w:sz w:val="24"/>
          <w:szCs w:val="24"/>
          <w:lang w:val="ro-RO"/>
        </w:rPr>
        <w:t xml:space="preserve"> 975.144,92 milioane lei</w:t>
      </w:r>
      <w:r w:rsidRPr="00AD08EF">
        <w:rPr>
          <w:rFonts w:ascii="Tahoma" w:hAnsi="Tahoma" w:cs="Tahoma"/>
          <w:bCs/>
          <w:sz w:val="24"/>
          <w:szCs w:val="24"/>
          <w:lang w:val="ro-RO"/>
        </w:rPr>
        <w:t xml:space="preserve">. </w:t>
      </w:r>
    </w:p>
    <w:p w14:paraId="44FD9733" w14:textId="77777777" w:rsidR="00AD08EF" w:rsidRPr="00AD08EF" w:rsidRDefault="00AD08EF" w:rsidP="00B84D08">
      <w:pPr>
        <w:spacing w:line="276" w:lineRule="auto"/>
        <w:jc w:val="both"/>
        <w:textAlignment w:val="baseline"/>
        <w:rPr>
          <w:rFonts w:ascii="Tahoma" w:hAnsi="Tahoma" w:cs="Tahoma"/>
          <w:color w:val="000000"/>
          <w:sz w:val="24"/>
          <w:szCs w:val="24"/>
          <w:lang w:val="ro-RO"/>
        </w:rPr>
      </w:pPr>
      <w:r w:rsidRPr="00AD08EF">
        <w:rPr>
          <w:rFonts w:ascii="Tahoma" w:hAnsi="Tahoma" w:cs="Tahoma"/>
          <w:b/>
          <w:bCs/>
          <w:color w:val="000000"/>
          <w:sz w:val="24"/>
          <w:szCs w:val="24"/>
          <w:lang w:val="ro-RO"/>
        </w:rPr>
        <w:lastRenderedPageBreak/>
        <w:t>Stocurile</w:t>
      </w:r>
      <w:r w:rsidRPr="00AD08EF">
        <w:rPr>
          <w:rFonts w:ascii="Tahoma" w:hAnsi="Tahoma" w:cs="Tahoma"/>
          <w:color w:val="000000"/>
          <w:sz w:val="24"/>
          <w:szCs w:val="24"/>
          <w:lang w:val="ro-RO"/>
        </w:rPr>
        <w:t xml:space="preserve"> sunt active circulante deținute pentru a fi vândute pe parcursul desfășurării normale a activității sau materii prime, materiale </w:t>
      </w:r>
      <w:proofErr w:type="spellStart"/>
      <w:r w:rsidRPr="00AD08EF">
        <w:rPr>
          <w:rFonts w:ascii="Tahoma" w:hAnsi="Tahoma" w:cs="Tahoma"/>
          <w:color w:val="000000"/>
          <w:sz w:val="24"/>
          <w:szCs w:val="24"/>
          <w:lang w:val="ro-RO"/>
        </w:rPr>
        <w:t>şi</w:t>
      </w:r>
      <w:proofErr w:type="spellEnd"/>
      <w:r w:rsidRPr="00AD08EF">
        <w:rPr>
          <w:rFonts w:ascii="Tahoma" w:hAnsi="Tahoma" w:cs="Tahoma"/>
          <w:color w:val="000000"/>
          <w:sz w:val="24"/>
          <w:szCs w:val="24"/>
          <w:lang w:val="ro-RO"/>
        </w:rPr>
        <w:t xml:space="preserve"> alte consumabile ce urmează a fi folosite în desfășurarea activității instituției. </w:t>
      </w:r>
    </w:p>
    <w:p w14:paraId="4F9E5EE9" w14:textId="01F12B0E" w:rsidR="00AD08EF" w:rsidRPr="00AD08EF" w:rsidRDefault="00AD08EF" w:rsidP="00B84D08">
      <w:pPr>
        <w:spacing w:line="276" w:lineRule="auto"/>
        <w:jc w:val="both"/>
        <w:textAlignment w:val="baseline"/>
      </w:pPr>
      <w:r w:rsidRPr="00AD08EF">
        <w:rPr>
          <w:rFonts w:ascii="Tahoma" w:hAnsi="Tahoma" w:cs="Tahoma"/>
          <w:color w:val="000000"/>
          <w:sz w:val="24"/>
          <w:szCs w:val="24"/>
          <w:lang w:val="ro-RO"/>
        </w:rPr>
        <w:t xml:space="preserve">La data de 31 decembrie 2021 stocurile sunt </w:t>
      </w:r>
      <w:r w:rsidRPr="00AD08EF">
        <w:rPr>
          <w:rFonts w:ascii="Tahoma" w:hAnsi="Tahoma" w:cs="Tahoma"/>
          <w:bCs/>
          <w:color w:val="000000"/>
          <w:sz w:val="24"/>
          <w:szCs w:val="24"/>
          <w:lang w:val="ro-RO"/>
        </w:rPr>
        <w:t xml:space="preserve">în sumă </w:t>
      </w:r>
      <w:r w:rsidRPr="00AD08EF">
        <w:rPr>
          <w:rFonts w:ascii="Tahoma" w:hAnsi="Tahoma" w:cs="Tahoma"/>
          <w:bCs/>
          <w:sz w:val="24"/>
          <w:szCs w:val="24"/>
          <w:lang w:val="ro-RO"/>
        </w:rPr>
        <w:t xml:space="preserve">de </w:t>
      </w:r>
      <w:r w:rsidRPr="00AD08EF">
        <w:rPr>
          <w:rFonts w:ascii="Tahoma" w:hAnsi="Tahoma" w:cs="Tahoma"/>
          <w:b/>
          <w:bCs/>
          <w:sz w:val="24"/>
          <w:szCs w:val="24"/>
          <w:lang w:val="ro-RO"/>
        </w:rPr>
        <w:t xml:space="preserve">33.096,00 </w:t>
      </w:r>
      <w:r w:rsidRPr="00AD08EF">
        <w:rPr>
          <w:rFonts w:ascii="Tahoma" w:hAnsi="Tahoma" w:cs="Tahoma"/>
          <w:b/>
          <w:bCs/>
          <w:color w:val="000000"/>
          <w:sz w:val="24"/>
          <w:szCs w:val="24"/>
          <w:lang w:val="ro-RO"/>
        </w:rPr>
        <w:t>milioane lei</w:t>
      </w:r>
      <w:r w:rsidRPr="00AD08EF">
        <w:rPr>
          <w:rFonts w:ascii="Tahoma" w:hAnsi="Tahoma" w:cs="Tahoma"/>
          <w:b/>
          <w:color w:val="000000"/>
          <w:sz w:val="24"/>
          <w:szCs w:val="24"/>
          <w:lang w:val="ro-RO"/>
        </w:rPr>
        <w:t xml:space="preserve">. </w:t>
      </w:r>
    </w:p>
    <w:p w14:paraId="09ABF341" w14:textId="77777777" w:rsidR="00AD08EF" w:rsidRPr="00AD08EF" w:rsidRDefault="00AD08EF" w:rsidP="00B84D08"/>
    <w:p w14:paraId="1FBB9F3A" w14:textId="3B753600" w:rsidR="002E149A" w:rsidRPr="004E68A7" w:rsidRDefault="002E149A" w:rsidP="002E149A">
      <w:pPr>
        <w:overflowPunct w:val="0"/>
        <w:autoSpaceDE w:val="0"/>
        <w:autoSpaceDN w:val="0"/>
        <w:adjustRightInd w:val="0"/>
        <w:spacing w:line="276" w:lineRule="auto"/>
        <w:ind w:firstLine="720"/>
        <w:jc w:val="both"/>
        <w:textAlignment w:val="baseline"/>
        <w:rPr>
          <w:rFonts w:ascii="Tahoma" w:hAnsi="Tahoma" w:cs="Tahoma"/>
          <w:b/>
          <w:color w:val="000000"/>
          <w:sz w:val="24"/>
          <w:szCs w:val="24"/>
          <w:lang w:val="ro-RO"/>
        </w:rPr>
      </w:pPr>
    </w:p>
    <w:p w14:paraId="11BEB6AD" w14:textId="4C0577F7" w:rsidR="002E149A" w:rsidRPr="004E68A7" w:rsidRDefault="002E149A">
      <w:pPr>
        <w:rPr>
          <w:rFonts w:ascii="Tahoma" w:hAnsi="Tahoma" w:cs="Tahoma"/>
          <w:lang w:val="ro-RO"/>
        </w:rPr>
      </w:pPr>
      <w:r w:rsidRPr="004E68A7">
        <w:rPr>
          <w:rFonts w:ascii="Tahoma" w:hAnsi="Tahoma" w:cs="Tahoma"/>
          <w:lang w:val="ro-RO"/>
        </w:rPr>
        <w:br w:type="page"/>
      </w:r>
    </w:p>
    <w:p w14:paraId="57D37AB0" w14:textId="2EBC6B61" w:rsidR="00BA5E33" w:rsidRPr="004E68A7" w:rsidRDefault="00BA5E33" w:rsidP="000F5753">
      <w:pPr>
        <w:pStyle w:val="Heading1"/>
        <w:spacing w:line="276" w:lineRule="auto"/>
        <w:rPr>
          <w:rFonts w:ascii="Tahoma" w:hAnsi="Tahoma" w:cs="Tahoma"/>
          <w:b/>
          <w:bCs/>
          <w:color w:val="auto"/>
          <w:sz w:val="24"/>
          <w:szCs w:val="24"/>
          <w:lang w:val="ro-RO"/>
        </w:rPr>
      </w:pPr>
      <w:bookmarkStart w:id="12" w:name="_Toc516046460"/>
      <w:r w:rsidRPr="004E68A7">
        <w:rPr>
          <w:rFonts w:ascii="Arial" w:hAnsi="Arial" w:cs="Arial"/>
          <w:b/>
          <w:bCs/>
          <w:color w:val="auto"/>
          <w:sz w:val="24"/>
          <w:szCs w:val="24"/>
          <w:lang w:val="ro-RO"/>
        </w:rPr>
        <w:lastRenderedPageBreak/>
        <w:t>VI.</w:t>
      </w:r>
      <w:r w:rsidR="00141977" w:rsidRPr="004E68A7">
        <w:rPr>
          <w:rFonts w:ascii="Arial" w:hAnsi="Arial" w:cs="Arial"/>
          <w:b/>
          <w:bCs/>
          <w:color w:val="auto"/>
          <w:sz w:val="24"/>
          <w:szCs w:val="24"/>
          <w:lang w:val="ro-RO"/>
        </w:rPr>
        <w:t xml:space="preserve"> </w:t>
      </w:r>
      <w:r w:rsidR="00141977" w:rsidRPr="004E68A7">
        <w:rPr>
          <w:rFonts w:ascii="Tahoma" w:hAnsi="Tahoma" w:cs="Tahoma"/>
          <w:b/>
          <w:bCs/>
          <w:color w:val="auto"/>
          <w:sz w:val="24"/>
          <w:szCs w:val="24"/>
          <w:lang w:val="ro-RO"/>
        </w:rPr>
        <w:t>Finanțarea</w:t>
      </w:r>
      <w:r w:rsidRPr="004E68A7">
        <w:rPr>
          <w:rFonts w:ascii="Tahoma" w:hAnsi="Tahoma" w:cs="Tahoma"/>
          <w:b/>
          <w:bCs/>
          <w:color w:val="auto"/>
          <w:sz w:val="24"/>
          <w:szCs w:val="24"/>
          <w:lang w:val="ro-RO"/>
        </w:rPr>
        <w:t xml:space="preserve"> deficitului bugetar </w:t>
      </w:r>
      <w:r w:rsidR="00977242" w:rsidRPr="004E68A7">
        <w:rPr>
          <w:rFonts w:ascii="Tahoma" w:hAnsi="Tahoma" w:cs="Tahoma"/>
          <w:b/>
          <w:bCs/>
          <w:color w:val="auto"/>
          <w:sz w:val="24"/>
          <w:szCs w:val="24"/>
          <w:lang w:val="ro-RO"/>
        </w:rPr>
        <w:t>și</w:t>
      </w:r>
      <w:r w:rsidRPr="004E68A7">
        <w:rPr>
          <w:rFonts w:ascii="Tahoma" w:hAnsi="Tahoma" w:cs="Tahoma"/>
          <w:b/>
          <w:bCs/>
          <w:color w:val="auto"/>
          <w:sz w:val="24"/>
          <w:szCs w:val="24"/>
          <w:lang w:val="ro-RO"/>
        </w:rPr>
        <w:t xml:space="preserve"> datoria publică</w:t>
      </w:r>
      <w:bookmarkEnd w:id="12"/>
    </w:p>
    <w:p w14:paraId="7B87D27C" w14:textId="77777777" w:rsidR="001E1C0F" w:rsidRPr="004E68A7" w:rsidRDefault="001E1C0F" w:rsidP="001E1C0F">
      <w:pPr>
        <w:widowControl w:val="0"/>
        <w:spacing w:after="120" w:line="276" w:lineRule="auto"/>
        <w:ind w:left="1070" w:firstLine="720"/>
        <w:jc w:val="both"/>
        <w:rPr>
          <w:rFonts w:ascii="Tahoma" w:hAnsi="Tahoma" w:cs="Tahoma"/>
          <w:b/>
          <w:bCs/>
          <w:sz w:val="24"/>
          <w:szCs w:val="24"/>
          <w:lang w:val="ro-RO"/>
        </w:rPr>
      </w:pPr>
    </w:p>
    <w:p w14:paraId="72BA09BA" w14:textId="70A81703" w:rsidR="00BA5E33" w:rsidRPr="004E68A7" w:rsidRDefault="001E1C0F" w:rsidP="001E1C0F">
      <w:pPr>
        <w:widowControl w:val="0"/>
        <w:spacing w:after="120" w:line="276" w:lineRule="auto"/>
        <w:ind w:left="1070" w:hanging="350"/>
        <w:jc w:val="both"/>
        <w:rPr>
          <w:rFonts w:ascii="Tahoma" w:hAnsi="Tahoma" w:cs="Tahoma"/>
          <w:b/>
          <w:bCs/>
          <w:sz w:val="24"/>
          <w:szCs w:val="24"/>
          <w:lang w:val="ro-RO"/>
        </w:rPr>
      </w:pPr>
      <w:r w:rsidRPr="004E68A7">
        <w:rPr>
          <w:rFonts w:ascii="Tahoma" w:hAnsi="Tahoma" w:cs="Tahoma"/>
          <w:b/>
          <w:bCs/>
          <w:sz w:val="24"/>
          <w:szCs w:val="24"/>
          <w:lang w:val="ro-RO"/>
        </w:rPr>
        <w:t>VI</w:t>
      </w:r>
      <w:r w:rsidR="00BA5E33" w:rsidRPr="004E68A7">
        <w:rPr>
          <w:rFonts w:ascii="Tahoma" w:hAnsi="Tahoma" w:cs="Tahoma"/>
          <w:b/>
          <w:bCs/>
          <w:sz w:val="24"/>
          <w:szCs w:val="24"/>
          <w:lang w:val="ro-RO"/>
        </w:rPr>
        <w:t>.1 Datoria publică</w:t>
      </w:r>
    </w:p>
    <w:p w14:paraId="6784D2CC" w14:textId="73AD82A1" w:rsidR="00C21881" w:rsidRPr="00636596" w:rsidRDefault="00C21881" w:rsidP="00636596">
      <w:pPr>
        <w:widowControl w:val="0"/>
        <w:spacing w:after="120" w:line="276" w:lineRule="auto"/>
        <w:jc w:val="both"/>
        <w:rPr>
          <w:rFonts w:ascii="Tahoma" w:eastAsia="MS Mincho" w:hAnsi="Tahoma" w:cs="Tahoma"/>
          <w:noProof/>
          <w:sz w:val="24"/>
          <w:szCs w:val="24"/>
          <w:lang w:val="ro-RO" w:eastAsia="ja-JP"/>
        </w:rPr>
      </w:pPr>
      <w:r w:rsidRPr="00636596">
        <w:rPr>
          <w:rFonts w:ascii="Tahoma" w:hAnsi="Tahoma" w:cs="Tahoma"/>
          <w:b/>
          <w:sz w:val="24"/>
          <w:szCs w:val="24"/>
          <w:lang w:val="ro-RO"/>
        </w:rPr>
        <w:t>La sfârșitul anului 2021</w:t>
      </w:r>
      <w:r w:rsidRPr="00636596">
        <w:rPr>
          <w:rFonts w:ascii="Tahoma" w:hAnsi="Tahoma" w:cs="Tahoma"/>
          <w:sz w:val="24"/>
          <w:szCs w:val="24"/>
          <w:lang w:val="ro-RO"/>
        </w:rPr>
        <w:t xml:space="preserve">, datoria guvernamentală conform metodologiei UE a reprezentat 48,8% din PIB în creștere comparativ cu nivelul de 47,2% din PIB, înregistrat la sfârșitul anului 2020, cu încadrarea în plafonul anual de 49,5% din PIB stabilit prin </w:t>
      </w:r>
      <w:r w:rsidRPr="00636596">
        <w:rPr>
          <w:rFonts w:ascii="Tahoma" w:eastAsia="MS Mincho" w:hAnsi="Tahoma" w:cs="Tahoma"/>
          <w:noProof/>
          <w:sz w:val="24"/>
          <w:szCs w:val="24"/>
          <w:lang w:val="ro-RO" w:eastAsia="ja-JP"/>
        </w:rPr>
        <w:t xml:space="preserve">Ordonanța de urgență a Guvernului nr. 97/08.09.2021 </w:t>
      </w:r>
      <w:r w:rsidRPr="00636596">
        <w:rPr>
          <w:rFonts w:ascii="Tahoma" w:hAnsi="Tahoma" w:cs="Tahoma"/>
          <w:color w:val="000000"/>
          <w:sz w:val="24"/>
          <w:szCs w:val="24"/>
          <w:lang w:val="ro-RO"/>
        </w:rPr>
        <w:t xml:space="preserve">cu privire la rectificarea bugetului de stat pe anul 2021, </w:t>
      </w:r>
      <w:r w:rsidRPr="00636596">
        <w:rPr>
          <w:rFonts w:ascii="Tahoma" w:hAnsi="Tahoma" w:cs="Tahoma"/>
          <w:sz w:val="24"/>
          <w:szCs w:val="24"/>
          <w:lang w:val="ro-RO"/>
        </w:rPr>
        <w:t>ca urmare a contractării de datorie publică în vederea acoperirii necesităților de finanțare ale deficitului bugetar, a consolidării rezervei financiare în valută la dispoziția Trezoreriei statului și asigurării refinanțării datoriei publice din anul 2021.</w:t>
      </w:r>
      <w:r w:rsidRPr="00636596">
        <w:rPr>
          <w:rFonts w:ascii="Tahoma" w:eastAsia="MS Mincho" w:hAnsi="Tahoma" w:cs="Tahoma"/>
          <w:noProof/>
          <w:sz w:val="24"/>
          <w:szCs w:val="24"/>
          <w:lang w:val="ro-RO" w:eastAsia="ja-JP"/>
        </w:rPr>
        <w:t xml:space="preserve"> </w:t>
      </w:r>
    </w:p>
    <w:p w14:paraId="6D97BA24" w14:textId="77777777" w:rsidR="00C21881" w:rsidRPr="00636596" w:rsidRDefault="00C21881" w:rsidP="00636596">
      <w:pPr>
        <w:widowControl w:val="0"/>
        <w:spacing w:after="120" w:line="276" w:lineRule="auto"/>
        <w:jc w:val="both"/>
        <w:rPr>
          <w:rFonts w:ascii="Tahoma" w:eastAsia="MS Mincho" w:hAnsi="Tahoma" w:cs="Tahoma"/>
          <w:noProof/>
          <w:sz w:val="24"/>
          <w:szCs w:val="24"/>
          <w:lang w:val="ro-RO" w:eastAsia="ja-JP"/>
        </w:rPr>
      </w:pPr>
      <w:r w:rsidRPr="00636596">
        <w:rPr>
          <w:rFonts w:ascii="Tahoma" w:hAnsi="Tahoma" w:cs="Tahoma"/>
          <w:sz w:val="24"/>
          <w:szCs w:val="24"/>
          <w:lang w:val="ro-RO"/>
        </w:rPr>
        <w:t xml:space="preserve">La 31 decembrie 2021, din totalul datoriei publice guvernamentale, datoria internă a reprezentat 24,8% din PIB, iar datoria externă a fost de 24,0% din PIB. </w:t>
      </w:r>
    </w:p>
    <w:p w14:paraId="70CCF5B4" w14:textId="77777777" w:rsidR="00C21881" w:rsidRPr="00636596" w:rsidRDefault="00C21881" w:rsidP="00636596">
      <w:pPr>
        <w:autoSpaceDE w:val="0"/>
        <w:autoSpaceDN w:val="0"/>
        <w:adjustRightInd w:val="0"/>
        <w:spacing w:line="276" w:lineRule="auto"/>
        <w:jc w:val="both"/>
        <w:rPr>
          <w:rFonts w:ascii="Tahoma" w:hAnsi="Tahoma" w:cs="Tahoma"/>
          <w:bCs/>
          <w:sz w:val="24"/>
          <w:szCs w:val="24"/>
          <w:lang w:val="ro-RO"/>
        </w:rPr>
      </w:pPr>
      <w:r w:rsidRPr="00636596">
        <w:rPr>
          <w:rFonts w:ascii="Tahoma" w:eastAsia="MS Mincho" w:hAnsi="Tahoma" w:cs="Tahoma"/>
          <w:color w:val="000000"/>
          <w:sz w:val="24"/>
          <w:szCs w:val="24"/>
          <w:lang w:val="ro-RO" w:eastAsia="ja-JP"/>
        </w:rPr>
        <w:t>P</w:t>
      </w:r>
      <w:r w:rsidRPr="00636596">
        <w:rPr>
          <w:rFonts w:ascii="Tahoma" w:hAnsi="Tahoma" w:cs="Tahoma"/>
          <w:bCs/>
          <w:sz w:val="24"/>
          <w:szCs w:val="24"/>
          <w:lang w:val="ro-RO" w:eastAsia="zh-CN"/>
        </w:rPr>
        <w:t>otrivit datelor publicate de EUROSTAT</w:t>
      </w:r>
      <w:r w:rsidRPr="00636596">
        <w:rPr>
          <w:rFonts w:ascii="Tahoma" w:hAnsi="Tahoma" w:cs="Tahoma"/>
          <w:bCs/>
          <w:sz w:val="24"/>
          <w:szCs w:val="24"/>
          <w:vertAlign w:val="superscript"/>
          <w:lang w:val="ro-RO" w:eastAsia="zh-CN"/>
        </w:rPr>
        <w:footnoteReference w:id="12"/>
      </w:r>
      <w:r w:rsidRPr="00636596">
        <w:rPr>
          <w:rFonts w:ascii="Tahoma" w:hAnsi="Tahoma" w:cs="Tahoma"/>
          <w:bCs/>
          <w:sz w:val="24"/>
          <w:szCs w:val="24"/>
          <w:lang w:val="ro-RO" w:eastAsia="zh-CN"/>
        </w:rPr>
        <w:t xml:space="preserve"> pentru sfârșitul anului 2021, </w:t>
      </w:r>
      <w:r w:rsidRPr="00636596">
        <w:rPr>
          <w:rFonts w:ascii="Tahoma" w:hAnsi="Tahoma" w:cs="Tahoma"/>
          <w:color w:val="000000"/>
          <w:sz w:val="24"/>
          <w:szCs w:val="24"/>
          <w:lang w:val="ro-RO"/>
        </w:rPr>
        <w:t>România s-a situat pe locul 19 între statele membre UE ca nivel de îndatorare, de 48,8% din PIB, media datoriei guvernamentale pentru zona euro (EA 19) fiind de 95,6% din PIB, iar cea pentru UE27 fiind de 88,1% din PIB.</w:t>
      </w:r>
    </w:p>
    <w:p w14:paraId="01FAF9B3" w14:textId="77777777" w:rsidR="00C21881" w:rsidRPr="00636596" w:rsidRDefault="00C21881" w:rsidP="002A6290">
      <w:pPr>
        <w:widowControl w:val="0"/>
        <w:spacing w:after="240" w:line="276" w:lineRule="auto"/>
        <w:jc w:val="both"/>
        <w:rPr>
          <w:rFonts w:ascii="Tahoma" w:hAnsi="Tahoma" w:cs="Tahoma"/>
          <w:bCs/>
          <w:sz w:val="24"/>
          <w:szCs w:val="24"/>
          <w:lang w:val="ro-RO"/>
        </w:rPr>
      </w:pPr>
      <w:r w:rsidRPr="00636596">
        <w:rPr>
          <w:rFonts w:ascii="Tahoma" w:hAnsi="Tahoma" w:cs="Tahoma"/>
          <w:bCs/>
          <w:sz w:val="24"/>
          <w:szCs w:val="24"/>
          <w:lang w:val="ro-RO"/>
        </w:rPr>
        <w:t>Un număr de 14 state membre au înregistrat la finele anului 2021, un nivel al datoriei  guvernamentale în PIB de peste 60% din PIB, cele mai ridicate niveluri înregistrându-se în Grecia (193,3%), Italia (150,8%), Portugalia (127,4%), Spania (118,4%), Franța (112,9%), Belgia (108,2%) și Cipru (103,6%).</w:t>
      </w:r>
    </w:p>
    <w:p w14:paraId="0356AB64" w14:textId="77777777" w:rsidR="001E1C0F" w:rsidRPr="004E68A7" w:rsidRDefault="001E1C0F" w:rsidP="002A6290">
      <w:pPr>
        <w:widowControl w:val="0"/>
        <w:spacing w:after="120" w:line="276" w:lineRule="auto"/>
        <w:ind w:firstLine="720"/>
        <w:jc w:val="both"/>
        <w:rPr>
          <w:rFonts w:ascii="Tahoma" w:hAnsi="Tahoma" w:cs="Tahoma"/>
          <w:b/>
          <w:bCs/>
          <w:sz w:val="24"/>
          <w:szCs w:val="24"/>
          <w:lang w:val="ro-RO"/>
        </w:rPr>
      </w:pPr>
      <w:r w:rsidRPr="004E68A7">
        <w:rPr>
          <w:rFonts w:ascii="Tahoma" w:hAnsi="Tahoma" w:cs="Tahoma"/>
          <w:b/>
          <w:bCs/>
          <w:sz w:val="24"/>
          <w:szCs w:val="24"/>
          <w:lang w:val="ro-RO"/>
        </w:rPr>
        <w:t xml:space="preserve">VI.2 Finanțarea deficitului bugetar </w:t>
      </w:r>
    </w:p>
    <w:p w14:paraId="55C102AB" w14:textId="46E58D3B" w:rsidR="00C21881" w:rsidRPr="002A6290" w:rsidRDefault="00C21881" w:rsidP="002A6290">
      <w:pPr>
        <w:suppressAutoHyphens/>
        <w:spacing w:after="120" w:line="276" w:lineRule="auto"/>
        <w:jc w:val="both"/>
        <w:rPr>
          <w:rFonts w:ascii="Tahoma" w:eastAsia="SimSun" w:hAnsi="Tahoma" w:cs="Tahoma"/>
          <w:color w:val="00000A"/>
          <w:kern w:val="1"/>
          <w:sz w:val="24"/>
          <w:szCs w:val="24"/>
          <w:lang w:val="ro-RO" w:eastAsia="zh-CN"/>
        </w:rPr>
      </w:pPr>
      <w:r w:rsidRPr="002A6290">
        <w:rPr>
          <w:rFonts w:ascii="Tahoma" w:eastAsia="SimSun" w:hAnsi="Tahoma" w:cs="Tahoma"/>
          <w:color w:val="00000A"/>
          <w:kern w:val="1"/>
          <w:sz w:val="24"/>
          <w:szCs w:val="24"/>
          <w:lang w:val="ro-RO" w:eastAsia="zh-CN"/>
        </w:rPr>
        <w:t xml:space="preserve">Pe parcursul anului 2021, Ministerul Finanțelor (MF) a menținut o politică de emisiuni predictibilă și flexibilă adaptată la cerințele mediului investițional, mai ales pe fondul creșterii nevoilor de finanțare în contextul pandemiei și a evoluției condițiilor de pe piața internă care au fluctuat considerabil. </w:t>
      </w:r>
    </w:p>
    <w:p w14:paraId="7E573F59" w14:textId="52C81CF6" w:rsidR="00C21881" w:rsidRPr="002A6290" w:rsidRDefault="00C21881" w:rsidP="002A6290">
      <w:pPr>
        <w:suppressAutoHyphens/>
        <w:spacing w:after="120" w:line="276" w:lineRule="auto"/>
        <w:jc w:val="both"/>
        <w:rPr>
          <w:rFonts w:ascii="Tahoma" w:eastAsia="SimSun" w:hAnsi="Tahoma" w:cs="Tahoma"/>
          <w:color w:val="00000A"/>
          <w:kern w:val="1"/>
          <w:sz w:val="24"/>
          <w:szCs w:val="24"/>
          <w:lang w:val="ro-RO" w:eastAsia="zh-CN"/>
        </w:rPr>
      </w:pPr>
      <w:r w:rsidRPr="002A6290">
        <w:rPr>
          <w:rFonts w:ascii="Tahoma" w:eastAsia="SimSun" w:hAnsi="Tahoma" w:cs="Tahoma"/>
          <w:color w:val="00000A"/>
          <w:kern w:val="1"/>
          <w:sz w:val="24"/>
          <w:szCs w:val="24"/>
          <w:lang w:val="ro-RO" w:eastAsia="zh-CN"/>
        </w:rPr>
        <w:t xml:space="preserve">Finanțarea deficitului bugetar în anul 2021 s-a realizat din surse interne și externe, prin utilizarea instrumentelor de datorie prevăzute de legislația privind datoria publică. Sursele necesare refinanțării datoriei publice guvernamentale s-au asigurat de pe piețele pe care s-au emis inițial aceste datorii, precum </w:t>
      </w:r>
      <w:proofErr w:type="spellStart"/>
      <w:r w:rsidRPr="002A6290">
        <w:rPr>
          <w:rFonts w:ascii="Tahoma" w:eastAsia="SimSun" w:hAnsi="Tahoma" w:cs="Tahoma"/>
          <w:color w:val="00000A"/>
          <w:kern w:val="1"/>
          <w:sz w:val="24"/>
          <w:szCs w:val="24"/>
          <w:lang w:val="ro-RO" w:eastAsia="zh-CN"/>
        </w:rPr>
        <w:t>şi</w:t>
      </w:r>
      <w:proofErr w:type="spellEnd"/>
      <w:r w:rsidRPr="002A6290">
        <w:rPr>
          <w:rFonts w:ascii="Tahoma" w:eastAsia="SimSun" w:hAnsi="Tahoma" w:cs="Tahoma"/>
          <w:color w:val="00000A"/>
          <w:kern w:val="1"/>
          <w:sz w:val="24"/>
          <w:szCs w:val="24"/>
          <w:lang w:val="ro-RO" w:eastAsia="zh-CN"/>
        </w:rPr>
        <w:t xml:space="preserve"> din rezerva financiară în valută la dispoziția MF. </w:t>
      </w:r>
    </w:p>
    <w:p w14:paraId="77E1E0E1" w14:textId="77777777" w:rsidR="00C21881" w:rsidRPr="002A6290" w:rsidRDefault="00C21881" w:rsidP="002A6290">
      <w:pPr>
        <w:suppressAutoHyphens/>
        <w:spacing w:after="120" w:line="276" w:lineRule="auto"/>
        <w:jc w:val="both"/>
        <w:rPr>
          <w:rFonts w:ascii="Tahoma" w:eastAsia="Times New Roman" w:hAnsi="Tahoma" w:cs="Tahoma"/>
          <w:bCs/>
          <w:sz w:val="24"/>
          <w:szCs w:val="24"/>
          <w:lang w:val="ro-RO"/>
        </w:rPr>
      </w:pPr>
      <w:r w:rsidRPr="002A6290">
        <w:rPr>
          <w:rFonts w:ascii="Tahoma" w:eastAsia="Times New Roman" w:hAnsi="Tahoma" w:cs="Tahoma"/>
          <w:bCs/>
          <w:sz w:val="24"/>
          <w:szCs w:val="24"/>
          <w:lang w:val="ro-RO"/>
        </w:rPr>
        <w:t>Pentru acoperirea necesarului brut de finanțare de cca 132 miliarde lei (11,2% din PIB) determinat de nivelul deficitului bugetului general consolidat de 6,72%</w:t>
      </w:r>
      <w:r w:rsidRPr="002A6290">
        <w:rPr>
          <w:rFonts w:ascii="Tahoma" w:eastAsia="Times New Roman" w:hAnsi="Tahoma" w:cs="Tahoma"/>
          <w:bCs/>
          <w:sz w:val="24"/>
          <w:szCs w:val="24"/>
          <w:vertAlign w:val="superscript"/>
          <w:lang w:val="ro-RO"/>
        </w:rPr>
        <w:footnoteReference w:id="13"/>
      </w:r>
      <w:r w:rsidRPr="002A6290">
        <w:rPr>
          <w:rFonts w:ascii="Tahoma" w:eastAsia="Times New Roman" w:hAnsi="Tahoma" w:cs="Tahoma"/>
          <w:bCs/>
          <w:sz w:val="24"/>
          <w:szCs w:val="24"/>
          <w:lang w:val="ro-RO"/>
        </w:rPr>
        <w:t xml:space="preserve"> din PIB, dar și pentru consolidarea rezervei în valută la dispoziția Trezoreriei Statului, finanțarea deficitului bugetar și refinanțarea datoriei publice guvernamentale a fost asigurată din următoarele surse:</w:t>
      </w:r>
    </w:p>
    <w:p w14:paraId="42460ACE" w14:textId="77777777" w:rsidR="00E51B29" w:rsidRPr="00E51B29" w:rsidRDefault="00C21881" w:rsidP="0072589C">
      <w:pPr>
        <w:numPr>
          <w:ilvl w:val="0"/>
          <w:numId w:val="29"/>
        </w:numPr>
        <w:suppressAutoHyphens/>
        <w:spacing w:after="120" w:line="276" w:lineRule="auto"/>
        <w:jc w:val="both"/>
        <w:rPr>
          <w:rFonts w:ascii="Tahoma" w:eastAsia="SimSun" w:hAnsi="Tahoma" w:cs="Tahoma"/>
          <w:color w:val="00000A"/>
          <w:kern w:val="1"/>
          <w:sz w:val="24"/>
          <w:szCs w:val="24"/>
          <w:lang w:val="ro-RO" w:eastAsia="zh-CN"/>
        </w:rPr>
      </w:pPr>
      <w:r w:rsidRPr="00E51B29">
        <w:rPr>
          <w:rFonts w:ascii="Tahoma" w:eastAsia="Times New Roman" w:hAnsi="Tahoma" w:cs="Tahoma"/>
          <w:sz w:val="24"/>
          <w:szCs w:val="24"/>
          <w:u w:val="single"/>
          <w:lang w:val="ro-RO" w:eastAsia="zh-CN"/>
        </w:rPr>
        <w:t>De pe piața internă :</w:t>
      </w:r>
    </w:p>
    <w:p w14:paraId="6D31A3AD" w14:textId="1DB19FA4" w:rsidR="002A6290" w:rsidRPr="00E51B29" w:rsidRDefault="00C21881" w:rsidP="00E51B29">
      <w:pPr>
        <w:suppressAutoHyphens/>
        <w:spacing w:after="120" w:line="276" w:lineRule="auto"/>
        <w:jc w:val="both"/>
        <w:rPr>
          <w:rFonts w:ascii="Tahoma" w:eastAsia="SimSun" w:hAnsi="Tahoma" w:cs="Tahoma"/>
          <w:color w:val="00000A"/>
          <w:kern w:val="1"/>
          <w:sz w:val="24"/>
          <w:szCs w:val="24"/>
          <w:lang w:val="ro-RO" w:eastAsia="zh-CN"/>
        </w:rPr>
      </w:pPr>
      <w:r w:rsidRPr="00E51B29">
        <w:rPr>
          <w:rFonts w:ascii="Tahoma" w:eastAsia="SimSun" w:hAnsi="Tahoma" w:cs="Tahoma"/>
          <w:color w:val="00000A"/>
          <w:kern w:val="1"/>
          <w:sz w:val="24"/>
          <w:szCs w:val="24"/>
          <w:lang w:val="ro-RO" w:eastAsia="zh-CN"/>
        </w:rPr>
        <w:t xml:space="preserve">În anul 2021 s-au emis titluri de stat pe piața internă în valoare totală de 70,4 miliarde echivalent lei, incluzând obligațiuni de stat denominate în EUR în valoare de 1,7 miliarde </w:t>
      </w:r>
      <w:r w:rsidRPr="00E51B29">
        <w:rPr>
          <w:rFonts w:ascii="Tahoma" w:eastAsia="SimSun" w:hAnsi="Tahoma" w:cs="Tahoma"/>
          <w:color w:val="00000A"/>
          <w:kern w:val="1"/>
          <w:sz w:val="24"/>
          <w:szCs w:val="24"/>
          <w:lang w:val="ro-RO" w:eastAsia="zh-CN"/>
        </w:rPr>
        <w:lastRenderedPageBreak/>
        <w:t xml:space="preserve">EUR și titluri de stat destinate populației în valoare de 9,3 miliarde lei, reprezentând 51,7% din necesarul brut de finanțare al administrației publice centrale. </w:t>
      </w:r>
    </w:p>
    <w:p w14:paraId="2F4BCB2C" w14:textId="69834D19" w:rsidR="00C21881" w:rsidRPr="002A6290" w:rsidRDefault="00C21881" w:rsidP="002A6290">
      <w:pPr>
        <w:suppressAutoHyphens/>
        <w:spacing w:after="120" w:line="276" w:lineRule="auto"/>
        <w:jc w:val="both"/>
        <w:rPr>
          <w:rFonts w:ascii="Tahoma" w:eastAsia="SimSun" w:hAnsi="Tahoma" w:cs="Tahoma"/>
          <w:color w:val="00000A"/>
          <w:kern w:val="1"/>
          <w:sz w:val="24"/>
          <w:szCs w:val="24"/>
          <w:lang w:val="ro-RO" w:eastAsia="zh-CN"/>
        </w:rPr>
      </w:pPr>
      <w:r w:rsidRPr="002A6290">
        <w:rPr>
          <w:rFonts w:ascii="Tahoma" w:eastAsia="SimSun" w:hAnsi="Tahoma" w:cs="Tahoma"/>
          <w:color w:val="00000A"/>
          <w:kern w:val="1"/>
          <w:sz w:val="24"/>
          <w:szCs w:val="24"/>
          <w:lang w:val="ro-RO" w:eastAsia="zh-CN"/>
        </w:rPr>
        <w:t xml:space="preserve">Titlurile de stat emise pe piața interbancară au avut următoarea structură: </w:t>
      </w:r>
    </w:p>
    <w:p w14:paraId="09BE1BFF" w14:textId="77777777" w:rsidR="00C21881" w:rsidRPr="002A6290" w:rsidRDefault="00C21881" w:rsidP="002A6290">
      <w:pPr>
        <w:suppressAutoHyphens/>
        <w:spacing w:after="120" w:line="276" w:lineRule="auto"/>
        <w:ind w:left="720"/>
        <w:jc w:val="both"/>
        <w:rPr>
          <w:rFonts w:ascii="Tahoma" w:eastAsia="SimSun" w:hAnsi="Tahoma" w:cs="Tahoma"/>
          <w:color w:val="00000A"/>
          <w:kern w:val="1"/>
          <w:sz w:val="24"/>
          <w:szCs w:val="24"/>
          <w:lang w:val="ro-RO" w:eastAsia="zh-CN"/>
        </w:rPr>
      </w:pPr>
      <w:r w:rsidRPr="002A6290">
        <w:rPr>
          <w:rFonts w:ascii="Tahoma" w:eastAsia="SimSun" w:hAnsi="Tahoma" w:cs="Tahoma"/>
          <w:color w:val="00000A"/>
          <w:kern w:val="1"/>
          <w:sz w:val="24"/>
          <w:szCs w:val="24"/>
          <w:lang w:val="ro-RO" w:eastAsia="zh-CN"/>
        </w:rPr>
        <w:t xml:space="preserve">a) 13,4% reprezintă emisiuni de certificate de trezorerie cu </w:t>
      </w:r>
      <w:proofErr w:type="spellStart"/>
      <w:r w:rsidRPr="002A6290">
        <w:rPr>
          <w:rFonts w:ascii="Tahoma" w:eastAsia="SimSun" w:hAnsi="Tahoma" w:cs="Tahoma"/>
          <w:color w:val="00000A"/>
          <w:kern w:val="1"/>
          <w:sz w:val="24"/>
          <w:szCs w:val="24"/>
          <w:lang w:val="ro-RO" w:eastAsia="zh-CN"/>
        </w:rPr>
        <w:t>discont</w:t>
      </w:r>
      <w:proofErr w:type="spellEnd"/>
      <w:r w:rsidRPr="002A6290">
        <w:rPr>
          <w:rFonts w:ascii="Tahoma" w:eastAsia="SimSun" w:hAnsi="Tahoma" w:cs="Tahoma"/>
          <w:color w:val="00000A"/>
          <w:kern w:val="1"/>
          <w:sz w:val="24"/>
          <w:szCs w:val="24"/>
          <w:lang w:val="ro-RO" w:eastAsia="zh-CN"/>
        </w:rPr>
        <w:t xml:space="preserve"> și emisiuni de obligațiuni de tip </w:t>
      </w:r>
      <w:proofErr w:type="spellStart"/>
      <w:r w:rsidRPr="002A6290">
        <w:rPr>
          <w:rFonts w:ascii="Tahoma" w:eastAsia="SimSun" w:hAnsi="Tahoma" w:cs="Tahoma"/>
          <w:color w:val="00000A"/>
          <w:kern w:val="1"/>
          <w:sz w:val="24"/>
          <w:szCs w:val="24"/>
          <w:lang w:val="ro-RO" w:eastAsia="zh-CN"/>
        </w:rPr>
        <w:t>benchmark</w:t>
      </w:r>
      <w:proofErr w:type="spellEnd"/>
      <w:r w:rsidRPr="002A6290">
        <w:rPr>
          <w:rFonts w:ascii="Tahoma" w:eastAsia="SimSun" w:hAnsi="Tahoma" w:cs="Tahoma"/>
          <w:color w:val="00000A"/>
          <w:kern w:val="1"/>
          <w:sz w:val="24"/>
          <w:szCs w:val="24"/>
          <w:lang w:val="ro-RO" w:eastAsia="zh-CN"/>
        </w:rPr>
        <w:t xml:space="preserve"> cu maturități reziduale până la 1 an; </w:t>
      </w:r>
    </w:p>
    <w:p w14:paraId="5D44C446" w14:textId="77777777" w:rsidR="00C21881" w:rsidRPr="002A6290" w:rsidRDefault="00C21881" w:rsidP="002A6290">
      <w:pPr>
        <w:suppressAutoHyphens/>
        <w:spacing w:after="120" w:line="276" w:lineRule="auto"/>
        <w:ind w:left="720"/>
        <w:jc w:val="both"/>
        <w:rPr>
          <w:rFonts w:ascii="Tahoma" w:eastAsia="SimSun" w:hAnsi="Tahoma" w:cs="Tahoma"/>
          <w:color w:val="00000A"/>
          <w:kern w:val="1"/>
          <w:sz w:val="24"/>
          <w:szCs w:val="24"/>
          <w:lang w:val="ro-RO" w:eastAsia="zh-CN"/>
        </w:rPr>
      </w:pPr>
      <w:r w:rsidRPr="002A6290">
        <w:rPr>
          <w:rFonts w:ascii="Tahoma" w:eastAsia="SimSun" w:hAnsi="Tahoma" w:cs="Tahoma"/>
          <w:color w:val="00000A"/>
          <w:kern w:val="1"/>
          <w:sz w:val="24"/>
          <w:szCs w:val="24"/>
          <w:lang w:val="ro-RO" w:eastAsia="zh-CN"/>
        </w:rPr>
        <w:t xml:space="preserve">b) 28,4% reprezintă emisiuni de obligațiuni de tip </w:t>
      </w:r>
      <w:proofErr w:type="spellStart"/>
      <w:r w:rsidRPr="002A6290">
        <w:rPr>
          <w:rFonts w:ascii="Tahoma" w:eastAsia="SimSun" w:hAnsi="Tahoma" w:cs="Tahoma"/>
          <w:color w:val="00000A"/>
          <w:kern w:val="1"/>
          <w:sz w:val="24"/>
          <w:szCs w:val="24"/>
          <w:lang w:val="ro-RO" w:eastAsia="zh-CN"/>
        </w:rPr>
        <w:t>benchmark</w:t>
      </w:r>
      <w:proofErr w:type="spellEnd"/>
      <w:r w:rsidRPr="002A6290">
        <w:rPr>
          <w:rFonts w:ascii="Tahoma" w:eastAsia="SimSun" w:hAnsi="Tahoma" w:cs="Tahoma"/>
          <w:color w:val="00000A"/>
          <w:kern w:val="1"/>
          <w:sz w:val="24"/>
          <w:szCs w:val="24"/>
          <w:lang w:val="ro-RO" w:eastAsia="zh-CN"/>
        </w:rPr>
        <w:t xml:space="preserve"> cu maturități reziduale între 1 și 5 ani; </w:t>
      </w:r>
      <w:proofErr w:type="spellStart"/>
      <w:r w:rsidRPr="002A6290">
        <w:rPr>
          <w:rFonts w:ascii="Tahoma" w:eastAsia="SimSun" w:hAnsi="Tahoma" w:cs="Tahoma"/>
          <w:color w:val="00000A"/>
          <w:kern w:val="1"/>
          <w:sz w:val="24"/>
          <w:szCs w:val="24"/>
          <w:lang w:val="ro-RO" w:eastAsia="zh-CN"/>
        </w:rPr>
        <w:t>şi</w:t>
      </w:r>
      <w:proofErr w:type="spellEnd"/>
      <w:r w:rsidRPr="002A6290">
        <w:rPr>
          <w:rFonts w:ascii="Tahoma" w:eastAsia="SimSun" w:hAnsi="Tahoma" w:cs="Tahoma"/>
          <w:color w:val="00000A"/>
          <w:kern w:val="1"/>
          <w:sz w:val="24"/>
          <w:szCs w:val="24"/>
          <w:lang w:val="ro-RO" w:eastAsia="zh-CN"/>
        </w:rPr>
        <w:t xml:space="preserve"> </w:t>
      </w:r>
    </w:p>
    <w:p w14:paraId="322AABF0" w14:textId="77777777" w:rsidR="00C21881" w:rsidRPr="002A6290" w:rsidRDefault="00C21881" w:rsidP="002A6290">
      <w:pPr>
        <w:suppressAutoHyphens/>
        <w:spacing w:after="120" w:line="276" w:lineRule="auto"/>
        <w:ind w:left="720"/>
        <w:jc w:val="both"/>
        <w:rPr>
          <w:rFonts w:ascii="Tahoma" w:eastAsia="SimSun" w:hAnsi="Tahoma" w:cs="Tahoma"/>
          <w:color w:val="00000A"/>
          <w:kern w:val="1"/>
          <w:sz w:val="24"/>
          <w:szCs w:val="24"/>
          <w:lang w:val="ro-RO" w:eastAsia="zh-CN"/>
        </w:rPr>
      </w:pPr>
      <w:r w:rsidRPr="002A6290">
        <w:rPr>
          <w:rFonts w:ascii="Tahoma" w:eastAsia="SimSun" w:hAnsi="Tahoma" w:cs="Tahoma"/>
          <w:color w:val="00000A"/>
          <w:kern w:val="1"/>
          <w:sz w:val="24"/>
          <w:szCs w:val="24"/>
          <w:lang w:val="ro-RO" w:eastAsia="zh-CN"/>
        </w:rPr>
        <w:t xml:space="preserve">c) 58,2% reprezintă emisiuni de obligațiuni de tip </w:t>
      </w:r>
      <w:proofErr w:type="spellStart"/>
      <w:r w:rsidRPr="002A6290">
        <w:rPr>
          <w:rFonts w:ascii="Tahoma" w:eastAsia="SimSun" w:hAnsi="Tahoma" w:cs="Tahoma"/>
          <w:color w:val="00000A"/>
          <w:kern w:val="1"/>
          <w:sz w:val="24"/>
          <w:szCs w:val="24"/>
          <w:lang w:val="ro-RO" w:eastAsia="zh-CN"/>
        </w:rPr>
        <w:t>benchmark</w:t>
      </w:r>
      <w:proofErr w:type="spellEnd"/>
      <w:r w:rsidRPr="002A6290">
        <w:rPr>
          <w:rFonts w:ascii="Tahoma" w:eastAsia="SimSun" w:hAnsi="Tahoma" w:cs="Tahoma"/>
          <w:color w:val="00000A"/>
          <w:kern w:val="1"/>
          <w:sz w:val="24"/>
          <w:szCs w:val="24"/>
          <w:lang w:val="ro-RO" w:eastAsia="zh-CN"/>
        </w:rPr>
        <w:t xml:space="preserve"> cu maturități reziduale între 5 </w:t>
      </w:r>
      <w:proofErr w:type="spellStart"/>
      <w:r w:rsidRPr="002A6290">
        <w:rPr>
          <w:rFonts w:ascii="Tahoma" w:eastAsia="SimSun" w:hAnsi="Tahoma" w:cs="Tahoma"/>
          <w:color w:val="00000A"/>
          <w:kern w:val="1"/>
          <w:sz w:val="24"/>
          <w:szCs w:val="24"/>
          <w:lang w:val="ro-RO" w:eastAsia="zh-CN"/>
        </w:rPr>
        <w:t>şi</w:t>
      </w:r>
      <w:proofErr w:type="spellEnd"/>
      <w:r w:rsidRPr="002A6290">
        <w:rPr>
          <w:rFonts w:ascii="Tahoma" w:eastAsia="SimSun" w:hAnsi="Tahoma" w:cs="Tahoma"/>
          <w:color w:val="00000A"/>
          <w:kern w:val="1"/>
          <w:sz w:val="24"/>
          <w:szCs w:val="24"/>
          <w:lang w:val="ro-RO" w:eastAsia="zh-CN"/>
        </w:rPr>
        <w:t xml:space="preserve"> 14 ani. </w:t>
      </w:r>
    </w:p>
    <w:p w14:paraId="2A12EF5B" w14:textId="77777777" w:rsidR="00C21881" w:rsidRPr="002A6290" w:rsidRDefault="00C21881" w:rsidP="002A6290">
      <w:pPr>
        <w:suppressAutoHyphens/>
        <w:spacing w:after="120" w:line="276" w:lineRule="auto"/>
        <w:jc w:val="both"/>
        <w:rPr>
          <w:rFonts w:ascii="Tahoma" w:eastAsia="SimSun" w:hAnsi="Tahoma" w:cs="Tahoma"/>
          <w:color w:val="00000A"/>
          <w:kern w:val="1"/>
          <w:sz w:val="24"/>
          <w:szCs w:val="24"/>
          <w:lang w:val="ro-RO" w:eastAsia="zh-CN"/>
        </w:rPr>
      </w:pPr>
      <w:r w:rsidRPr="002A6290">
        <w:rPr>
          <w:rFonts w:ascii="Tahoma" w:eastAsia="SimSun" w:hAnsi="Tahoma" w:cs="Tahoma"/>
          <w:color w:val="00000A"/>
          <w:kern w:val="1"/>
          <w:sz w:val="24"/>
          <w:szCs w:val="24"/>
          <w:lang w:val="ro-RO" w:eastAsia="zh-CN"/>
        </w:rPr>
        <w:t xml:space="preserve">Obligațiunile de stat de tip </w:t>
      </w:r>
      <w:proofErr w:type="spellStart"/>
      <w:r w:rsidRPr="002A6290">
        <w:rPr>
          <w:rFonts w:ascii="Tahoma" w:eastAsia="SimSun" w:hAnsi="Tahoma" w:cs="Tahoma"/>
          <w:color w:val="00000A"/>
          <w:kern w:val="1"/>
          <w:sz w:val="24"/>
          <w:szCs w:val="24"/>
          <w:lang w:val="ro-RO" w:eastAsia="zh-CN"/>
        </w:rPr>
        <w:t>benchmark</w:t>
      </w:r>
      <w:proofErr w:type="spellEnd"/>
      <w:r w:rsidRPr="002A6290">
        <w:rPr>
          <w:rFonts w:ascii="Tahoma" w:eastAsia="SimSun" w:hAnsi="Tahoma" w:cs="Tahoma"/>
          <w:color w:val="00000A"/>
          <w:kern w:val="1"/>
          <w:sz w:val="24"/>
          <w:szCs w:val="24"/>
          <w:lang w:val="ro-RO" w:eastAsia="zh-CN"/>
        </w:rPr>
        <w:t xml:space="preserve"> denominate în lei cu scadențe la 3, 4, 5, 7, 10 și 15 ani au fost emise și redeschise aproape în fiecare lună. Politica Ministerului Finanțelor a urmărit extinderea maturității medii rămase a titlurilor de stat, mare parte din emisiuni fiind emise pe segmentul </w:t>
      </w:r>
      <w:proofErr w:type="spellStart"/>
      <w:r w:rsidRPr="002A6290">
        <w:rPr>
          <w:rFonts w:ascii="Tahoma" w:eastAsia="SimSun" w:hAnsi="Tahoma" w:cs="Tahoma"/>
          <w:color w:val="00000A"/>
          <w:kern w:val="1"/>
          <w:sz w:val="24"/>
          <w:szCs w:val="24"/>
          <w:lang w:val="ro-RO" w:eastAsia="zh-CN"/>
        </w:rPr>
        <w:t>maturităților</w:t>
      </w:r>
      <w:proofErr w:type="spellEnd"/>
      <w:r w:rsidRPr="002A6290">
        <w:rPr>
          <w:rFonts w:ascii="Tahoma" w:eastAsia="SimSun" w:hAnsi="Tahoma" w:cs="Tahoma"/>
          <w:color w:val="00000A"/>
          <w:kern w:val="1"/>
          <w:sz w:val="24"/>
          <w:szCs w:val="24"/>
          <w:lang w:val="ro-RO" w:eastAsia="zh-CN"/>
        </w:rPr>
        <w:t xml:space="preserve"> medii și lungi.</w:t>
      </w:r>
    </w:p>
    <w:p w14:paraId="31A7745B" w14:textId="77777777" w:rsidR="00C21881" w:rsidRPr="002A6290" w:rsidRDefault="00C21881" w:rsidP="002A6290">
      <w:pPr>
        <w:suppressAutoHyphens/>
        <w:spacing w:after="120" w:line="276" w:lineRule="auto"/>
        <w:jc w:val="both"/>
        <w:rPr>
          <w:rFonts w:ascii="Tahoma" w:eastAsia="SimSun" w:hAnsi="Tahoma" w:cs="Tahoma"/>
          <w:color w:val="00000A"/>
          <w:kern w:val="1"/>
          <w:sz w:val="24"/>
          <w:szCs w:val="24"/>
          <w:lang w:val="ro-RO" w:eastAsia="zh-CN"/>
        </w:rPr>
      </w:pPr>
      <w:r w:rsidRPr="002A6290">
        <w:rPr>
          <w:rFonts w:ascii="Tahoma" w:eastAsia="SimSun" w:hAnsi="Tahoma" w:cs="Tahoma"/>
          <w:color w:val="00000A"/>
          <w:kern w:val="1"/>
          <w:sz w:val="24"/>
          <w:szCs w:val="24"/>
          <w:lang w:val="ro-RO" w:eastAsia="zh-CN"/>
        </w:rPr>
        <w:t xml:space="preserve">În anul 2021 au continuat emisiunile destinate populației prin cele două programe TEZAUR și FIDELIS. În cadrul Programului TEZAUR derulat prin intermediul unităților operative ale Trezoreriei Statului, precum și prin subunitățile poștale ale Companiei Naționale Poșta Română S.A., au fost lansate 11 emisiuni cu maturități cuprinse între 1 și 5 ani, în care peste 114.467 de persoane fizice au investit 5,1 miliarde lei. În cadrul Programului FIDELIS, în anul 2021, s-au derulat prin intermediul </w:t>
      </w:r>
      <w:r w:rsidRPr="002A6290">
        <w:rPr>
          <w:rFonts w:ascii="Tahoma" w:eastAsia="SimSun" w:hAnsi="Tahoma" w:cs="Tahoma"/>
          <w:bCs/>
          <w:color w:val="00000A"/>
          <w:kern w:val="1"/>
          <w:sz w:val="24"/>
          <w:szCs w:val="24"/>
          <w:lang w:val="ro-RO" w:eastAsia="zh-CN"/>
        </w:rPr>
        <w:t xml:space="preserve">sindicatului de bănci selectat format din Banca Transilvania/BT Capital </w:t>
      </w:r>
      <w:proofErr w:type="spellStart"/>
      <w:r w:rsidRPr="002A6290">
        <w:rPr>
          <w:rFonts w:ascii="Tahoma" w:eastAsia="SimSun" w:hAnsi="Tahoma" w:cs="Tahoma"/>
          <w:bCs/>
          <w:color w:val="00000A"/>
          <w:kern w:val="1"/>
          <w:sz w:val="24"/>
          <w:szCs w:val="24"/>
          <w:lang w:val="ro-RO" w:eastAsia="zh-CN"/>
        </w:rPr>
        <w:t>Partners</w:t>
      </w:r>
      <w:proofErr w:type="spellEnd"/>
      <w:r w:rsidRPr="002A6290">
        <w:rPr>
          <w:rFonts w:ascii="Tahoma" w:eastAsia="SimSun" w:hAnsi="Tahoma" w:cs="Tahoma"/>
          <w:bCs/>
          <w:color w:val="00000A"/>
          <w:kern w:val="1"/>
          <w:sz w:val="24"/>
          <w:szCs w:val="24"/>
          <w:lang w:val="ro-RO" w:eastAsia="zh-CN"/>
        </w:rPr>
        <w:t>, BCR și BRD</w:t>
      </w:r>
      <w:r w:rsidRPr="002A6290">
        <w:rPr>
          <w:rFonts w:ascii="Tahoma" w:eastAsia="SimSun" w:hAnsi="Tahoma" w:cs="Tahoma"/>
          <w:color w:val="00000A"/>
          <w:kern w:val="1"/>
          <w:sz w:val="24"/>
          <w:szCs w:val="24"/>
          <w:lang w:val="ro-RO" w:eastAsia="zh-CN"/>
        </w:rPr>
        <w:t xml:space="preserve"> patru emisiuni, atât</w:t>
      </w:r>
      <w:r w:rsidRPr="002A6290">
        <w:rPr>
          <w:rFonts w:ascii="Tahoma" w:eastAsia="SimSun" w:hAnsi="Tahoma" w:cs="Tahoma"/>
          <w:bCs/>
          <w:color w:val="00000A"/>
          <w:kern w:val="1"/>
          <w:sz w:val="24"/>
          <w:szCs w:val="24"/>
          <w:lang w:val="ro-RO" w:eastAsia="zh-CN"/>
        </w:rPr>
        <w:t xml:space="preserve"> în lei (maturități cuprinse între 1 și 3 ani), cât și în EUR (maturități cuprinse între 2 și 5 ani), cu o valoare atrasă de 4,3 miliarde echivalent lei.</w:t>
      </w:r>
    </w:p>
    <w:p w14:paraId="504FE9F5" w14:textId="77777777" w:rsidR="00C21881" w:rsidRPr="002A6290" w:rsidRDefault="00C21881" w:rsidP="002A6290">
      <w:pPr>
        <w:numPr>
          <w:ilvl w:val="0"/>
          <w:numId w:val="29"/>
        </w:numPr>
        <w:spacing w:after="120" w:line="276" w:lineRule="auto"/>
        <w:jc w:val="both"/>
        <w:rPr>
          <w:rFonts w:ascii="Tahoma" w:hAnsi="Tahoma" w:cs="Tahoma"/>
          <w:color w:val="000000"/>
          <w:sz w:val="24"/>
          <w:lang w:val="fr-FR"/>
        </w:rPr>
      </w:pPr>
      <w:r w:rsidRPr="002A6290">
        <w:rPr>
          <w:rFonts w:ascii="Tahoma" w:eastAsia="Times New Roman" w:hAnsi="Tahoma" w:cs="Tahoma"/>
          <w:sz w:val="24"/>
          <w:szCs w:val="24"/>
          <w:u w:val="single"/>
          <w:lang w:val="ro-RO" w:eastAsia="zh-CN"/>
        </w:rPr>
        <w:t xml:space="preserve">De pe piața externă </w:t>
      </w:r>
    </w:p>
    <w:p w14:paraId="24CF37A5" w14:textId="77777777" w:rsidR="00C21881" w:rsidRPr="002A6290" w:rsidRDefault="00C21881" w:rsidP="002A6290">
      <w:pPr>
        <w:suppressAutoHyphens/>
        <w:spacing w:after="120" w:line="276" w:lineRule="auto"/>
        <w:rPr>
          <w:rFonts w:ascii="Tahoma" w:eastAsia="Times New Roman" w:hAnsi="Tahoma" w:cs="Tahoma"/>
          <w:sz w:val="24"/>
          <w:szCs w:val="24"/>
          <w:lang w:val="fr-FR" w:eastAsia="zh-CN"/>
        </w:rPr>
      </w:pPr>
      <w:r w:rsidRPr="002A6290">
        <w:rPr>
          <w:rFonts w:ascii="Tahoma" w:eastAsia="Times New Roman" w:hAnsi="Tahoma" w:cs="Tahoma"/>
          <w:sz w:val="24"/>
          <w:szCs w:val="24"/>
          <w:lang w:val="ro-RO" w:eastAsia="zh-CN"/>
        </w:rPr>
        <w:t>În anul 2021 a fost atrasă de pe piețele externe prin emisiuni de euroobligațiuni suma de 7 miliarde EUR, astfel</w:t>
      </w:r>
      <w:r w:rsidRPr="002A6290">
        <w:rPr>
          <w:rFonts w:ascii="Tahoma" w:eastAsia="Times New Roman" w:hAnsi="Tahoma" w:cs="Tahoma"/>
          <w:sz w:val="24"/>
          <w:szCs w:val="24"/>
          <w:lang w:val="fr-FR" w:eastAsia="zh-CN"/>
        </w:rPr>
        <w:t>:</w:t>
      </w:r>
    </w:p>
    <w:p w14:paraId="720838D7" w14:textId="77777777" w:rsidR="00C21881" w:rsidRPr="002A6290" w:rsidRDefault="00C21881" w:rsidP="002A6290">
      <w:pPr>
        <w:numPr>
          <w:ilvl w:val="0"/>
          <w:numId w:val="43"/>
        </w:numPr>
        <w:suppressAutoHyphens/>
        <w:spacing w:line="276" w:lineRule="auto"/>
        <w:ind w:left="567" w:hanging="207"/>
        <w:jc w:val="both"/>
        <w:rPr>
          <w:rFonts w:ascii="Tahoma" w:eastAsia="Times New Roman" w:hAnsi="Tahoma" w:cs="Tahoma"/>
          <w:sz w:val="24"/>
          <w:szCs w:val="24"/>
          <w:lang w:val="ro-RO" w:eastAsia="zh-CN"/>
        </w:rPr>
      </w:pPr>
      <w:r w:rsidRPr="002A6290">
        <w:rPr>
          <w:rFonts w:ascii="Tahoma" w:eastAsia="Times New Roman" w:hAnsi="Tahoma" w:cs="Tahoma"/>
          <w:sz w:val="24"/>
          <w:szCs w:val="24"/>
          <w:lang w:val="ro-RO" w:eastAsia="zh-CN"/>
        </w:rPr>
        <w:t xml:space="preserve">în data de 14 aprilie, a fost atrasă suma de 3,5 miliarde EUR printr-o emisiune de euroobligațiuni în două tranșe, din care 2 miliarde EUR cu scadența de 12 ani (randament 2,104%, cupon de 2,000%) și 1,5 miliarde EUR cu scadența de 20 ani (randament de 2,773%, cupon de 2,750%); </w:t>
      </w:r>
    </w:p>
    <w:p w14:paraId="40798DB0" w14:textId="77777777" w:rsidR="00C21881" w:rsidRPr="002A6290" w:rsidRDefault="00C21881" w:rsidP="002A6290">
      <w:pPr>
        <w:numPr>
          <w:ilvl w:val="0"/>
          <w:numId w:val="43"/>
        </w:numPr>
        <w:shd w:val="clear" w:color="auto" w:fill="FFFFFF"/>
        <w:suppressAutoHyphens/>
        <w:spacing w:before="120" w:after="120" w:line="276" w:lineRule="auto"/>
        <w:ind w:left="562" w:hanging="202"/>
        <w:jc w:val="both"/>
        <w:rPr>
          <w:rFonts w:ascii="Tahoma" w:eastAsia="Times New Roman" w:hAnsi="Tahoma" w:cs="Tahoma"/>
          <w:sz w:val="24"/>
          <w:szCs w:val="24"/>
          <w:lang w:val="ro-RO" w:eastAsia="zh-CN"/>
        </w:rPr>
      </w:pPr>
      <w:r w:rsidRPr="002A6290">
        <w:rPr>
          <w:rFonts w:ascii="Tahoma" w:eastAsia="Times New Roman" w:hAnsi="Tahoma" w:cs="Tahoma"/>
          <w:sz w:val="24"/>
          <w:szCs w:val="24"/>
          <w:lang w:val="ro-RO" w:eastAsia="zh-CN"/>
        </w:rPr>
        <w:t xml:space="preserve">în data de 13 iulie a fost atrasă suma de 3,5 miliarde EUR printr-o emisiune de euroobligațiuni în două tranșe, din care 2 miliarde EUR cu maturitatea de 9 ani (randament de 1,756%, cupon de 1,750%) și 1,5 miliarde EUR cu scadența de 20 ani (randament de 2,992%, cupon de 2,875%). </w:t>
      </w:r>
    </w:p>
    <w:p w14:paraId="5721B3BA" w14:textId="77777777" w:rsidR="00C21881" w:rsidRPr="002A6290" w:rsidRDefault="00C21881" w:rsidP="002A6290">
      <w:pPr>
        <w:suppressAutoHyphens/>
        <w:spacing w:after="120" w:line="276" w:lineRule="auto"/>
        <w:jc w:val="both"/>
        <w:rPr>
          <w:rFonts w:ascii="Tahoma" w:eastAsia="Times New Roman" w:hAnsi="Tahoma" w:cs="Tahoma"/>
          <w:bCs/>
          <w:sz w:val="24"/>
          <w:szCs w:val="24"/>
          <w:lang w:val="ro-RO"/>
        </w:rPr>
      </w:pPr>
      <w:r w:rsidRPr="002A6290">
        <w:rPr>
          <w:rFonts w:ascii="Tahoma" w:eastAsia="Times New Roman" w:hAnsi="Tahoma" w:cs="Tahoma"/>
          <w:sz w:val="24"/>
          <w:szCs w:val="24"/>
          <w:lang w:val="ro-RO" w:eastAsia="zh-CN"/>
        </w:rPr>
        <w:t xml:space="preserve">Operațiunile de pe piața externă în anul 2021 au inclus și trageri în valoare totală de cca. 0,3 miliarde EUR aferente împrumuturilor contractate de la instituții financiare internaționale (BEI, BIRD, etc.). </w:t>
      </w:r>
    </w:p>
    <w:p w14:paraId="5E057647" w14:textId="77777777" w:rsidR="00C21881" w:rsidRPr="002A6290" w:rsidRDefault="00C21881" w:rsidP="002A6290">
      <w:pPr>
        <w:suppressAutoHyphens/>
        <w:spacing w:after="120" w:line="276" w:lineRule="auto"/>
        <w:jc w:val="both"/>
        <w:rPr>
          <w:rFonts w:ascii="Tahoma" w:eastAsia="Times New Roman" w:hAnsi="Tahoma" w:cs="Tahoma"/>
          <w:sz w:val="24"/>
          <w:szCs w:val="24"/>
          <w:lang w:val="it-IT" w:eastAsia="zh-CN"/>
        </w:rPr>
      </w:pPr>
      <w:r w:rsidRPr="002A6290">
        <w:rPr>
          <w:rFonts w:ascii="Tahoma" w:eastAsia="Times New Roman" w:hAnsi="Tahoma" w:cs="Tahoma"/>
          <w:sz w:val="24"/>
          <w:szCs w:val="24"/>
          <w:lang w:val="it-IT" w:eastAsia="zh-CN"/>
        </w:rPr>
        <w:t xml:space="preserve">Procesul de finanțare externă în anul 2021 a avut în vedere asigurarea prezenţei constante a României pe pieţele externe de capital în condiţii de cost avantajoase pentru România, </w:t>
      </w:r>
      <w:r w:rsidRPr="002A6290">
        <w:rPr>
          <w:rFonts w:ascii="Tahoma" w:eastAsia="Times New Roman" w:hAnsi="Tahoma" w:cs="Tahoma"/>
          <w:sz w:val="24"/>
          <w:szCs w:val="24"/>
          <w:lang w:val="it-IT" w:eastAsia="zh-CN"/>
        </w:rPr>
        <w:lastRenderedPageBreak/>
        <w:t>diversificarea bazei de investitori precum și consolidarea rezervei financiare în valută la dispoziţia Trezoreriei Statului.</w:t>
      </w:r>
    </w:p>
    <w:p w14:paraId="56270A8E" w14:textId="77777777" w:rsidR="00C21881" w:rsidRPr="002A6290" w:rsidRDefault="00C21881" w:rsidP="002A6290">
      <w:pPr>
        <w:suppressAutoHyphens/>
        <w:spacing w:after="120" w:line="276" w:lineRule="auto"/>
        <w:jc w:val="both"/>
        <w:rPr>
          <w:rFonts w:ascii="Tahoma" w:eastAsia="Times New Roman" w:hAnsi="Tahoma" w:cs="Tahoma"/>
          <w:bCs/>
          <w:sz w:val="24"/>
          <w:szCs w:val="24"/>
          <w:lang w:val="ro-RO"/>
        </w:rPr>
      </w:pPr>
      <w:r w:rsidRPr="002A6290">
        <w:rPr>
          <w:rFonts w:ascii="Tahoma" w:eastAsia="Times New Roman" w:hAnsi="Tahoma" w:cs="Tahoma"/>
          <w:bCs/>
          <w:sz w:val="24"/>
          <w:szCs w:val="24"/>
          <w:lang w:val="ro-RO"/>
        </w:rPr>
        <w:t>Pentru îmbunătățirea managementului datoriei publice și evitarea presiunilor sezoniere în asigurarea surselor de finanțare a deficitului bugetar și de refinanțare a datoriei publice guvernamentale, în vederea reducerii riscului de refinanțare și de lichiditate, politica MF a fost de menținere a rezervei financiare (buffer) în valută la dispoziția Trezoreriei Statului, în valoare echivalentă acoperirii necesităților de finanțare a deficitului bugetar și refinanțării datoriei publice de până la 4 luni.</w:t>
      </w:r>
    </w:p>
    <w:p w14:paraId="7404C32E" w14:textId="77777777" w:rsidR="00C21881" w:rsidRPr="002A6290" w:rsidRDefault="00C21881" w:rsidP="002A6290">
      <w:pPr>
        <w:suppressAutoHyphens/>
        <w:spacing w:after="120" w:line="276" w:lineRule="auto"/>
        <w:jc w:val="both"/>
        <w:rPr>
          <w:rFonts w:ascii="Tahoma" w:eastAsia="Times New Roman" w:hAnsi="Tahoma" w:cs="Tahoma"/>
          <w:bCs/>
          <w:sz w:val="24"/>
          <w:szCs w:val="24"/>
          <w:lang w:val="ro-RO"/>
        </w:rPr>
      </w:pPr>
      <w:r w:rsidRPr="002A6290">
        <w:rPr>
          <w:rFonts w:ascii="Tahoma" w:eastAsia="Times New Roman" w:hAnsi="Tahoma" w:cs="Tahoma"/>
          <w:b/>
          <w:bCs/>
          <w:sz w:val="24"/>
          <w:szCs w:val="24"/>
          <w:lang w:val="ro-RO"/>
        </w:rPr>
        <w:t>Garanțiile de stat acordate în cadrul programelor guvernamentale</w:t>
      </w:r>
      <w:r w:rsidRPr="002A6290">
        <w:rPr>
          <w:rFonts w:ascii="Tahoma" w:eastAsia="Times New Roman" w:hAnsi="Tahoma" w:cs="Tahoma"/>
          <w:bCs/>
          <w:sz w:val="24"/>
          <w:szCs w:val="24"/>
          <w:lang w:val="ro-RO"/>
        </w:rPr>
        <w:t xml:space="preserve"> în anul 2021 au fost în valoare de 14 miliarde lei, în limita plafonului de 30,0 miliarde lei stabilit prin Legea nr. 14/2021 pentru aprobarea plafoanelor unor indicatori specificați în cadrul fiscal-bugetar pe anul 2021.</w:t>
      </w:r>
    </w:p>
    <w:p w14:paraId="7A82D5A3" w14:textId="77777777" w:rsidR="001E1C0F" w:rsidRPr="002A6290" w:rsidRDefault="001E1C0F" w:rsidP="002A6290">
      <w:pPr>
        <w:suppressAutoHyphens/>
        <w:spacing w:before="100" w:beforeAutospacing="1" w:after="100" w:afterAutospacing="1" w:line="276" w:lineRule="auto"/>
        <w:ind w:firstLine="720"/>
        <w:jc w:val="both"/>
        <w:rPr>
          <w:rFonts w:ascii="Tahoma" w:eastAsia="MS Mincho" w:hAnsi="Tahoma" w:cs="Tahoma"/>
          <w:sz w:val="24"/>
          <w:szCs w:val="24"/>
          <w:lang w:val="ro-RO" w:eastAsia="ja-JP"/>
        </w:rPr>
      </w:pPr>
      <w:r w:rsidRPr="002A6290">
        <w:rPr>
          <w:rFonts w:ascii="Tahoma" w:hAnsi="Tahoma" w:cs="Tahoma"/>
          <w:b/>
          <w:bCs/>
          <w:sz w:val="24"/>
          <w:szCs w:val="24"/>
          <w:lang w:val="ro-RO"/>
        </w:rPr>
        <w:t>VI.3 Datoria publică locală</w:t>
      </w:r>
    </w:p>
    <w:p w14:paraId="0FE985A2" w14:textId="77777777" w:rsidR="00C21881" w:rsidRPr="002A6290" w:rsidRDefault="00C21881" w:rsidP="002A6290">
      <w:pPr>
        <w:spacing w:before="120" w:line="276" w:lineRule="auto"/>
        <w:jc w:val="both"/>
        <w:rPr>
          <w:rFonts w:ascii="Tahoma" w:eastAsia="Times New Roman" w:hAnsi="Tahoma" w:cs="Tahoma"/>
          <w:bCs/>
          <w:sz w:val="24"/>
          <w:szCs w:val="24"/>
          <w:lang w:val="ro-RO"/>
        </w:rPr>
      </w:pPr>
      <w:r w:rsidRPr="002A6290">
        <w:rPr>
          <w:rFonts w:ascii="Tahoma" w:eastAsia="Times New Roman" w:hAnsi="Tahoma" w:cs="Tahoma"/>
          <w:bCs/>
          <w:sz w:val="24"/>
          <w:szCs w:val="24"/>
          <w:lang w:val="ro-RO"/>
        </w:rPr>
        <w:t>Tragerile autorizate pentru a fi efectuate în anul 2021 din finanțările rambursabile contractate sau care urmau să fie contractate de către unitățile/subdiviziunile administrativ-teritoriale au fost în sumă de 2.133,1 milioane lei, cu încadrarea în plafonul anual de 2.600 milioane lei</w:t>
      </w:r>
      <w:r w:rsidRPr="002A6290">
        <w:rPr>
          <w:rFonts w:ascii="Tahoma" w:eastAsia="Times New Roman" w:hAnsi="Tahoma" w:cs="Tahoma"/>
          <w:bCs/>
          <w:sz w:val="24"/>
          <w:szCs w:val="24"/>
          <w:vertAlign w:val="superscript"/>
          <w:lang w:val="ro-RO"/>
        </w:rPr>
        <w:footnoteReference w:id="14"/>
      </w:r>
      <w:r w:rsidRPr="002A6290">
        <w:rPr>
          <w:rFonts w:ascii="Tahoma" w:eastAsia="Times New Roman" w:hAnsi="Tahoma" w:cs="Tahoma"/>
          <w:bCs/>
          <w:sz w:val="24"/>
          <w:szCs w:val="24"/>
          <w:lang w:val="ro-RO"/>
        </w:rPr>
        <w:t>. Finanțările rambursabile autorizate în anul 2021 pentru a fi contractate de unitățile/subdiviziunile administrativ-teritoriale pentru realizarea de investiții publice de interes local au fost în valoare de cca. 2.100 milioane lei, în limita plafonului de 2.100 milioane lei</w:t>
      </w:r>
      <w:r w:rsidRPr="002A6290">
        <w:rPr>
          <w:rFonts w:ascii="Tahoma" w:eastAsia="Times New Roman" w:hAnsi="Tahoma" w:cs="Tahoma"/>
          <w:bCs/>
          <w:sz w:val="24"/>
          <w:szCs w:val="24"/>
          <w:vertAlign w:val="superscript"/>
          <w:lang w:val="ro-RO"/>
        </w:rPr>
        <w:footnoteReference w:id="15"/>
      </w:r>
      <w:r w:rsidRPr="002A6290">
        <w:rPr>
          <w:rFonts w:ascii="Tahoma" w:eastAsia="Times New Roman" w:hAnsi="Tahoma" w:cs="Tahoma"/>
          <w:bCs/>
          <w:sz w:val="24"/>
          <w:szCs w:val="24"/>
          <w:lang w:val="ro-RO"/>
        </w:rPr>
        <w:t xml:space="preserve">.  De asemenea, au fost autorizate finanțări rambursabile, în sumă totală de cca. 1.359,4 milioane lei, pentru a fi contractate de unitățile/subdiviziunile administrativ-teritoriale în vederea </w:t>
      </w:r>
      <w:proofErr w:type="spellStart"/>
      <w:r w:rsidRPr="002A6290">
        <w:rPr>
          <w:rFonts w:ascii="Tahoma" w:eastAsia="Times New Roman" w:hAnsi="Tahoma" w:cs="Tahoma"/>
          <w:bCs/>
          <w:sz w:val="24"/>
          <w:szCs w:val="24"/>
          <w:lang w:val="ro-RO"/>
        </w:rPr>
        <w:t>prefinanțării</w:t>
      </w:r>
      <w:proofErr w:type="spellEnd"/>
      <w:r w:rsidRPr="002A6290">
        <w:rPr>
          <w:rFonts w:ascii="Tahoma" w:eastAsia="Times New Roman" w:hAnsi="Tahoma" w:cs="Tahoma"/>
          <w:bCs/>
          <w:sz w:val="24"/>
          <w:szCs w:val="24"/>
          <w:lang w:val="ro-RO"/>
        </w:rPr>
        <w:t xml:space="preserve"> și/sau cofinanțării de proiecte care beneficiază de fonduri externe nerambursabile de la Uniunea Europeană.</w:t>
      </w:r>
    </w:p>
    <w:p w14:paraId="51254539" w14:textId="77777777" w:rsidR="00262B47" w:rsidRPr="002A6290" w:rsidRDefault="00262B47" w:rsidP="002A6290">
      <w:pPr>
        <w:suppressAutoHyphens/>
        <w:spacing w:before="100" w:beforeAutospacing="1" w:after="100" w:afterAutospacing="1" w:line="276" w:lineRule="auto"/>
        <w:ind w:left="851"/>
        <w:jc w:val="both"/>
        <w:rPr>
          <w:rFonts w:ascii="Tahoma" w:eastAsia="MS Mincho" w:hAnsi="Tahoma" w:cs="Tahoma"/>
          <w:sz w:val="24"/>
          <w:szCs w:val="24"/>
          <w:lang w:val="ro-RO" w:eastAsia="ja-JP"/>
        </w:rPr>
      </w:pPr>
    </w:p>
    <w:p w14:paraId="6B19338A" w14:textId="1C820C4E" w:rsidR="003037CC" w:rsidRPr="004E68A7" w:rsidRDefault="00BA5E33" w:rsidP="00EC0578">
      <w:pPr>
        <w:pStyle w:val="Heading1"/>
        <w:spacing w:line="276" w:lineRule="auto"/>
        <w:rPr>
          <w:lang w:val="ro-RO" w:eastAsia="ja-JP"/>
        </w:rPr>
      </w:pPr>
      <w:bookmarkStart w:id="13" w:name="_Toc516046461"/>
      <w:r w:rsidRPr="004E68A7">
        <w:rPr>
          <w:rFonts w:ascii="Arial" w:eastAsia="MS Mincho" w:hAnsi="Arial" w:cs="Arial"/>
          <w:color w:val="000000"/>
          <w:sz w:val="24"/>
          <w:szCs w:val="24"/>
          <w:lang w:val="ro-RO" w:eastAsia="ja-JP"/>
        </w:rPr>
        <w:lastRenderedPageBreak/>
        <w:t>Anexa nr.1 -Execuția bugetului general consolidat în anul 20</w:t>
      </w:r>
      <w:bookmarkStart w:id="14" w:name="_Toc516046462"/>
      <w:bookmarkEnd w:id="13"/>
      <w:r w:rsidR="007D52C8" w:rsidRPr="004E68A7">
        <w:rPr>
          <w:rFonts w:ascii="Arial" w:eastAsia="MS Mincho" w:hAnsi="Arial" w:cs="Arial"/>
          <w:color w:val="000000"/>
          <w:sz w:val="24"/>
          <w:szCs w:val="24"/>
          <w:lang w:val="ro-RO" w:eastAsia="ja-JP"/>
        </w:rPr>
        <w:t>2</w:t>
      </w:r>
      <w:r w:rsidR="002A6290">
        <w:rPr>
          <w:rFonts w:ascii="Arial" w:eastAsia="MS Mincho" w:hAnsi="Arial" w:cs="Arial"/>
          <w:color w:val="000000"/>
          <w:sz w:val="24"/>
          <w:szCs w:val="24"/>
          <w:lang w:val="ro-RO" w:eastAsia="ja-JP"/>
        </w:rPr>
        <w:t>1</w:t>
      </w:r>
      <w:r w:rsidR="007D52C8" w:rsidRPr="004E68A7">
        <w:rPr>
          <w:noProof/>
          <w:lang w:val="ro-RO"/>
        </w:rPr>
        <w:t xml:space="preserve"> </w:t>
      </w:r>
      <w:r w:rsidR="00A70AF1" w:rsidRPr="00A70AF1">
        <w:rPr>
          <w:noProof/>
        </w:rPr>
        <w:drawing>
          <wp:inline distT="0" distB="0" distL="0" distR="0" wp14:anchorId="047B460A" wp14:editId="77C2FD3E">
            <wp:extent cx="6124575" cy="882015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9675" cy="8827495"/>
                    </a:xfrm>
                    <a:prstGeom prst="rect">
                      <a:avLst/>
                    </a:prstGeom>
                    <a:noFill/>
                    <a:ln>
                      <a:noFill/>
                    </a:ln>
                  </pic:spPr>
                </pic:pic>
              </a:graphicData>
            </a:graphic>
          </wp:inline>
        </w:drawing>
      </w:r>
      <w:bookmarkEnd w:id="14"/>
      <w:r w:rsidR="00782C09" w:rsidRPr="004E68A7">
        <w:rPr>
          <w:rFonts w:ascii="Arial" w:eastAsia="MS Mincho" w:hAnsi="Arial" w:cs="Arial"/>
          <w:color w:val="000000"/>
          <w:sz w:val="24"/>
          <w:szCs w:val="24"/>
          <w:lang w:val="ro-RO" w:eastAsia="ja-JP"/>
        </w:rPr>
        <w:t xml:space="preserve"> </w:t>
      </w:r>
    </w:p>
    <w:p w14:paraId="40DB16D7" w14:textId="3DA0DFA8" w:rsidR="00BA5E33" w:rsidRPr="004E68A7" w:rsidRDefault="00BA5E33" w:rsidP="0039084A">
      <w:pPr>
        <w:pStyle w:val="Heading1"/>
        <w:rPr>
          <w:rFonts w:ascii="Arial" w:eastAsia="MS Mincho" w:hAnsi="Arial" w:cs="Arial"/>
          <w:color w:val="auto"/>
          <w:sz w:val="24"/>
          <w:szCs w:val="24"/>
          <w:lang w:val="ro-RO" w:eastAsia="ja-JP"/>
        </w:rPr>
      </w:pPr>
      <w:bookmarkStart w:id="15" w:name="_Toc516046463"/>
      <w:r w:rsidRPr="004E68A7">
        <w:rPr>
          <w:rFonts w:ascii="Arial" w:eastAsia="MS Mincho" w:hAnsi="Arial" w:cs="Arial"/>
          <w:color w:val="auto"/>
          <w:sz w:val="24"/>
          <w:szCs w:val="24"/>
          <w:lang w:val="ro-RO" w:eastAsia="ja-JP"/>
        </w:rPr>
        <w:lastRenderedPageBreak/>
        <w:t>Anexa nr.2 - T</w:t>
      </w:r>
      <w:r w:rsidRPr="004E68A7">
        <w:rPr>
          <w:rFonts w:ascii="Arial" w:eastAsia="MS Mincho" w:hAnsi="Arial" w:cs="Arial"/>
          <w:b/>
          <w:color w:val="auto"/>
          <w:sz w:val="24"/>
          <w:szCs w:val="24"/>
          <w:lang w:val="ro-RO" w:eastAsia="ja-JP"/>
        </w:rPr>
        <w:t xml:space="preserve">abelul de </w:t>
      </w:r>
      <w:r w:rsidR="00F0617D" w:rsidRPr="004E68A7">
        <w:rPr>
          <w:rFonts w:ascii="Arial" w:eastAsia="MS Mincho" w:hAnsi="Arial" w:cs="Arial"/>
          <w:b/>
          <w:color w:val="auto"/>
          <w:sz w:val="24"/>
          <w:szCs w:val="24"/>
          <w:lang w:val="ro-RO" w:eastAsia="ja-JP"/>
        </w:rPr>
        <w:t>corespondență</w:t>
      </w:r>
      <w:r w:rsidRPr="004E68A7">
        <w:rPr>
          <w:rFonts w:ascii="Arial" w:eastAsia="MS Mincho" w:hAnsi="Arial" w:cs="Arial"/>
          <w:b/>
          <w:color w:val="auto"/>
          <w:sz w:val="24"/>
          <w:szCs w:val="24"/>
          <w:lang w:val="ro-RO" w:eastAsia="ja-JP"/>
        </w:rPr>
        <w:t xml:space="preserve">  privind  metodologia de </w:t>
      </w:r>
      <w:r w:rsidR="00F0617D" w:rsidRPr="004E68A7">
        <w:rPr>
          <w:rFonts w:ascii="Arial" w:eastAsia="MS Mincho" w:hAnsi="Arial" w:cs="Arial"/>
          <w:b/>
          <w:color w:val="auto"/>
          <w:sz w:val="24"/>
          <w:szCs w:val="24"/>
          <w:lang w:val="ro-RO" w:eastAsia="ja-JP"/>
        </w:rPr>
        <w:t>tranziție</w:t>
      </w:r>
      <w:r w:rsidRPr="004E68A7">
        <w:rPr>
          <w:rFonts w:ascii="Arial" w:eastAsia="MS Mincho" w:hAnsi="Arial" w:cs="Arial"/>
          <w:b/>
          <w:color w:val="auto"/>
          <w:sz w:val="24"/>
          <w:szCs w:val="24"/>
          <w:lang w:val="ro-RO" w:eastAsia="ja-JP"/>
        </w:rPr>
        <w:t xml:space="preserve"> între datele bazate pe contabilitatea in numerar </w:t>
      </w:r>
      <w:proofErr w:type="spellStart"/>
      <w:r w:rsidRPr="004E68A7">
        <w:rPr>
          <w:rFonts w:ascii="Arial" w:eastAsia="MS Mincho" w:hAnsi="Arial" w:cs="Arial"/>
          <w:b/>
          <w:color w:val="auto"/>
          <w:sz w:val="24"/>
          <w:szCs w:val="24"/>
          <w:lang w:val="ro-RO" w:eastAsia="ja-JP"/>
        </w:rPr>
        <w:t>şi</w:t>
      </w:r>
      <w:proofErr w:type="spellEnd"/>
      <w:r w:rsidRPr="004E68A7">
        <w:rPr>
          <w:rFonts w:ascii="Arial" w:eastAsia="MS Mincho" w:hAnsi="Arial" w:cs="Arial"/>
          <w:b/>
          <w:color w:val="auto"/>
          <w:sz w:val="24"/>
          <w:szCs w:val="24"/>
          <w:lang w:val="ro-RO" w:eastAsia="ja-JP"/>
        </w:rPr>
        <w:t xml:space="preserve"> datele bazate pe standardele sistemului european de conturi 20</w:t>
      </w:r>
      <w:bookmarkEnd w:id="15"/>
      <w:r w:rsidR="00536BB6" w:rsidRPr="004E68A7">
        <w:rPr>
          <w:rFonts w:ascii="Arial" w:eastAsia="MS Mincho" w:hAnsi="Arial" w:cs="Arial"/>
          <w:b/>
          <w:color w:val="auto"/>
          <w:sz w:val="24"/>
          <w:szCs w:val="24"/>
          <w:lang w:val="ro-RO" w:eastAsia="ja-JP"/>
        </w:rPr>
        <w:t>2</w:t>
      </w:r>
      <w:r w:rsidR="002A6290">
        <w:rPr>
          <w:rFonts w:ascii="Arial" w:eastAsia="MS Mincho" w:hAnsi="Arial" w:cs="Arial"/>
          <w:b/>
          <w:color w:val="auto"/>
          <w:sz w:val="24"/>
          <w:szCs w:val="24"/>
          <w:lang w:val="ro-RO" w:eastAsia="ja-JP"/>
        </w:rPr>
        <w:t>1</w:t>
      </w:r>
    </w:p>
    <w:p w14:paraId="30080A8D" w14:textId="77777777" w:rsidR="00BA5E33" w:rsidRPr="004E68A7" w:rsidRDefault="00BA5E33" w:rsidP="000F5753">
      <w:pPr>
        <w:spacing w:line="276" w:lineRule="auto"/>
        <w:ind w:left="-426"/>
        <w:rPr>
          <w:rFonts w:ascii="Arial" w:eastAsia="MS Mincho" w:hAnsi="Arial" w:cs="Arial"/>
          <w:sz w:val="24"/>
          <w:szCs w:val="24"/>
          <w:lang w:val="ro-RO" w:eastAsia="ja-JP"/>
        </w:rPr>
      </w:pPr>
    </w:p>
    <w:p w14:paraId="2C419EC8" w14:textId="77777777" w:rsidR="00BA5E33" w:rsidRPr="004E68A7" w:rsidRDefault="00BA5E33" w:rsidP="000F5753">
      <w:pPr>
        <w:spacing w:line="276" w:lineRule="auto"/>
        <w:ind w:left="-426"/>
        <w:rPr>
          <w:rFonts w:ascii="Arial" w:eastAsia="MS Mincho" w:hAnsi="Arial" w:cs="Arial"/>
          <w:sz w:val="24"/>
          <w:szCs w:val="24"/>
          <w:lang w:val="ro-RO" w:eastAsia="ja-JP"/>
        </w:rPr>
      </w:pPr>
    </w:p>
    <w:p w14:paraId="6C752BC1" w14:textId="3C40EC13" w:rsidR="00BA5E33" w:rsidRPr="004E68A7" w:rsidRDefault="00BA5E33" w:rsidP="000F5753">
      <w:pPr>
        <w:tabs>
          <w:tab w:val="left" w:pos="709"/>
          <w:tab w:val="left" w:pos="3255"/>
        </w:tabs>
        <w:spacing w:line="276" w:lineRule="auto"/>
        <w:jc w:val="both"/>
        <w:rPr>
          <w:rFonts w:ascii="Arial" w:eastAsia="MS Mincho" w:hAnsi="Arial" w:cs="Arial"/>
          <w:sz w:val="24"/>
          <w:szCs w:val="24"/>
          <w:lang w:val="ro-RO" w:eastAsia="ja-JP"/>
        </w:rPr>
      </w:pPr>
      <w:r w:rsidRPr="004E68A7">
        <w:rPr>
          <w:rFonts w:ascii="Arial" w:eastAsia="MS Mincho" w:hAnsi="Arial" w:cs="Arial"/>
          <w:sz w:val="24"/>
          <w:szCs w:val="24"/>
          <w:lang w:val="ro-RO" w:eastAsia="ja-JP"/>
        </w:rPr>
        <w:tab/>
        <w:t xml:space="preserve">Prin Directiva nr.85/2011 privind </w:t>
      </w:r>
      <w:r w:rsidR="00F0617D" w:rsidRPr="004E68A7">
        <w:rPr>
          <w:rFonts w:ascii="Arial" w:eastAsia="MS Mincho" w:hAnsi="Arial" w:cs="Arial"/>
          <w:sz w:val="24"/>
          <w:szCs w:val="24"/>
          <w:lang w:val="ro-RO" w:eastAsia="ja-JP"/>
        </w:rPr>
        <w:t>cerințele</w:t>
      </w:r>
      <w:r w:rsidRPr="004E68A7">
        <w:rPr>
          <w:rFonts w:ascii="Arial" w:eastAsia="MS Mincho" w:hAnsi="Arial" w:cs="Arial"/>
          <w:sz w:val="24"/>
          <w:szCs w:val="24"/>
          <w:lang w:val="ro-RO" w:eastAsia="ja-JP"/>
        </w:rPr>
        <w:t xml:space="preserve"> referitoare la cadrele bugetare ale statelor membre, Consiliul Uniunii Europene solicită conform art.3.(2)., publicarea unui tabel de </w:t>
      </w:r>
      <w:r w:rsidR="00F0617D" w:rsidRPr="004E68A7">
        <w:rPr>
          <w:rFonts w:ascii="Arial" w:eastAsia="MS Mincho" w:hAnsi="Arial" w:cs="Arial"/>
          <w:sz w:val="24"/>
          <w:szCs w:val="24"/>
          <w:lang w:val="ro-RO" w:eastAsia="ja-JP"/>
        </w:rPr>
        <w:t>corespondență</w:t>
      </w:r>
      <w:r w:rsidRPr="004E68A7">
        <w:rPr>
          <w:rFonts w:ascii="Arial" w:eastAsia="MS Mincho" w:hAnsi="Arial" w:cs="Arial"/>
          <w:sz w:val="24"/>
          <w:szCs w:val="24"/>
          <w:lang w:val="ro-RO" w:eastAsia="ja-JP"/>
        </w:rPr>
        <w:t xml:space="preserve"> detaliat, care indică metodologia de </w:t>
      </w:r>
      <w:r w:rsidR="00F0617D" w:rsidRPr="004E68A7">
        <w:rPr>
          <w:rFonts w:ascii="Arial" w:eastAsia="MS Mincho" w:hAnsi="Arial" w:cs="Arial"/>
          <w:sz w:val="24"/>
          <w:szCs w:val="24"/>
          <w:lang w:val="ro-RO" w:eastAsia="ja-JP"/>
        </w:rPr>
        <w:t>tranziție</w:t>
      </w:r>
      <w:r w:rsidRPr="004E68A7">
        <w:rPr>
          <w:rFonts w:ascii="Arial" w:eastAsia="MS Mincho" w:hAnsi="Arial" w:cs="Arial"/>
          <w:sz w:val="24"/>
          <w:szCs w:val="24"/>
          <w:lang w:val="ro-RO" w:eastAsia="ja-JP"/>
        </w:rPr>
        <w:t xml:space="preserve"> de la datele bazate pe contabilitatea de casă la datele bazate pe standardele Sistemului European de Conturi - SEC.</w:t>
      </w:r>
    </w:p>
    <w:p w14:paraId="661C87CB" w14:textId="77777777" w:rsidR="00BA5E33" w:rsidRPr="004E68A7" w:rsidRDefault="00BA5E33" w:rsidP="000F5753">
      <w:pPr>
        <w:tabs>
          <w:tab w:val="left" w:pos="1320"/>
          <w:tab w:val="left" w:pos="3255"/>
        </w:tabs>
        <w:spacing w:line="276" w:lineRule="auto"/>
        <w:jc w:val="both"/>
        <w:rPr>
          <w:rFonts w:ascii="Arial" w:eastAsia="MS Mincho" w:hAnsi="Arial" w:cs="Arial"/>
          <w:sz w:val="24"/>
          <w:szCs w:val="24"/>
          <w:lang w:val="ro-RO" w:eastAsia="ja-JP"/>
        </w:rPr>
      </w:pPr>
    </w:p>
    <w:p w14:paraId="6F925A2C" w14:textId="77777777" w:rsidR="00BA5E33" w:rsidRPr="004E68A7" w:rsidRDefault="00BA5E33" w:rsidP="000F5753">
      <w:pPr>
        <w:tabs>
          <w:tab w:val="left" w:pos="1320"/>
          <w:tab w:val="left" w:pos="3255"/>
        </w:tabs>
        <w:spacing w:line="276" w:lineRule="auto"/>
        <w:jc w:val="both"/>
        <w:rPr>
          <w:rFonts w:ascii="Arial" w:eastAsia="MS Mincho" w:hAnsi="Arial" w:cs="Arial"/>
          <w:sz w:val="24"/>
          <w:szCs w:val="24"/>
          <w:lang w:val="ro-RO" w:eastAsia="ja-JP"/>
        </w:rPr>
      </w:pPr>
    </w:p>
    <w:p w14:paraId="5C9A4B9C" w14:textId="77777777" w:rsidR="00BA5E33" w:rsidRPr="004E68A7" w:rsidRDefault="00BA5E33" w:rsidP="000F5753">
      <w:pPr>
        <w:tabs>
          <w:tab w:val="left" w:pos="3060"/>
          <w:tab w:val="left" w:pos="3255"/>
        </w:tabs>
        <w:spacing w:line="276" w:lineRule="auto"/>
        <w:rPr>
          <w:rFonts w:ascii="Arial" w:eastAsia="MS Mincho" w:hAnsi="Arial" w:cs="Arial"/>
          <w:b/>
          <w:sz w:val="24"/>
          <w:szCs w:val="24"/>
          <w:lang w:val="ro-RO" w:eastAsia="ja-JP"/>
        </w:rPr>
      </w:pPr>
      <w:r w:rsidRPr="004E68A7">
        <w:rPr>
          <w:rFonts w:ascii="Arial" w:eastAsia="MS Mincho" w:hAnsi="Arial" w:cs="Arial"/>
          <w:b/>
          <w:sz w:val="24"/>
          <w:szCs w:val="24"/>
          <w:lang w:val="ro-RO" w:eastAsia="ja-JP"/>
        </w:rPr>
        <w:tab/>
      </w:r>
      <w:r w:rsidRPr="004E68A7">
        <w:rPr>
          <w:rFonts w:ascii="Arial" w:eastAsia="MS Mincho" w:hAnsi="Arial" w:cs="Arial"/>
          <w:b/>
          <w:sz w:val="24"/>
          <w:szCs w:val="24"/>
          <w:lang w:val="ro-RO" w:eastAsia="ja-JP"/>
        </w:rPr>
        <w:tab/>
      </w:r>
    </w:p>
    <w:p w14:paraId="265382CE" w14:textId="77777777" w:rsidR="00BA5E33" w:rsidRPr="004E68A7" w:rsidRDefault="00BA5E33" w:rsidP="000F5753">
      <w:pPr>
        <w:tabs>
          <w:tab w:val="left" w:pos="3255"/>
        </w:tabs>
        <w:spacing w:line="276" w:lineRule="auto"/>
        <w:jc w:val="center"/>
        <w:rPr>
          <w:rFonts w:ascii="Arial" w:eastAsia="MS Mincho" w:hAnsi="Arial" w:cs="Arial"/>
          <w:b/>
          <w:sz w:val="24"/>
          <w:szCs w:val="24"/>
          <w:lang w:val="ro-RO" w:eastAsia="ja-JP"/>
        </w:rPr>
        <w:sectPr w:rsidR="00BA5E33" w:rsidRPr="004E68A7" w:rsidSect="003B3B9C">
          <w:footerReference w:type="even" r:id="rId31"/>
          <w:footerReference w:type="default" r:id="rId32"/>
          <w:type w:val="continuous"/>
          <w:pgSz w:w="11907" w:h="16840" w:code="9"/>
          <w:pgMar w:top="576" w:right="850" w:bottom="576" w:left="1411" w:header="720" w:footer="720" w:gutter="0"/>
          <w:pgNumType w:start="0"/>
          <w:cols w:space="720"/>
          <w:titlePg/>
          <w:docGrid w:linePitch="360"/>
        </w:sectPr>
      </w:pPr>
    </w:p>
    <w:p w14:paraId="6CCDD839" w14:textId="0751207C" w:rsidR="00BA5E33" w:rsidRPr="004E68A7" w:rsidRDefault="00465243" w:rsidP="000F5753">
      <w:pPr>
        <w:tabs>
          <w:tab w:val="left" w:pos="114"/>
          <w:tab w:val="left" w:pos="3255"/>
          <w:tab w:val="center" w:pos="7569"/>
        </w:tabs>
        <w:spacing w:line="276" w:lineRule="auto"/>
        <w:rPr>
          <w:rFonts w:ascii="Arial" w:eastAsia="MS Mincho" w:hAnsi="Arial" w:cs="Arial"/>
          <w:b/>
          <w:sz w:val="24"/>
          <w:szCs w:val="24"/>
          <w:lang w:val="ro-RO" w:eastAsia="ja-JP"/>
        </w:rPr>
      </w:pPr>
      <w:r w:rsidRPr="004E68A7">
        <w:rPr>
          <w:rFonts w:ascii="Arial" w:hAnsi="Arial" w:cs="Arial"/>
          <w:noProof/>
          <w:sz w:val="24"/>
          <w:szCs w:val="24"/>
        </w:rPr>
        <w:lastRenderedPageBreak/>
        <mc:AlternateContent>
          <mc:Choice Requires="wps">
            <w:drawing>
              <wp:anchor distT="0" distB="0" distL="114300" distR="114300" simplePos="0" relativeHeight="251684352" behindDoc="0" locked="0" layoutInCell="1" allowOverlap="1" wp14:anchorId="4B43A39C" wp14:editId="70B68A44">
                <wp:simplePos x="0" y="0"/>
                <wp:positionH relativeFrom="column">
                  <wp:posOffset>4991735</wp:posOffset>
                </wp:positionH>
                <wp:positionV relativeFrom="paragraph">
                  <wp:posOffset>-146050</wp:posOffset>
                </wp:positionV>
                <wp:extent cx="1104900" cy="342900"/>
                <wp:effectExtent l="0" t="0" r="19050" b="19050"/>
                <wp:wrapNone/>
                <wp:docPr id="7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342900"/>
                        </a:xfrm>
                        <a:prstGeom prst="rect">
                          <a:avLst/>
                        </a:prstGeom>
                        <a:solidFill>
                          <a:srgbClr val="FFFFFF"/>
                        </a:solidFill>
                        <a:ln w="9525">
                          <a:solidFill>
                            <a:srgbClr val="000000"/>
                          </a:solidFill>
                          <a:miter lim="800000"/>
                          <a:headEnd/>
                          <a:tailEnd/>
                        </a:ln>
                      </wps:spPr>
                      <wps:txbx>
                        <w:txbxContent>
                          <w:p w14:paraId="70CF62FE" w14:textId="77777777" w:rsidR="002147CA" w:rsidRPr="00CB1B24" w:rsidRDefault="002147CA" w:rsidP="000B76FB">
                            <w:pPr>
                              <w:rPr>
                                <w:lang w:val="ro-RO"/>
                              </w:rPr>
                            </w:pPr>
                            <w:r>
                              <w:rPr>
                                <w:lang w:val="ro-RO"/>
                              </w:rPr>
                              <w:t xml:space="preserve">Baza </w:t>
                            </w:r>
                            <w:proofErr w:type="spellStart"/>
                            <w:r>
                              <w:rPr>
                                <w:lang w:val="ro-RO"/>
                              </w:rPr>
                              <w:t>accrual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3A39C" id="Rectangle 81" o:spid="_x0000_s1026" style="position:absolute;margin-left:393.05pt;margin-top:-11.5pt;width:87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">
                <v:textbox>
                  <w:txbxContent>
                    <w:p w14:paraId="70CF62FE" w14:textId="77777777" w:rsidR="002147CA" w:rsidRPr="00CB1B24" w:rsidRDefault="002147CA" w:rsidP="000B76FB">
                      <w:pPr>
                        <w:rPr>
                          <w:lang w:val="ro-RO"/>
                        </w:rPr>
                      </w:pPr>
                      <w:r>
                        <w:rPr>
                          <w:lang w:val="ro-RO"/>
                        </w:rPr>
                        <w:t xml:space="preserve">Baza </w:t>
                      </w:r>
                      <w:proofErr w:type="spellStart"/>
                      <w:r>
                        <w:rPr>
                          <w:lang w:val="ro-RO"/>
                        </w:rPr>
                        <w:t>accrual</w:t>
                      </w:r>
                      <w:proofErr w:type="spellEnd"/>
                    </w:p>
                  </w:txbxContent>
                </v:textbox>
              </v:rect>
            </w:pict>
          </mc:Fallback>
        </mc:AlternateContent>
      </w:r>
      <w:r w:rsidRPr="004E68A7">
        <w:rPr>
          <w:rFonts w:ascii="Arial" w:hAnsi="Arial" w:cs="Arial"/>
          <w:noProof/>
          <w:sz w:val="24"/>
          <w:szCs w:val="24"/>
        </w:rPr>
        <mc:AlternateContent>
          <mc:Choice Requires="wps">
            <w:drawing>
              <wp:anchor distT="0" distB="0" distL="114300" distR="114300" simplePos="0" relativeHeight="251682304" behindDoc="0" locked="0" layoutInCell="1" allowOverlap="1" wp14:anchorId="178BC32A" wp14:editId="414ADC74">
                <wp:simplePos x="0" y="0"/>
                <wp:positionH relativeFrom="column">
                  <wp:posOffset>4976496</wp:posOffset>
                </wp:positionH>
                <wp:positionV relativeFrom="paragraph">
                  <wp:posOffset>-648970</wp:posOffset>
                </wp:positionV>
                <wp:extent cx="1120140" cy="342900"/>
                <wp:effectExtent l="0" t="0" r="22860" b="19050"/>
                <wp:wrapNone/>
                <wp:docPr id="7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342900"/>
                        </a:xfrm>
                        <a:prstGeom prst="rect">
                          <a:avLst/>
                        </a:prstGeom>
                        <a:solidFill>
                          <a:srgbClr val="FFFFFF"/>
                        </a:solidFill>
                        <a:ln w="9525">
                          <a:solidFill>
                            <a:srgbClr val="000000"/>
                          </a:solidFill>
                          <a:miter lim="800000"/>
                          <a:headEnd/>
                          <a:tailEnd/>
                        </a:ln>
                      </wps:spPr>
                      <wps:txbx>
                        <w:txbxContent>
                          <w:p w14:paraId="5DB57694" w14:textId="77777777" w:rsidR="002147CA" w:rsidRPr="00CB1B24" w:rsidRDefault="002147CA" w:rsidP="000B76FB">
                            <w:pPr>
                              <w:rPr>
                                <w:lang w:val="ro-RO"/>
                              </w:rPr>
                            </w:pPr>
                            <w:r>
                              <w:rPr>
                                <w:lang w:val="ro-RO"/>
                              </w:rPr>
                              <w:t>Raportare SEC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BC32A" id="Rectangle 78" o:spid="_x0000_s1027" style="position:absolute;margin-left:391.85pt;margin-top:-51.1pt;width:88.2pt;height: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">
                <v:textbox>
                  <w:txbxContent>
                    <w:p w14:paraId="5DB57694" w14:textId="77777777" w:rsidR="002147CA" w:rsidRPr="00CB1B24" w:rsidRDefault="002147CA" w:rsidP="000B76FB">
                      <w:pPr>
                        <w:rPr>
                          <w:lang w:val="ro-RO"/>
                        </w:rPr>
                      </w:pPr>
                      <w:r>
                        <w:rPr>
                          <w:lang w:val="ro-RO"/>
                        </w:rPr>
                        <w:t>Raportare SEC</w:t>
                      </w:r>
                    </w:p>
                  </w:txbxContent>
                </v:textbox>
              </v:rect>
            </w:pict>
          </mc:Fallback>
        </mc:AlternateContent>
      </w:r>
      <w:r w:rsidR="00363D22" w:rsidRPr="004E68A7">
        <w:rPr>
          <w:rFonts w:ascii="Arial" w:hAnsi="Arial" w:cs="Arial"/>
          <w:noProof/>
          <w:sz w:val="24"/>
          <w:szCs w:val="24"/>
        </w:rPr>
        <mc:AlternateContent>
          <mc:Choice Requires="wps">
            <w:drawing>
              <wp:anchor distT="0" distB="0" distL="114300" distR="114300" simplePos="0" relativeHeight="251685376" behindDoc="0" locked="0" layoutInCell="1" allowOverlap="1" wp14:anchorId="5FB8E9F2" wp14:editId="4E57EF57">
                <wp:simplePos x="0" y="0"/>
                <wp:positionH relativeFrom="column">
                  <wp:posOffset>5679440</wp:posOffset>
                </wp:positionH>
                <wp:positionV relativeFrom="paragraph">
                  <wp:posOffset>204470</wp:posOffset>
                </wp:positionV>
                <wp:extent cx="0" cy="142875"/>
                <wp:effectExtent l="76200" t="0" r="57150" b="47625"/>
                <wp:wrapNone/>
                <wp:docPr id="73"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AD136" id="Straight Connector 75"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2pt,16.1pt" to="447.2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">
                <v:stroke endarrow="block"/>
              </v:line>
            </w:pict>
          </mc:Fallback>
        </mc:AlternateContent>
      </w:r>
      <w:r w:rsidR="00363D22" w:rsidRPr="004E68A7">
        <w:rPr>
          <w:rFonts w:ascii="Arial" w:hAnsi="Arial" w:cs="Arial"/>
          <w:noProof/>
          <w:sz w:val="24"/>
          <w:szCs w:val="24"/>
        </w:rPr>
        <mc:AlternateContent>
          <mc:Choice Requires="wps">
            <w:drawing>
              <wp:anchor distT="0" distB="0" distL="114300" distR="114300" simplePos="0" relativeHeight="251683328" behindDoc="0" locked="0" layoutInCell="1" allowOverlap="1" wp14:anchorId="7DAAB0FF" wp14:editId="4CC8BED4">
                <wp:simplePos x="0" y="0"/>
                <wp:positionH relativeFrom="column">
                  <wp:posOffset>5650865</wp:posOffset>
                </wp:positionH>
                <wp:positionV relativeFrom="paragraph">
                  <wp:posOffset>-300355</wp:posOffset>
                </wp:positionV>
                <wp:extent cx="0" cy="161925"/>
                <wp:effectExtent l="76200" t="0" r="57150" b="47625"/>
                <wp:wrapNone/>
                <wp:docPr id="78"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1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69962" id="Straight Connector 80" o:spid="_x0000_s1026" style="position:absolute;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95pt,-23.65pt" to="444.9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">
                <v:stroke endarrow="block"/>
              </v:line>
            </w:pict>
          </mc:Fallback>
        </mc:AlternateContent>
      </w:r>
      <w:r w:rsidR="00363D22" w:rsidRPr="004E68A7">
        <w:rPr>
          <w:rFonts w:ascii="Arial" w:hAnsi="Arial" w:cs="Arial"/>
          <w:noProof/>
          <w:sz w:val="24"/>
          <w:szCs w:val="24"/>
        </w:rPr>
        <mc:AlternateContent>
          <mc:Choice Requires="wps">
            <w:drawing>
              <wp:anchor distT="0" distB="0" distL="114300" distR="114300" simplePos="0" relativeHeight="251680256" behindDoc="0" locked="0" layoutInCell="1" allowOverlap="1" wp14:anchorId="6B5C8021" wp14:editId="56AC7077">
                <wp:simplePos x="0" y="0"/>
                <wp:positionH relativeFrom="column">
                  <wp:posOffset>1160145</wp:posOffset>
                </wp:positionH>
                <wp:positionV relativeFrom="paragraph">
                  <wp:posOffset>176530</wp:posOffset>
                </wp:positionV>
                <wp:extent cx="0" cy="114300"/>
                <wp:effectExtent l="5080" t="7620" r="13970" b="11430"/>
                <wp:wrapNone/>
                <wp:docPr id="71"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4980C" id="Straight Connector 73"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35pt,13.9pt" to="91.3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"/>
            </w:pict>
          </mc:Fallback>
        </mc:AlternateContent>
      </w:r>
      <w:r w:rsidR="00363D22" w:rsidRPr="004E68A7">
        <w:rPr>
          <w:rFonts w:ascii="Arial" w:hAnsi="Arial" w:cs="Arial"/>
          <w:noProof/>
          <w:sz w:val="24"/>
          <w:szCs w:val="24"/>
        </w:rPr>
        <mc:AlternateContent>
          <mc:Choice Requires="wps">
            <w:drawing>
              <wp:anchor distT="0" distB="0" distL="114300" distR="114300" simplePos="0" relativeHeight="251681280" behindDoc="0" locked="0" layoutInCell="1" allowOverlap="1" wp14:anchorId="30637673" wp14:editId="72C3DEDC">
                <wp:simplePos x="0" y="0"/>
                <wp:positionH relativeFrom="column">
                  <wp:posOffset>2865754</wp:posOffset>
                </wp:positionH>
                <wp:positionV relativeFrom="paragraph">
                  <wp:posOffset>175895</wp:posOffset>
                </wp:positionV>
                <wp:extent cx="0" cy="104775"/>
                <wp:effectExtent l="0" t="0" r="19050" b="28575"/>
                <wp:wrapNone/>
                <wp:docPr id="72"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A6D46" id="Straight Connector 74" o:spid="_x0000_s1026" style="position:absolute;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65pt,13.85pt" to="225.6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"/>
            </w:pict>
          </mc:Fallback>
        </mc:AlternateContent>
      </w:r>
      <w:r w:rsidR="00363D22" w:rsidRPr="004E68A7">
        <w:rPr>
          <w:rFonts w:ascii="Arial" w:hAnsi="Arial" w:cs="Arial"/>
          <w:noProof/>
          <w:sz w:val="24"/>
          <w:szCs w:val="24"/>
        </w:rPr>
        <mc:AlternateContent>
          <mc:Choice Requires="wps">
            <w:drawing>
              <wp:anchor distT="0" distB="0" distL="114300" distR="114300" simplePos="0" relativeHeight="251679232" behindDoc="0" locked="0" layoutInCell="1" allowOverlap="1" wp14:anchorId="5F4989E4" wp14:editId="233BE64B">
                <wp:simplePos x="0" y="0"/>
                <wp:positionH relativeFrom="column">
                  <wp:posOffset>1162050</wp:posOffset>
                </wp:positionH>
                <wp:positionV relativeFrom="paragraph">
                  <wp:posOffset>176530</wp:posOffset>
                </wp:positionV>
                <wp:extent cx="1701165" cy="0"/>
                <wp:effectExtent l="6985" t="7620" r="6350" b="11430"/>
                <wp:wrapNone/>
                <wp:docPr id="70"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449A6" id="Straight Connector 72"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13.9pt" to="225.4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"/>
            </w:pict>
          </mc:Fallback>
        </mc:AlternateContent>
      </w:r>
      <w:r w:rsidR="00363D22" w:rsidRPr="004E68A7">
        <w:rPr>
          <w:rFonts w:ascii="Arial" w:hAnsi="Arial" w:cs="Arial"/>
          <w:noProof/>
          <w:sz w:val="24"/>
          <w:szCs w:val="24"/>
        </w:rPr>
        <mc:AlternateContent>
          <mc:Choice Requires="wps">
            <w:drawing>
              <wp:anchor distT="0" distB="0" distL="114300" distR="114300" simplePos="0" relativeHeight="251677184" behindDoc="0" locked="0" layoutInCell="1" allowOverlap="1" wp14:anchorId="4BFE8564" wp14:editId="7E50255E">
                <wp:simplePos x="0" y="0"/>
                <wp:positionH relativeFrom="column">
                  <wp:posOffset>1993266</wp:posOffset>
                </wp:positionH>
                <wp:positionV relativeFrom="paragraph">
                  <wp:posOffset>-71755</wp:posOffset>
                </wp:positionV>
                <wp:extent cx="0" cy="247650"/>
                <wp:effectExtent l="0" t="0" r="19050" b="19050"/>
                <wp:wrapNone/>
                <wp:docPr id="68"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B7AA9" id="Straight Connector 70"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95pt,-5.65pt" to="156.9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"/>
            </w:pict>
          </mc:Fallback>
        </mc:AlternateContent>
      </w:r>
      <w:r w:rsidR="00657E1D" w:rsidRPr="004E68A7">
        <w:rPr>
          <w:rFonts w:ascii="Arial" w:hAnsi="Arial" w:cs="Arial"/>
          <w:noProof/>
          <w:sz w:val="24"/>
          <w:szCs w:val="24"/>
        </w:rPr>
        <mc:AlternateContent>
          <mc:Choice Requires="wps">
            <w:drawing>
              <wp:anchor distT="0" distB="0" distL="114300" distR="114300" simplePos="0" relativeHeight="251673088" behindDoc="0" locked="0" layoutInCell="1" allowOverlap="1" wp14:anchorId="63B67165" wp14:editId="69291F68">
                <wp:simplePos x="0" y="0"/>
                <wp:positionH relativeFrom="column">
                  <wp:posOffset>3450590</wp:posOffset>
                </wp:positionH>
                <wp:positionV relativeFrom="paragraph">
                  <wp:posOffset>-290831</wp:posOffset>
                </wp:positionV>
                <wp:extent cx="1524000" cy="819150"/>
                <wp:effectExtent l="0" t="38100" r="57150" b="19050"/>
                <wp:wrapNone/>
                <wp:docPr id="77"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0" cy="819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51EA6" id="Straight Connector 79"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7pt,-22.9pt" to="391.7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">
                <v:stroke endarrow="block"/>
              </v:line>
            </w:pict>
          </mc:Fallback>
        </mc:AlternateContent>
      </w:r>
      <w:r w:rsidR="001170D5" w:rsidRPr="004E68A7">
        <w:rPr>
          <w:rFonts w:ascii="Arial" w:hAnsi="Arial" w:cs="Arial"/>
          <w:noProof/>
          <w:sz w:val="24"/>
          <w:szCs w:val="24"/>
        </w:rPr>
        <mc:AlternateContent>
          <mc:Choice Requires="wps">
            <w:drawing>
              <wp:anchor distT="0" distB="0" distL="114300" distR="114300" simplePos="0" relativeHeight="251674112" behindDoc="0" locked="0" layoutInCell="1" allowOverlap="1" wp14:anchorId="69A6D250" wp14:editId="3FDF38BB">
                <wp:simplePos x="0" y="0"/>
                <wp:positionH relativeFrom="column">
                  <wp:posOffset>1013460</wp:posOffset>
                </wp:positionH>
                <wp:positionV relativeFrom="paragraph">
                  <wp:posOffset>-523875</wp:posOffset>
                </wp:positionV>
                <wp:extent cx="1943100" cy="457200"/>
                <wp:effectExtent l="10795" t="7620" r="8255" b="11430"/>
                <wp:wrapNone/>
                <wp:docPr id="75" name="Rounded 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oundRect">
                          <a:avLst>
                            <a:gd name="adj" fmla="val 16667"/>
                          </a:avLst>
                        </a:prstGeom>
                        <a:solidFill>
                          <a:srgbClr val="FFFFFF"/>
                        </a:solidFill>
                        <a:ln w="9525">
                          <a:solidFill>
                            <a:srgbClr val="000000"/>
                          </a:solidFill>
                          <a:round/>
                          <a:headEnd/>
                          <a:tailEnd/>
                        </a:ln>
                      </wps:spPr>
                      <wps:txbx>
                        <w:txbxContent>
                          <w:p w14:paraId="43B52C7C" w14:textId="63EDF9FF" w:rsidR="002147CA" w:rsidRPr="00783633" w:rsidRDefault="002147CA" w:rsidP="000B76FB">
                            <w:pPr>
                              <w:jc w:val="center"/>
                              <w:rPr>
                                <w:rFonts w:ascii="Arial (W1)" w:hAnsi="Arial (W1)"/>
                                <w:b/>
                                <w:lang w:val="ro-RO"/>
                              </w:rPr>
                            </w:pPr>
                            <w:r w:rsidRPr="00783633">
                              <w:rPr>
                                <w:rFonts w:ascii="Arial (W1)" w:hAnsi="Arial (W1)"/>
                                <w:b/>
                                <w:lang w:val="ro-RO"/>
                              </w:rPr>
                              <w:t>Administrația publică centrală -S1311-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6D250" id="Rounded Rectangle 77" o:spid="_x0000_s1028" style="position:absolute;margin-left:79.8pt;margin-top:-41.25pt;width:153pt;height:3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">
                <v:textbox>
                  <w:txbxContent>
                    <w:p w14:paraId="43B52C7C" w14:textId="63EDF9FF" w:rsidR="002147CA" w:rsidRPr="00783633" w:rsidRDefault="002147CA" w:rsidP="000B76FB">
                      <w:pPr>
                        <w:jc w:val="center"/>
                        <w:rPr>
                          <w:rFonts w:ascii="Arial (W1)" w:hAnsi="Arial (W1)"/>
                          <w:b/>
                          <w:lang w:val="ro-RO"/>
                        </w:rPr>
                      </w:pPr>
                      <w:r w:rsidRPr="00783633">
                        <w:rPr>
                          <w:rFonts w:ascii="Arial (W1)" w:hAnsi="Arial (W1)"/>
                          <w:b/>
                          <w:lang w:val="ro-RO"/>
                        </w:rPr>
                        <w:t>Administrația publică centrală -S1311-</w:t>
                      </w:r>
                    </w:p>
                  </w:txbxContent>
                </v:textbox>
              </v:roundrect>
            </w:pict>
          </mc:Fallback>
        </mc:AlternateContent>
      </w:r>
      <w:r w:rsidR="00BA5E33" w:rsidRPr="004E68A7">
        <w:rPr>
          <w:rFonts w:ascii="Arial" w:eastAsia="MS Mincho" w:hAnsi="Arial" w:cs="Arial"/>
          <w:b/>
          <w:sz w:val="24"/>
          <w:szCs w:val="24"/>
          <w:lang w:val="ro-RO" w:eastAsia="ja-JP"/>
        </w:rPr>
        <w:tab/>
      </w:r>
    </w:p>
    <w:p w14:paraId="2FECF62C" w14:textId="14A0F732" w:rsidR="00BA5E33" w:rsidRPr="004E68A7" w:rsidRDefault="00465243" w:rsidP="000F5753">
      <w:pPr>
        <w:tabs>
          <w:tab w:val="left" w:pos="3255"/>
        </w:tabs>
        <w:spacing w:line="276" w:lineRule="auto"/>
        <w:jc w:val="center"/>
        <w:rPr>
          <w:rFonts w:ascii="Arial" w:eastAsia="MS Mincho" w:hAnsi="Arial" w:cs="Arial"/>
          <w:b/>
          <w:sz w:val="24"/>
          <w:szCs w:val="24"/>
          <w:lang w:val="ro-RO" w:eastAsia="ja-JP"/>
        </w:rPr>
      </w:pPr>
      <w:r w:rsidRPr="004E68A7">
        <w:rPr>
          <w:rFonts w:ascii="Arial" w:hAnsi="Arial" w:cs="Arial"/>
          <w:noProof/>
          <w:sz w:val="24"/>
          <w:szCs w:val="24"/>
        </w:rPr>
        <mc:AlternateContent>
          <mc:Choice Requires="wps">
            <w:drawing>
              <wp:anchor distT="0" distB="0" distL="114300" distR="114300" simplePos="0" relativeHeight="251686400" behindDoc="0" locked="0" layoutInCell="1" allowOverlap="1" wp14:anchorId="726DF8AA" wp14:editId="48A69132">
                <wp:simplePos x="0" y="0"/>
                <wp:positionH relativeFrom="column">
                  <wp:posOffset>4770755</wp:posOffset>
                </wp:positionH>
                <wp:positionV relativeFrom="paragraph">
                  <wp:posOffset>147955</wp:posOffset>
                </wp:positionV>
                <wp:extent cx="5135880" cy="5387340"/>
                <wp:effectExtent l="0" t="0" r="26670" b="22860"/>
                <wp:wrapNone/>
                <wp:docPr id="74"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5880" cy="5387340"/>
                        </a:xfrm>
                        <a:prstGeom prst="rect">
                          <a:avLst/>
                        </a:prstGeom>
                        <a:solidFill>
                          <a:srgbClr val="FFFFFF"/>
                        </a:solidFill>
                        <a:ln w="9525">
                          <a:solidFill>
                            <a:srgbClr val="000000"/>
                          </a:solidFill>
                          <a:miter lim="800000"/>
                          <a:headEnd/>
                          <a:tailEnd/>
                        </a:ln>
                      </wps:spPr>
                      <wps:txbx>
                        <w:txbxContent>
                          <w:p w14:paraId="2F1E5B6B" w14:textId="1CF370D1" w:rsidR="002147CA" w:rsidRPr="00875EBA" w:rsidRDefault="002147CA" w:rsidP="00875EBA">
                            <w:pPr>
                              <w:rPr>
                                <w:lang w:val="ro-RO"/>
                              </w:rPr>
                            </w:pPr>
                            <w:r w:rsidRPr="00875EBA">
                              <w:rPr>
                                <w:lang w:val="ro-RO"/>
                              </w:rPr>
                              <w:t xml:space="preserve">-Soldul bugetului de stat ca diferență dintre venituri </w:t>
                            </w:r>
                            <w:proofErr w:type="spellStart"/>
                            <w:r w:rsidRPr="00875EBA">
                              <w:rPr>
                                <w:lang w:val="ro-RO"/>
                              </w:rPr>
                              <w:t>şi</w:t>
                            </w:r>
                            <w:proofErr w:type="spellEnd"/>
                            <w:r w:rsidRPr="00875EBA">
                              <w:rPr>
                                <w:lang w:val="ro-RO"/>
                              </w:rPr>
                              <w:t xml:space="preserve"> cheltuieli este cel aprobat de Parlament si prezentat in prima linie (</w:t>
                            </w:r>
                            <w:proofErr w:type="spellStart"/>
                            <w:r w:rsidRPr="00875EBA">
                              <w:rPr>
                                <w:lang w:val="ro-RO"/>
                              </w:rPr>
                              <w:t>working</w:t>
                            </w:r>
                            <w:proofErr w:type="spellEnd"/>
                            <w:r w:rsidRPr="00875EBA">
                              <w:rPr>
                                <w:lang w:val="ro-RO"/>
                              </w:rPr>
                              <w:t xml:space="preserve"> </w:t>
                            </w:r>
                            <w:proofErr w:type="spellStart"/>
                            <w:r w:rsidRPr="00875EBA">
                              <w:rPr>
                                <w:lang w:val="ro-RO"/>
                              </w:rPr>
                              <w:t>balance</w:t>
                            </w:r>
                            <w:proofErr w:type="spellEnd"/>
                            <w:r w:rsidRPr="00875EBA">
                              <w:rPr>
                                <w:lang w:val="ro-RO"/>
                              </w:rPr>
                              <w:t xml:space="preserve">) din tabel. Tranzacțiile aferente acestui sold sunt calculate atât pe partea de venituri, cât </w:t>
                            </w:r>
                            <w:proofErr w:type="spellStart"/>
                            <w:r w:rsidRPr="00875EBA">
                              <w:rPr>
                                <w:lang w:val="ro-RO"/>
                              </w:rPr>
                              <w:t>şi</w:t>
                            </w:r>
                            <w:proofErr w:type="spellEnd"/>
                            <w:r w:rsidRPr="00875EBA">
                              <w:rPr>
                                <w:lang w:val="ro-RO"/>
                              </w:rPr>
                              <w:t xml:space="preserve"> pe partea de cheltuieli.  </w:t>
                            </w:r>
                          </w:p>
                          <w:p w14:paraId="3AA5DE4E" w14:textId="04C6DE84" w:rsidR="002147CA" w:rsidRPr="00875EBA" w:rsidRDefault="002147CA" w:rsidP="00875EBA">
                            <w:pPr>
                              <w:rPr>
                                <w:lang w:val="ro-RO"/>
                              </w:rPr>
                            </w:pPr>
                            <w:r w:rsidRPr="00875EBA">
                              <w:rPr>
                                <w:lang w:val="ro-RO"/>
                              </w:rPr>
                              <w:t xml:space="preserve">Veniturile în </w:t>
                            </w:r>
                            <w:proofErr w:type="spellStart"/>
                            <w:r w:rsidRPr="00875EBA">
                              <w:rPr>
                                <w:lang w:val="ro-RO"/>
                              </w:rPr>
                              <w:t>accrual</w:t>
                            </w:r>
                            <w:proofErr w:type="spellEnd"/>
                            <w:r w:rsidRPr="00875EBA">
                              <w:rPr>
                                <w:lang w:val="ro-RO"/>
                              </w:rPr>
                              <w:t xml:space="preserve">, respectiv veniturile fiscale cash sunt ajustate conform metodei simple de ajustare temporala cu o perioada de o luna, cu excepția impozitului pe profit care are o marjă de 3 luni. Astfel, tranzacțiile sunt înregistrate atunci când a avut loc activitatea care generează obligația fiscală. Creanțele din tranzacții comerciale, precum </w:t>
                            </w:r>
                            <w:proofErr w:type="spellStart"/>
                            <w:r w:rsidRPr="00875EBA">
                              <w:rPr>
                                <w:lang w:val="ro-RO"/>
                              </w:rPr>
                              <w:t>şi</w:t>
                            </w:r>
                            <w:proofErr w:type="spellEnd"/>
                            <w:r w:rsidRPr="00875EBA">
                              <w:rPr>
                                <w:lang w:val="ro-RO"/>
                              </w:rPr>
                              <w:t xml:space="preserve"> cheltuielile militare sunt înregistrate în sistem </w:t>
                            </w:r>
                            <w:proofErr w:type="spellStart"/>
                            <w:r w:rsidRPr="00875EBA">
                              <w:rPr>
                                <w:lang w:val="ro-RO"/>
                              </w:rPr>
                              <w:t>accrual</w:t>
                            </w:r>
                            <w:proofErr w:type="spellEnd"/>
                            <w:r w:rsidRPr="00875EBA">
                              <w:rPr>
                                <w:lang w:val="ro-RO"/>
                              </w:rPr>
                              <w:t xml:space="preserve">. </w:t>
                            </w:r>
                          </w:p>
                          <w:p w14:paraId="084E264A" w14:textId="7733367C" w:rsidR="002147CA" w:rsidRPr="00875EBA" w:rsidRDefault="002147CA" w:rsidP="00875EBA">
                            <w:pPr>
                              <w:rPr>
                                <w:lang w:val="ro-RO"/>
                              </w:rPr>
                            </w:pPr>
                            <w:r w:rsidRPr="00875EBA">
                              <w:rPr>
                                <w:lang w:val="ro-RO"/>
                              </w:rPr>
                              <w:t xml:space="preserve">  -Cheltuielile în </w:t>
                            </w:r>
                            <w:proofErr w:type="spellStart"/>
                            <w:r w:rsidRPr="00875EBA">
                              <w:rPr>
                                <w:lang w:val="ro-RO"/>
                              </w:rPr>
                              <w:t>accrual</w:t>
                            </w:r>
                            <w:proofErr w:type="spellEnd"/>
                            <w:r w:rsidRPr="00875EBA">
                              <w:rPr>
                                <w:lang w:val="ro-RO"/>
                              </w:rPr>
                              <w:t xml:space="preserve">, respectiv la cheltuieli  se adaugă </w:t>
                            </w:r>
                            <w:r w:rsidRPr="00875EBA">
                              <w:rPr>
                                <w:b/>
                                <w:lang w:val="ro-RO"/>
                              </w:rPr>
                              <w:t>sume de plătit</w:t>
                            </w:r>
                            <w:r w:rsidRPr="00875EBA">
                              <w:rPr>
                                <w:lang w:val="ro-RO"/>
                              </w:rPr>
                              <w:t xml:space="preserve"> aferente datoriilor comerciale, salarii, contribuții, alte drepturi, din bilanțul instituțiilor publice.  Tranzacțiile financiare cum ar fi rambursările, împrumuturile,  sunt eliminate. Din transferurile de la UE sunt eliminate cele pentru sectorul privat, fermieri. Diferența dintre venituri </w:t>
                            </w:r>
                            <w:proofErr w:type="spellStart"/>
                            <w:r w:rsidRPr="00875EBA">
                              <w:rPr>
                                <w:lang w:val="ro-RO"/>
                              </w:rPr>
                              <w:t>şi</w:t>
                            </w:r>
                            <w:proofErr w:type="spellEnd"/>
                            <w:r w:rsidRPr="00875EBA">
                              <w:rPr>
                                <w:lang w:val="ro-RO"/>
                              </w:rPr>
                              <w:t xml:space="preserve"> cheltuieli aferente fondurilor UE se înregistrează la sume de primit/de plătit, pentru a nu avea impact pe deficit.</w:t>
                            </w:r>
                          </w:p>
                          <w:p w14:paraId="391F9117" w14:textId="43DA5CAF" w:rsidR="002147CA" w:rsidRPr="00875EBA" w:rsidRDefault="002147CA" w:rsidP="00875EBA">
                            <w:pPr>
                              <w:rPr>
                                <w:lang w:val="ro-RO"/>
                              </w:rPr>
                            </w:pPr>
                            <w:r w:rsidRPr="00875EBA">
                              <w:rPr>
                                <w:lang w:val="ro-RO"/>
                              </w:rPr>
                              <w:t xml:space="preserve">Se include diferența dintre dobânda plătita si </w:t>
                            </w:r>
                            <w:proofErr w:type="spellStart"/>
                            <w:r w:rsidRPr="00875EBA">
                              <w:rPr>
                                <w:lang w:val="ro-RO"/>
                              </w:rPr>
                              <w:t>accruata</w:t>
                            </w:r>
                            <w:proofErr w:type="spellEnd"/>
                            <w:r w:rsidRPr="00875EBA">
                              <w:rPr>
                                <w:lang w:val="ro-RO"/>
                              </w:rPr>
                              <w:t xml:space="preserve">. </w:t>
                            </w:r>
                          </w:p>
                          <w:p w14:paraId="0B0DFFA4" w14:textId="7544A537" w:rsidR="002147CA" w:rsidRPr="00875EBA" w:rsidRDefault="002147CA" w:rsidP="00875EBA">
                            <w:pPr>
                              <w:rPr>
                                <w:lang w:val="ro-RO"/>
                              </w:rPr>
                            </w:pPr>
                            <w:r w:rsidRPr="00875EBA">
                              <w:rPr>
                                <w:lang w:val="ro-RO"/>
                              </w:rPr>
                              <w:t>-Conform criteriului de 50% și a criteriilor calitative se stabilește dacă unitățile au sau nu activitate de piață. Sunt incluse companiile publice de stat ale căror încasări din vânzări acoperă mai puțin de 50% din costurile de producție, aplicându-se și testul calitativ. Datele operative sunt transmise de companii electronic prin formularul S1001. La  trimestre se estimează soldul companiilor.</w:t>
                            </w:r>
                          </w:p>
                          <w:p w14:paraId="3314F9B7" w14:textId="70CABD07" w:rsidR="002147CA" w:rsidRPr="00875EBA" w:rsidRDefault="002147CA" w:rsidP="00875EBA">
                            <w:pPr>
                              <w:rPr>
                                <w:lang w:val="ro-RO"/>
                              </w:rPr>
                            </w:pPr>
                            <w:r w:rsidRPr="00875EBA">
                              <w:rPr>
                                <w:lang w:val="ro-RO"/>
                              </w:rPr>
                              <w:t xml:space="preserve">-La ajustări se includ: titlurile de despăgubire; transferul de la buget de stat la fond de risc; influențe din garanții repetate; anulari de datorii din creanțe externe; creșteri de capital; ajutoare externe ale MFP; </w:t>
                            </w:r>
                            <w:proofErr w:type="spellStart"/>
                            <w:r w:rsidRPr="00875EBA">
                              <w:rPr>
                                <w:lang w:val="ro-RO"/>
                              </w:rPr>
                              <w:t>superdividende</w:t>
                            </w:r>
                            <w:proofErr w:type="spellEnd"/>
                            <w:r w:rsidRPr="00875EBA">
                              <w:rPr>
                                <w:lang w:val="ro-RO"/>
                              </w:rPr>
                              <w:t xml:space="preserve">; dobânzi </w:t>
                            </w:r>
                            <w:proofErr w:type="spellStart"/>
                            <w:r w:rsidRPr="00875EBA">
                              <w:rPr>
                                <w:lang w:val="ro-RO"/>
                              </w:rPr>
                              <w:t>şi</w:t>
                            </w:r>
                            <w:proofErr w:type="spellEnd"/>
                            <w:r w:rsidRPr="00875EBA">
                              <w:rPr>
                                <w:lang w:val="ro-RO"/>
                              </w:rPr>
                              <w:t xml:space="preserve"> garanții executate aferente fondurilor de garantare; corecții aferente fondurilor UE. Totodată s-au inclus</w:t>
                            </w:r>
                            <w:r w:rsidRPr="00841EAA">
                              <w:rPr>
                                <w:lang w:val="ro-RO"/>
                              </w:rPr>
                              <w:t>:</w:t>
                            </w:r>
                            <w:r w:rsidRPr="00875EBA">
                              <w:rPr>
                                <w:lang w:val="ro-RO"/>
                              </w:rPr>
                              <w:t xml:space="preserve"> licențele de telefonie mobilă  înregistrate eșalonat pe toată durata contractului; ajustări contribuția României la bugetul UE; contribuția României la instrumentul de asistență pentru refugiați; fondul pentru garantarea depozitelor populației; împrumuturi nete Eximbank, diferențe salariale pentru învățământ (legea nr.85/2016), eliminarea sumelor care tranzitează conturile guvernamentale aferente fluxurilor dintre Comisia Europeană și alte sectoare (S11,S14).</w:t>
                            </w:r>
                          </w:p>
                          <w:p w14:paraId="46BCB1BB" w14:textId="77777777" w:rsidR="002147CA" w:rsidRPr="00006966" w:rsidRDefault="002147CA" w:rsidP="000B76FB">
                            <w:pP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DF8AA" id="Rectangle 76" o:spid="_x0000_s1029" style="position:absolute;left:0;text-align:left;margin-left:375.65pt;margin-top:11.65pt;width:404.4pt;height:424.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">
                <v:textbox>
                  <w:txbxContent>
                    <w:p w14:paraId="2F1E5B6B" w14:textId="1CF370D1" w:rsidR="002147CA" w:rsidRPr="00875EBA" w:rsidRDefault="002147CA" w:rsidP="00875EBA">
                      <w:pPr>
                        <w:rPr>
                          <w:lang w:val="ro-RO"/>
                        </w:rPr>
                      </w:pPr>
                      <w:r w:rsidRPr="00875EBA">
                        <w:rPr>
                          <w:lang w:val="ro-RO"/>
                        </w:rPr>
                        <w:t xml:space="preserve">-Soldul bugetului de stat ca diferență dintre venituri </w:t>
                      </w:r>
                      <w:proofErr w:type="spellStart"/>
                      <w:r w:rsidRPr="00875EBA">
                        <w:rPr>
                          <w:lang w:val="ro-RO"/>
                        </w:rPr>
                        <w:t>şi</w:t>
                      </w:r>
                      <w:proofErr w:type="spellEnd"/>
                      <w:r w:rsidRPr="00875EBA">
                        <w:rPr>
                          <w:lang w:val="ro-RO"/>
                        </w:rPr>
                        <w:t xml:space="preserve"> cheltuieli este cel aprobat de Parlament si prezentat in prima linie (</w:t>
                      </w:r>
                      <w:proofErr w:type="spellStart"/>
                      <w:r w:rsidRPr="00875EBA">
                        <w:rPr>
                          <w:lang w:val="ro-RO"/>
                        </w:rPr>
                        <w:t>working</w:t>
                      </w:r>
                      <w:proofErr w:type="spellEnd"/>
                      <w:r w:rsidRPr="00875EBA">
                        <w:rPr>
                          <w:lang w:val="ro-RO"/>
                        </w:rPr>
                        <w:t xml:space="preserve"> </w:t>
                      </w:r>
                      <w:proofErr w:type="spellStart"/>
                      <w:r w:rsidRPr="00875EBA">
                        <w:rPr>
                          <w:lang w:val="ro-RO"/>
                        </w:rPr>
                        <w:t>balance</w:t>
                      </w:r>
                      <w:proofErr w:type="spellEnd"/>
                      <w:r w:rsidRPr="00875EBA">
                        <w:rPr>
                          <w:lang w:val="ro-RO"/>
                        </w:rPr>
                        <w:t xml:space="preserve">) din tabel. Tranzacțiile aferente acestui sold sunt calculate atât pe partea de venituri, cât </w:t>
                      </w:r>
                      <w:proofErr w:type="spellStart"/>
                      <w:r w:rsidRPr="00875EBA">
                        <w:rPr>
                          <w:lang w:val="ro-RO"/>
                        </w:rPr>
                        <w:t>şi</w:t>
                      </w:r>
                      <w:proofErr w:type="spellEnd"/>
                      <w:r w:rsidRPr="00875EBA">
                        <w:rPr>
                          <w:lang w:val="ro-RO"/>
                        </w:rPr>
                        <w:t xml:space="preserve"> pe partea de cheltuieli.  </w:t>
                      </w:r>
                    </w:p>
                    <w:p w14:paraId="3AA5DE4E" w14:textId="04C6DE84" w:rsidR="002147CA" w:rsidRPr="00875EBA" w:rsidRDefault="002147CA" w:rsidP="00875EBA">
                      <w:pPr>
                        <w:rPr>
                          <w:lang w:val="ro-RO"/>
                        </w:rPr>
                      </w:pPr>
                      <w:r w:rsidRPr="00875EBA">
                        <w:rPr>
                          <w:lang w:val="ro-RO"/>
                        </w:rPr>
                        <w:t xml:space="preserve">Veniturile în </w:t>
                      </w:r>
                      <w:proofErr w:type="spellStart"/>
                      <w:r w:rsidRPr="00875EBA">
                        <w:rPr>
                          <w:lang w:val="ro-RO"/>
                        </w:rPr>
                        <w:t>accrual</w:t>
                      </w:r>
                      <w:proofErr w:type="spellEnd"/>
                      <w:r w:rsidRPr="00875EBA">
                        <w:rPr>
                          <w:lang w:val="ro-RO"/>
                        </w:rPr>
                        <w:t xml:space="preserve">, respectiv veniturile fiscale cash sunt ajustate conform metodei simple de ajustare temporala cu o perioada de o luna, cu excepția impozitului pe profit care are o marjă de 3 luni. Astfel, tranzacțiile sunt înregistrate atunci când a avut loc activitatea care generează obligația fiscală. Creanțele din tranzacții comerciale, precum </w:t>
                      </w:r>
                      <w:proofErr w:type="spellStart"/>
                      <w:r w:rsidRPr="00875EBA">
                        <w:rPr>
                          <w:lang w:val="ro-RO"/>
                        </w:rPr>
                        <w:t>şi</w:t>
                      </w:r>
                      <w:proofErr w:type="spellEnd"/>
                      <w:r w:rsidRPr="00875EBA">
                        <w:rPr>
                          <w:lang w:val="ro-RO"/>
                        </w:rPr>
                        <w:t xml:space="preserve"> cheltuielile militare sunt înregistrate în sistem </w:t>
                      </w:r>
                      <w:proofErr w:type="spellStart"/>
                      <w:r w:rsidRPr="00875EBA">
                        <w:rPr>
                          <w:lang w:val="ro-RO"/>
                        </w:rPr>
                        <w:t>accrual</w:t>
                      </w:r>
                      <w:proofErr w:type="spellEnd"/>
                      <w:r w:rsidRPr="00875EBA">
                        <w:rPr>
                          <w:lang w:val="ro-RO"/>
                        </w:rPr>
                        <w:t xml:space="preserve">. </w:t>
                      </w:r>
                    </w:p>
                    <w:p w14:paraId="084E264A" w14:textId="7733367C" w:rsidR="002147CA" w:rsidRPr="00875EBA" w:rsidRDefault="002147CA" w:rsidP="00875EBA">
                      <w:pPr>
                        <w:rPr>
                          <w:lang w:val="ro-RO"/>
                        </w:rPr>
                      </w:pPr>
                      <w:r w:rsidRPr="00875EBA">
                        <w:rPr>
                          <w:lang w:val="ro-RO"/>
                        </w:rPr>
                        <w:t xml:space="preserve">  -Cheltuielile în </w:t>
                      </w:r>
                      <w:proofErr w:type="spellStart"/>
                      <w:r w:rsidRPr="00875EBA">
                        <w:rPr>
                          <w:lang w:val="ro-RO"/>
                        </w:rPr>
                        <w:t>accrual</w:t>
                      </w:r>
                      <w:proofErr w:type="spellEnd"/>
                      <w:r w:rsidRPr="00875EBA">
                        <w:rPr>
                          <w:lang w:val="ro-RO"/>
                        </w:rPr>
                        <w:t xml:space="preserve">, respectiv la cheltuieli  se adaugă </w:t>
                      </w:r>
                      <w:r w:rsidRPr="00875EBA">
                        <w:rPr>
                          <w:b/>
                          <w:lang w:val="ro-RO"/>
                        </w:rPr>
                        <w:t>sume de plătit</w:t>
                      </w:r>
                      <w:r w:rsidRPr="00875EBA">
                        <w:rPr>
                          <w:lang w:val="ro-RO"/>
                        </w:rPr>
                        <w:t xml:space="preserve"> aferente datoriilor comerciale, salarii, contribuții, alte drepturi, din bilanțul instituțiilor publice.  Tranzacțiile financiare cum ar fi rambursările, împrumuturile,  sunt eliminate. Din transferurile de la UE sunt eliminate cele pentru sectorul privat, fermieri. Diferența dintre venituri </w:t>
                      </w:r>
                      <w:proofErr w:type="spellStart"/>
                      <w:r w:rsidRPr="00875EBA">
                        <w:rPr>
                          <w:lang w:val="ro-RO"/>
                        </w:rPr>
                        <w:t>şi</w:t>
                      </w:r>
                      <w:proofErr w:type="spellEnd"/>
                      <w:r w:rsidRPr="00875EBA">
                        <w:rPr>
                          <w:lang w:val="ro-RO"/>
                        </w:rPr>
                        <w:t xml:space="preserve"> cheltuieli aferente fondurilor UE se înregistrează la sume de primit/de plătit, pentru a nu avea impact pe deficit.</w:t>
                      </w:r>
                    </w:p>
                    <w:p w14:paraId="391F9117" w14:textId="43DA5CAF" w:rsidR="002147CA" w:rsidRPr="00875EBA" w:rsidRDefault="002147CA" w:rsidP="00875EBA">
                      <w:pPr>
                        <w:rPr>
                          <w:lang w:val="ro-RO"/>
                        </w:rPr>
                      </w:pPr>
                      <w:r w:rsidRPr="00875EBA">
                        <w:rPr>
                          <w:lang w:val="ro-RO"/>
                        </w:rPr>
                        <w:t xml:space="preserve">Se include diferența dintre dobânda plătita si </w:t>
                      </w:r>
                      <w:proofErr w:type="spellStart"/>
                      <w:r w:rsidRPr="00875EBA">
                        <w:rPr>
                          <w:lang w:val="ro-RO"/>
                        </w:rPr>
                        <w:t>accruata</w:t>
                      </w:r>
                      <w:proofErr w:type="spellEnd"/>
                      <w:r w:rsidRPr="00875EBA">
                        <w:rPr>
                          <w:lang w:val="ro-RO"/>
                        </w:rPr>
                        <w:t xml:space="preserve">. </w:t>
                      </w:r>
                    </w:p>
                    <w:p w14:paraId="0B0DFFA4" w14:textId="7544A537" w:rsidR="002147CA" w:rsidRPr="00875EBA" w:rsidRDefault="002147CA" w:rsidP="00875EBA">
                      <w:pPr>
                        <w:rPr>
                          <w:lang w:val="ro-RO"/>
                        </w:rPr>
                      </w:pPr>
                      <w:r w:rsidRPr="00875EBA">
                        <w:rPr>
                          <w:lang w:val="ro-RO"/>
                        </w:rPr>
                        <w:t>-Conform criteriului de 50% și a criteriilor calitative se stabilește dacă unitățile au sau nu activitate de piață. Sunt incluse companiile publice de stat ale căror încasări din vânzări acoperă mai puțin de 50% din costurile de producție, aplicându-se și testul calitativ. Datele operative sunt transmise de companii electronic prin formularul S1001. La  trimestre se estimează soldul companiilor.</w:t>
                      </w:r>
                    </w:p>
                    <w:p w14:paraId="3314F9B7" w14:textId="70CABD07" w:rsidR="002147CA" w:rsidRPr="00875EBA" w:rsidRDefault="002147CA" w:rsidP="00875EBA">
                      <w:pPr>
                        <w:rPr>
                          <w:lang w:val="ro-RO"/>
                        </w:rPr>
                      </w:pPr>
                      <w:r w:rsidRPr="00875EBA">
                        <w:rPr>
                          <w:lang w:val="ro-RO"/>
                        </w:rPr>
                        <w:t xml:space="preserve">-La ajustări se includ: titlurile de despăgubire; transferul de la buget de stat la fond de risc; influențe din garanții repetate; anulari de datorii din creanțe externe; creșteri de capital; ajutoare externe ale MFP; </w:t>
                      </w:r>
                      <w:proofErr w:type="spellStart"/>
                      <w:r w:rsidRPr="00875EBA">
                        <w:rPr>
                          <w:lang w:val="ro-RO"/>
                        </w:rPr>
                        <w:t>superdividende</w:t>
                      </w:r>
                      <w:proofErr w:type="spellEnd"/>
                      <w:r w:rsidRPr="00875EBA">
                        <w:rPr>
                          <w:lang w:val="ro-RO"/>
                        </w:rPr>
                        <w:t xml:space="preserve">; dobânzi </w:t>
                      </w:r>
                      <w:proofErr w:type="spellStart"/>
                      <w:r w:rsidRPr="00875EBA">
                        <w:rPr>
                          <w:lang w:val="ro-RO"/>
                        </w:rPr>
                        <w:t>şi</w:t>
                      </w:r>
                      <w:proofErr w:type="spellEnd"/>
                      <w:r w:rsidRPr="00875EBA">
                        <w:rPr>
                          <w:lang w:val="ro-RO"/>
                        </w:rPr>
                        <w:t xml:space="preserve"> garanții executate aferente fondurilor de garantare; corecții aferente fondurilor UE. Totodată s-au inclus</w:t>
                      </w:r>
                      <w:r w:rsidRPr="00841EAA">
                        <w:rPr>
                          <w:lang w:val="ro-RO"/>
                        </w:rPr>
                        <w:t>:</w:t>
                      </w:r>
                      <w:r w:rsidRPr="00875EBA">
                        <w:rPr>
                          <w:lang w:val="ro-RO"/>
                        </w:rPr>
                        <w:t xml:space="preserve"> licențele de telefonie mobilă  înregistrate eșalonat pe toată durata contractului; ajustări contribuția României la bugetul UE; contribuția României la instrumentul de asistență pentru refugiați; fondul pentru garantarea depozitelor populației; împrumuturi nete Eximbank, diferențe salariale pentru învățământ (legea nr.85/2016), eliminarea sumelor care tranzitează conturile guvernamentale aferente fluxurilor dintre Comisia Europeană și alte sectoare (S11,S14).</w:t>
                      </w:r>
                    </w:p>
                    <w:p w14:paraId="46BCB1BB" w14:textId="77777777" w:rsidR="002147CA" w:rsidRPr="00006966" w:rsidRDefault="002147CA" w:rsidP="000B76FB">
                      <w:pPr>
                        <w:rPr>
                          <w:lang w:val="ro-RO"/>
                        </w:rPr>
                      </w:pPr>
                    </w:p>
                  </w:txbxContent>
                </v:textbox>
              </v:rect>
            </w:pict>
          </mc:Fallback>
        </mc:AlternateContent>
      </w:r>
      <w:r w:rsidR="00363D22" w:rsidRPr="004E68A7">
        <w:rPr>
          <w:rFonts w:ascii="Arial" w:hAnsi="Arial" w:cs="Arial"/>
          <w:noProof/>
          <w:sz w:val="24"/>
          <w:szCs w:val="24"/>
        </w:rPr>
        <mc:AlternateContent>
          <mc:Choice Requires="wps">
            <w:drawing>
              <wp:anchor distT="0" distB="0" distL="114300" distR="114300" simplePos="0" relativeHeight="251676160" behindDoc="0" locked="0" layoutInCell="1" allowOverlap="1" wp14:anchorId="71902676" wp14:editId="7E37FDB8">
                <wp:simplePos x="0" y="0"/>
                <wp:positionH relativeFrom="column">
                  <wp:posOffset>2358390</wp:posOffset>
                </wp:positionH>
                <wp:positionV relativeFrom="paragraph">
                  <wp:posOffset>114300</wp:posOffset>
                </wp:positionV>
                <wp:extent cx="1028700" cy="457200"/>
                <wp:effectExtent l="12700" t="7620" r="6350" b="11430"/>
                <wp:wrapNone/>
                <wp:docPr id="66" name="Rounded 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oundRect">
                          <a:avLst>
                            <a:gd name="adj" fmla="val 16667"/>
                          </a:avLst>
                        </a:prstGeom>
                        <a:solidFill>
                          <a:srgbClr val="FFFFFF"/>
                        </a:solidFill>
                        <a:ln w="9525">
                          <a:solidFill>
                            <a:srgbClr val="000000"/>
                          </a:solidFill>
                          <a:round/>
                          <a:headEnd/>
                          <a:tailEnd/>
                        </a:ln>
                      </wps:spPr>
                      <wps:txbx>
                        <w:txbxContent>
                          <w:p w14:paraId="5CF74BAA" w14:textId="77777777" w:rsidR="002147CA" w:rsidRPr="00783633" w:rsidRDefault="002147CA" w:rsidP="000B76FB">
                            <w:pPr>
                              <w:rPr>
                                <w:rFonts w:ascii="Arial (W1)" w:hAnsi="Arial (W1)"/>
                                <w:lang w:val="ro-RO"/>
                              </w:rPr>
                            </w:pPr>
                            <w:r w:rsidRPr="00783633">
                              <w:rPr>
                                <w:rFonts w:ascii="Arial (W1)" w:hAnsi="Arial (W1)"/>
                                <w:lang w:val="ro-RO"/>
                              </w:rPr>
                              <w:t>Trimestrial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902676" id="Rounded Rectangle 68" o:spid="_x0000_s1030" style="position:absolute;left:0;text-align:left;margin-left:185.7pt;margin-top:9pt;width:81pt;height: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">
                <v:textbox>
                  <w:txbxContent>
                    <w:p w14:paraId="5CF74BAA" w14:textId="77777777" w:rsidR="002147CA" w:rsidRPr="00783633" w:rsidRDefault="002147CA" w:rsidP="000B76FB">
                      <w:pPr>
                        <w:rPr>
                          <w:rFonts w:ascii="Arial (W1)" w:hAnsi="Arial (W1)"/>
                          <w:lang w:val="ro-RO"/>
                        </w:rPr>
                      </w:pPr>
                      <w:r w:rsidRPr="00783633">
                        <w:rPr>
                          <w:rFonts w:ascii="Arial (W1)" w:hAnsi="Arial (W1)"/>
                          <w:lang w:val="ro-RO"/>
                        </w:rPr>
                        <w:t>Trimestrial</w:t>
                      </w:r>
                    </w:p>
                  </w:txbxContent>
                </v:textbox>
              </v:roundrect>
            </w:pict>
          </mc:Fallback>
        </mc:AlternateContent>
      </w:r>
      <w:r w:rsidR="001170D5" w:rsidRPr="004E68A7">
        <w:rPr>
          <w:rFonts w:ascii="Arial" w:hAnsi="Arial" w:cs="Arial"/>
          <w:noProof/>
          <w:sz w:val="24"/>
          <w:szCs w:val="24"/>
        </w:rPr>
        <mc:AlternateContent>
          <mc:Choice Requires="wps">
            <w:drawing>
              <wp:anchor distT="0" distB="0" distL="114300" distR="114300" simplePos="0" relativeHeight="251675136" behindDoc="0" locked="0" layoutInCell="1" allowOverlap="1" wp14:anchorId="3C669526" wp14:editId="4674AFF1">
                <wp:simplePos x="0" y="0"/>
                <wp:positionH relativeFrom="column">
                  <wp:posOffset>107315</wp:posOffset>
                </wp:positionH>
                <wp:positionV relativeFrom="paragraph">
                  <wp:posOffset>79375</wp:posOffset>
                </wp:positionV>
                <wp:extent cx="1371600" cy="352425"/>
                <wp:effectExtent l="0" t="0" r="19050" b="28575"/>
                <wp:wrapNone/>
                <wp:docPr id="67" name="Rounded 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52425"/>
                        </a:xfrm>
                        <a:prstGeom prst="roundRect">
                          <a:avLst>
                            <a:gd name="adj" fmla="val 16667"/>
                          </a:avLst>
                        </a:prstGeom>
                        <a:solidFill>
                          <a:srgbClr val="FFFFFF"/>
                        </a:solidFill>
                        <a:ln w="9525">
                          <a:solidFill>
                            <a:srgbClr val="000000"/>
                          </a:solidFill>
                          <a:round/>
                          <a:headEnd/>
                          <a:tailEnd/>
                        </a:ln>
                      </wps:spPr>
                      <wps:txbx>
                        <w:txbxContent>
                          <w:p w14:paraId="6F483840" w14:textId="77777777" w:rsidR="002147CA" w:rsidRPr="004B3882" w:rsidRDefault="002147CA" w:rsidP="000B76FB">
                            <w:pPr>
                              <w:jc w:val="center"/>
                              <w:rPr>
                                <w:rFonts w:ascii="Arial (W1)" w:hAnsi="Arial (W1)"/>
                              </w:rPr>
                            </w:pPr>
                            <w:r w:rsidRPr="004B3882">
                              <w:rPr>
                                <w:rFonts w:ascii="Arial (W1)" w:hAnsi="Arial (W1)"/>
                              </w:rPr>
                              <w:t>Lunar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669526" id="Rounded Rectangle 69" o:spid="_x0000_s1031" style="position:absolute;left:0;text-align:left;margin-left:8.45pt;margin-top:6.25pt;width:108pt;height:27.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">
                <v:textbox>
                  <w:txbxContent>
                    <w:p w14:paraId="6F483840" w14:textId="77777777" w:rsidR="002147CA" w:rsidRPr="004B3882" w:rsidRDefault="002147CA" w:rsidP="000B76FB">
                      <w:pPr>
                        <w:jc w:val="center"/>
                        <w:rPr>
                          <w:rFonts w:ascii="Arial (W1)" w:hAnsi="Arial (W1)"/>
                        </w:rPr>
                      </w:pPr>
                      <w:r w:rsidRPr="004B3882">
                        <w:rPr>
                          <w:rFonts w:ascii="Arial (W1)" w:hAnsi="Arial (W1)"/>
                        </w:rPr>
                        <w:t>Lunar</w:t>
                      </w:r>
                    </w:p>
                  </w:txbxContent>
                </v:textbox>
              </v:roundrect>
            </w:pict>
          </mc:Fallback>
        </mc:AlternateContent>
      </w:r>
      <w:r w:rsidR="00B54EB1" w:rsidRPr="004E68A7">
        <w:rPr>
          <w:rFonts w:ascii="Arial" w:hAnsi="Arial" w:cs="Arial"/>
          <w:noProof/>
          <w:sz w:val="24"/>
          <w:szCs w:val="24"/>
        </w:rPr>
        <mc:AlternateContent>
          <mc:Choice Requires="wps">
            <w:drawing>
              <wp:anchor distT="0" distB="0" distL="114300" distR="114300" simplePos="0" relativeHeight="251678208" behindDoc="0" locked="0" layoutInCell="1" allowOverlap="1" wp14:anchorId="058E81ED" wp14:editId="471B1E9D">
                <wp:simplePos x="0" y="0"/>
                <wp:positionH relativeFrom="column">
                  <wp:posOffset>1319530</wp:posOffset>
                </wp:positionH>
                <wp:positionV relativeFrom="paragraph">
                  <wp:posOffset>-1385570</wp:posOffset>
                </wp:positionV>
                <wp:extent cx="1714500" cy="0"/>
                <wp:effectExtent l="12065" t="8890" r="6985" b="10160"/>
                <wp:wrapNone/>
                <wp:docPr id="69"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E706F" id="Straight Connector 71"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9pt,-109.1pt" to="238.9pt,-1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anvHwIAADgEAAAOAAAAZHJzL2Uyb0RvYy54bWysU8uu2jAQ3VfqP1jeQxIau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"/>
            </w:pict>
          </mc:Fallback>
        </mc:AlternateContent>
      </w:r>
    </w:p>
    <w:p w14:paraId="30ACCC61" w14:textId="77777777" w:rsidR="00BA5E33" w:rsidRPr="004E68A7" w:rsidRDefault="00B54EB1" w:rsidP="000F5753">
      <w:pPr>
        <w:tabs>
          <w:tab w:val="left" w:pos="3255"/>
          <w:tab w:val="center" w:pos="7569"/>
          <w:tab w:val="left" w:pos="11655"/>
        </w:tabs>
        <w:spacing w:line="276" w:lineRule="auto"/>
        <w:rPr>
          <w:rFonts w:ascii="Arial" w:eastAsia="MS Mincho" w:hAnsi="Arial" w:cs="Arial"/>
          <w:b/>
          <w:sz w:val="24"/>
          <w:szCs w:val="24"/>
          <w:lang w:val="ro-RO" w:eastAsia="ja-JP"/>
        </w:rPr>
      </w:pPr>
      <w:r w:rsidRPr="004E68A7">
        <w:rPr>
          <w:rFonts w:ascii="Arial" w:hAnsi="Arial" w:cs="Arial"/>
          <w:noProof/>
          <w:sz w:val="24"/>
          <w:szCs w:val="24"/>
        </w:rPr>
        <mc:AlternateContent>
          <mc:Choice Requires="wps">
            <w:drawing>
              <wp:anchor distT="0" distB="0" distL="114300" distR="114300" simplePos="0" relativeHeight="251668992" behindDoc="0" locked="0" layoutInCell="1" allowOverlap="1" wp14:anchorId="76724BBE" wp14:editId="19D0A8A5">
                <wp:simplePos x="0" y="0"/>
                <wp:positionH relativeFrom="column">
                  <wp:posOffset>3040380</wp:posOffset>
                </wp:positionH>
                <wp:positionV relativeFrom="paragraph">
                  <wp:posOffset>407670</wp:posOffset>
                </wp:positionV>
                <wp:extent cx="0" cy="342900"/>
                <wp:effectExtent l="56515" t="7620" r="57785" b="20955"/>
                <wp:wrapNone/>
                <wp:docPr id="65"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109F3" id="Straight Connector 67"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4pt,32.1pt" to="239.4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">
                <v:stroke endarrow="block"/>
              </v:line>
            </w:pict>
          </mc:Fallback>
        </mc:AlternateContent>
      </w:r>
      <w:r w:rsidR="00BA5E33" w:rsidRPr="004E68A7">
        <w:rPr>
          <w:rFonts w:ascii="Arial" w:eastAsia="MS Mincho" w:hAnsi="Arial" w:cs="Arial"/>
          <w:b/>
          <w:sz w:val="24"/>
          <w:szCs w:val="24"/>
          <w:lang w:val="ro-RO" w:eastAsia="ja-JP"/>
        </w:rPr>
        <w:tab/>
      </w:r>
      <w:r w:rsidR="00BA5E33" w:rsidRPr="004E68A7">
        <w:rPr>
          <w:rFonts w:ascii="Arial" w:eastAsia="MS Mincho" w:hAnsi="Arial" w:cs="Arial"/>
          <w:b/>
          <w:sz w:val="24"/>
          <w:szCs w:val="24"/>
          <w:lang w:val="ro-RO" w:eastAsia="ja-JP"/>
        </w:rPr>
        <w:tab/>
      </w:r>
      <w:r w:rsidR="00BA5E33" w:rsidRPr="004E68A7">
        <w:rPr>
          <w:rFonts w:ascii="Arial" w:eastAsia="MS Mincho" w:hAnsi="Arial" w:cs="Arial"/>
          <w:b/>
          <w:sz w:val="24"/>
          <w:szCs w:val="24"/>
          <w:lang w:val="ro-RO" w:eastAsia="ja-JP"/>
        </w:rPr>
        <w:tab/>
      </w:r>
    </w:p>
    <w:p w14:paraId="70296945" w14:textId="5499D955" w:rsidR="00BA5E33" w:rsidRPr="004E68A7" w:rsidRDefault="00465243" w:rsidP="000F5753">
      <w:pPr>
        <w:tabs>
          <w:tab w:val="left" w:pos="3255"/>
        </w:tabs>
        <w:spacing w:line="276" w:lineRule="auto"/>
        <w:jc w:val="center"/>
        <w:rPr>
          <w:rFonts w:ascii="Arial" w:eastAsia="MS Mincho" w:hAnsi="Arial" w:cs="Arial"/>
          <w:b/>
          <w:sz w:val="24"/>
          <w:szCs w:val="24"/>
          <w:lang w:val="ro-RO" w:eastAsia="ja-JP"/>
        </w:rPr>
      </w:pPr>
      <w:r w:rsidRPr="004E68A7">
        <w:rPr>
          <w:rFonts w:ascii="Arial" w:hAnsi="Arial" w:cs="Arial"/>
          <w:noProof/>
          <w:sz w:val="24"/>
          <w:szCs w:val="24"/>
        </w:rPr>
        <mc:AlternateContent>
          <mc:Choice Requires="wps">
            <w:drawing>
              <wp:anchor distT="0" distB="0" distL="114300" distR="114300" simplePos="0" relativeHeight="251665920" behindDoc="0" locked="0" layoutInCell="1" allowOverlap="1" wp14:anchorId="0C646950" wp14:editId="3D83B191">
                <wp:simplePos x="0" y="0"/>
                <wp:positionH relativeFrom="column">
                  <wp:posOffset>-37465</wp:posOffset>
                </wp:positionH>
                <wp:positionV relativeFrom="paragraph">
                  <wp:posOffset>217170</wp:posOffset>
                </wp:positionV>
                <wp:extent cx="2209800" cy="403860"/>
                <wp:effectExtent l="0" t="0" r="19050" b="15240"/>
                <wp:wrapNone/>
                <wp:docPr id="60"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403860"/>
                        </a:xfrm>
                        <a:prstGeom prst="rect">
                          <a:avLst/>
                        </a:prstGeom>
                        <a:solidFill>
                          <a:srgbClr val="FFFFFF"/>
                        </a:solidFill>
                        <a:ln w="9525">
                          <a:solidFill>
                            <a:srgbClr val="000000"/>
                          </a:solidFill>
                          <a:miter lim="800000"/>
                          <a:headEnd/>
                          <a:tailEnd/>
                        </a:ln>
                      </wps:spPr>
                      <wps:txbx>
                        <w:txbxContent>
                          <w:p w14:paraId="429B8B69" w14:textId="77777777" w:rsidR="002147CA" w:rsidRDefault="002147CA" w:rsidP="000B76FB">
                            <w:pPr>
                              <w:jc w:val="center"/>
                              <w:rPr>
                                <w:lang w:val="ro-RO"/>
                              </w:rPr>
                            </w:pPr>
                            <w:r>
                              <w:rPr>
                                <w:lang w:val="ro-RO"/>
                              </w:rPr>
                              <w:t>Baza cash</w:t>
                            </w:r>
                          </w:p>
                          <w:p w14:paraId="644023E4" w14:textId="78D09C92" w:rsidR="002147CA" w:rsidRPr="0032759E" w:rsidRDefault="002147CA" w:rsidP="000B76FB">
                            <w:pPr>
                              <w:rPr>
                                <w:lang w:val="ro-RO"/>
                              </w:rPr>
                            </w:pPr>
                            <w:r>
                              <w:rPr>
                                <w:lang w:val="ro-RO"/>
                              </w:rPr>
                              <w:t xml:space="preserve">Ministerul Finanțelor Publice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46950" id="Rectangle 62" o:spid="_x0000_s1032" style="position:absolute;left:0;text-align:left;margin-left:-2.95pt;margin-top:17.1pt;width:174pt;height:3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">
                <v:textbox>
                  <w:txbxContent>
                    <w:p w14:paraId="429B8B69" w14:textId="77777777" w:rsidR="002147CA" w:rsidRDefault="002147CA" w:rsidP="000B76FB">
                      <w:pPr>
                        <w:jc w:val="center"/>
                        <w:rPr>
                          <w:lang w:val="ro-RO"/>
                        </w:rPr>
                      </w:pPr>
                      <w:r>
                        <w:rPr>
                          <w:lang w:val="ro-RO"/>
                        </w:rPr>
                        <w:t>Baza cash</w:t>
                      </w:r>
                    </w:p>
                    <w:p w14:paraId="644023E4" w14:textId="78D09C92" w:rsidR="002147CA" w:rsidRPr="0032759E" w:rsidRDefault="002147CA" w:rsidP="000B76FB">
                      <w:pPr>
                        <w:rPr>
                          <w:lang w:val="ro-RO"/>
                        </w:rPr>
                      </w:pPr>
                      <w:r>
                        <w:rPr>
                          <w:lang w:val="ro-RO"/>
                        </w:rPr>
                        <w:t xml:space="preserve">Ministerul Finanțelor Publice </w:t>
                      </w:r>
                    </w:p>
                  </w:txbxContent>
                </v:textbox>
              </v:rect>
            </w:pict>
          </mc:Fallback>
        </mc:AlternateContent>
      </w:r>
      <w:r w:rsidR="00B54EB1" w:rsidRPr="004E68A7">
        <w:rPr>
          <w:rFonts w:ascii="Arial" w:hAnsi="Arial" w:cs="Arial"/>
          <w:noProof/>
          <w:sz w:val="24"/>
          <w:szCs w:val="24"/>
        </w:rPr>
        <mc:AlternateContent>
          <mc:Choice Requires="wps">
            <w:drawing>
              <wp:anchor distT="0" distB="0" distL="114300" distR="114300" simplePos="0" relativeHeight="251670016" behindDoc="0" locked="0" layoutInCell="1" allowOverlap="1" wp14:anchorId="74E275B7" wp14:editId="2ECADB07">
                <wp:simplePos x="0" y="0"/>
                <wp:positionH relativeFrom="column">
                  <wp:posOffset>869315</wp:posOffset>
                </wp:positionH>
                <wp:positionV relativeFrom="paragraph">
                  <wp:posOffset>38100</wp:posOffset>
                </wp:positionV>
                <wp:extent cx="0" cy="171450"/>
                <wp:effectExtent l="76200" t="0" r="57150" b="57150"/>
                <wp:wrapNone/>
                <wp:docPr id="63"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FB029" id="Straight Connector 65"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5pt,3pt" to="68.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">
                <v:stroke endarrow="block"/>
              </v:line>
            </w:pict>
          </mc:Fallback>
        </mc:AlternateContent>
      </w:r>
    </w:p>
    <w:p w14:paraId="7FB87991" w14:textId="67F246FA" w:rsidR="00BA5E33" w:rsidRPr="004E68A7" w:rsidRDefault="00B54EB1" w:rsidP="000F5753">
      <w:pPr>
        <w:tabs>
          <w:tab w:val="left" w:pos="3255"/>
        </w:tabs>
        <w:spacing w:line="276" w:lineRule="auto"/>
        <w:jc w:val="center"/>
        <w:rPr>
          <w:rFonts w:ascii="Arial" w:eastAsia="MS Mincho" w:hAnsi="Arial" w:cs="Arial"/>
          <w:b/>
          <w:sz w:val="24"/>
          <w:szCs w:val="24"/>
          <w:lang w:val="ro-RO" w:eastAsia="ja-JP"/>
        </w:rPr>
      </w:pPr>
      <w:r w:rsidRPr="004E68A7">
        <w:rPr>
          <w:rFonts w:ascii="Arial" w:hAnsi="Arial" w:cs="Arial"/>
          <w:noProof/>
          <w:sz w:val="24"/>
          <w:szCs w:val="24"/>
        </w:rPr>
        <mc:AlternateContent>
          <mc:Choice Requires="wps">
            <w:drawing>
              <wp:anchor distT="0" distB="0" distL="114300" distR="114300" simplePos="0" relativeHeight="251667968" behindDoc="0" locked="0" layoutInCell="1" allowOverlap="1" wp14:anchorId="37416499" wp14:editId="2D337D07">
                <wp:simplePos x="0" y="0"/>
                <wp:positionH relativeFrom="column">
                  <wp:posOffset>941070</wp:posOffset>
                </wp:positionH>
                <wp:positionV relativeFrom="paragraph">
                  <wp:posOffset>472440</wp:posOffset>
                </wp:positionV>
                <wp:extent cx="0" cy="342900"/>
                <wp:effectExtent l="52705" t="7620" r="61595" b="20955"/>
                <wp:wrapNone/>
                <wp:docPr id="62"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8A201" id="Straight Connector 64"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1pt,37.2pt" to="74.1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">
                <v:stroke endarrow="block"/>
              </v:line>
            </w:pict>
          </mc:Fallback>
        </mc:AlternateContent>
      </w:r>
    </w:p>
    <w:p w14:paraId="631CB978" w14:textId="77777777" w:rsidR="00BA5E33" w:rsidRPr="004E68A7" w:rsidRDefault="00BA5E33" w:rsidP="000F5753">
      <w:pPr>
        <w:tabs>
          <w:tab w:val="left" w:pos="3255"/>
          <w:tab w:val="left" w:pos="11745"/>
        </w:tabs>
        <w:spacing w:line="276" w:lineRule="auto"/>
        <w:rPr>
          <w:rFonts w:ascii="Arial" w:eastAsia="MS Mincho" w:hAnsi="Arial" w:cs="Arial"/>
          <w:b/>
          <w:sz w:val="24"/>
          <w:szCs w:val="24"/>
          <w:lang w:val="ro-RO" w:eastAsia="ja-JP"/>
        </w:rPr>
      </w:pPr>
      <w:r w:rsidRPr="004E68A7">
        <w:rPr>
          <w:rFonts w:ascii="Arial" w:eastAsia="MS Mincho" w:hAnsi="Arial" w:cs="Arial"/>
          <w:b/>
          <w:sz w:val="24"/>
          <w:szCs w:val="24"/>
          <w:lang w:val="ro-RO" w:eastAsia="ja-JP"/>
        </w:rPr>
        <w:tab/>
      </w:r>
      <w:r w:rsidRPr="004E68A7">
        <w:rPr>
          <w:rFonts w:ascii="Arial" w:eastAsia="MS Mincho" w:hAnsi="Arial" w:cs="Arial"/>
          <w:b/>
          <w:sz w:val="24"/>
          <w:szCs w:val="24"/>
          <w:lang w:val="ro-RO" w:eastAsia="ja-JP"/>
        </w:rPr>
        <w:tab/>
      </w:r>
    </w:p>
    <w:p w14:paraId="60040BEE" w14:textId="77777777" w:rsidR="00BA5E33" w:rsidRPr="004E68A7" w:rsidRDefault="001170D5" w:rsidP="000F5753">
      <w:pPr>
        <w:spacing w:line="276" w:lineRule="auto"/>
        <w:rPr>
          <w:rFonts w:ascii="Arial" w:eastAsia="MS Mincho" w:hAnsi="Arial" w:cs="Arial"/>
          <w:sz w:val="24"/>
          <w:szCs w:val="24"/>
          <w:lang w:val="ro-RO" w:eastAsia="ja-JP"/>
        </w:rPr>
      </w:pPr>
      <w:r w:rsidRPr="004E68A7">
        <w:rPr>
          <w:rFonts w:ascii="Arial" w:hAnsi="Arial" w:cs="Arial"/>
          <w:noProof/>
          <w:sz w:val="24"/>
          <w:szCs w:val="24"/>
        </w:rPr>
        <mc:AlternateContent>
          <mc:Choice Requires="wps">
            <w:drawing>
              <wp:anchor distT="0" distB="0" distL="114300" distR="114300" simplePos="0" relativeHeight="251666944" behindDoc="0" locked="0" layoutInCell="1" allowOverlap="1" wp14:anchorId="53831F0D" wp14:editId="684B0DB0">
                <wp:simplePos x="0" y="0"/>
                <wp:positionH relativeFrom="column">
                  <wp:posOffset>2388870</wp:posOffset>
                </wp:positionH>
                <wp:positionV relativeFrom="paragraph">
                  <wp:posOffset>16510</wp:posOffset>
                </wp:positionV>
                <wp:extent cx="2063115" cy="457200"/>
                <wp:effectExtent l="5080" t="7620" r="8255" b="11430"/>
                <wp:wrapNone/>
                <wp:docPr id="6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115" cy="457200"/>
                        </a:xfrm>
                        <a:prstGeom prst="rect">
                          <a:avLst/>
                        </a:prstGeom>
                        <a:solidFill>
                          <a:srgbClr val="FFFFFF"/>
                        </a:solidFill>
                        <a:ln w="9525">
                          <a:solidFill>
                            <a:srgbClr val="000000"/>
                          </a:solidFill>
                          <a:miter lim="800000"/>
                          <a:headEnd/>
                          <a:tailEnd/>
                        </a:ln>
                      </wps:spPr>
                      <wps:txbx>
                        <w:txbxContent>
                          <w:p w14:paraId="286362FA" w14:textId="77777777" w:rsidR="002147CA" w:rsidRDefault="002147CA" w:rsidP="000B76FB">
                            <w:pPr>
                              <w:jc w:val="center"/>
                              <w:rPr>
                                <w:lang w:val="ro-RO"/>
                              </w:rPr>
                            </w:pPr>
                            <w:r>
                              <w:rPr>
                                <w:lang w:val="ro-RO"/>
                              </w:rPr>
                              <w:t>Baza cash</w:t>
                            </w:r>
                          </w:p>
                          <w:p w14:paraId="07D8DCE0" w14:textId="02D9F4C7" w:rsidR="002147CA" w:rsidRPr="0032759E" w:rsidRDefault="002147CA" w:rsidP="000B76FB">
                            <w:pPr>
                              <w:rPr>
                                <w:lang w:val="ro-RO"/>
                              </w:rPr>
                            </w:pPr>
                            <w:r>
                              <w:rPr>
                                <w:lang w:val="ro-RO"/>
                              </w:rPr>
                              <w:t>Ministerul Finanțelor Publice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31F0D" id="Rectangle 66" o:spid="_x0000_s1033" style="position:absolute;margin-left:188.1pt;margin-top:1.3pt;width:162.45pt;height: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">
                <v:textbox>
                  <w:txbxContent>
                    <w:p w14:paraId="286362FA" w14:textId="77777777" w:rsidR="002147CA" w:rsidRDefault="002147CA" w:rsidP="000B76FB">
                      <w:pPr>
                        <w:jc w:val="center"/>
                        <w:rPr>
                          <w:lang w:val="ro-RO"/>
                        </w:rPr>
                      </w:pPr>
                      <w:r>
                        <w:rPr>
                          <w:lang w:val="ro-RO"/>
                        </w:rPr>
                        <w:t>Baza cash</w:t>
                      </w:r>
                    </w:p>
                    <w:p w14:paraId="07D8DCE0" w14:textId="02D9F4C7" w:rsidR="002147CA" w:rsidRPr="0032759E" w:rsidRDefault="002147CA" w:rsidP="000B76FB">
                      <w:pPr>
                        <w:rPr>
                          <w:lang w:val="ro-RO"/>
                        </w:rPr>
                      </w:pPr>
                      <w:r>
                        <w:rPr>
                          <w:lang w:val="ro-RO"/>
                        </w:rPr>
                        <w:t>Ministerul Finanțelor Publice</w:t>
                      </w:r>
                    </w:p>
                  </w:txbxContent>
                </v:textbox>
              </v:rect>
            </w:pict>
          </mc:Fallback>
        </mc:AlternateContent>
      </w:r>
    </w:p>
    <w:p w14:paraId="164A936A" w14:textId="77777777" w:rsidR="00BA5E33" w:rsidRPr="004E68A7" w:rsidRDefault="00BA5E33" w:rsidP="000F5753">
      <w:pPr>
        <w:spacing w:line="276" w:lineRule="auto"/>
        <w:rPr>
          <w:rFonts w:ascii="Arial" w:eastAsia="MS Mincho" w:hAnsi="Arial" w:cs="Arial"/>
          <w:sz w:val="24"/>
          <w:szCs w:val="24"/>
          <w:lang w:val="ro-RO" w:eastAsia="ja-JP"/>
        </w:rPr>
      </w:pPr>
    </w:p>
    <w:p w14:paraId="4605F6D7" w14:textId="36C63E20" w:rsidR="00BA5E33" w:rsidRPr="004E68A7" w:rsidRDefault="00465243" w:rsidP="000F5753">
      <w:pPr>
        <w:spacing w:line="276" w:lineRule="auto"/>
        <w:rPr>
          <w:rFonts w:ascii="Arial" w:eastAsia="MS Mincho" w:hAnsi="Arial" w:cs="Arial"/>
          <w:sz w:val="24"/>
          <w:szCs w:val="24"/>
          <w:lang w:val="ro-RO" w:eastAsia="ja-JP"/>
        </w:rPr>
      </w:pPr>
      <w:r w:rsidRPr="004E68A7">
        <w:rPr>
          <w:rFonts w:ascii="Arial" w:hAnsi="Arial" w:cs="Arial"/>
          <w:noProof/>
          <w:sz w:val="24"/>
          <w:szCs w:val="24"/>
        </w:rPr>
        <mc:AlternateContent>
          <mc:Choice Requires="wps">
            <w:drawing>
              <wp:anchor distT="0" distB="0" distL="114300" distR="114300" simplePos="0" relativeHeight="251629056" behindDoc="0" locked="0" layoutInCell="1" allowOverlap="1" wp14:anchorId="037A30C8" wp14:editId="10F4DC03">
                <wp:simplePos x="0" y="0"/>
                <wp:positionH relativeFrom="column">
                  <wp:posOffset>2538096</wp:posOffset>
                </wp:positionH>
                <wp:positionV relativeFrom="paragraph">
                  <wp:posOffset>108585</wp:posOffset>
                </wp:positionV>
                <wp:extent cx="2057400" cy="2057400"/>
                <wp:effectExtent l="0" t="0" r="19050" b="19050"/>
                <wp:wrapNone/>
                <wp:docPr id="58" name="Flowchart: Process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057400"/>
                        </a:xfrm>
                        <a:prstGeom prst="flowChartProcess">
                          <a:avLst/>
                        </a:prstGeom>
                        <a:solidFill>
                          <a:srgbClr val="FFFFFF"/>
                        </a:solidFill>
                        <a:ln w="9525">
                          <a:solidFill>
                            <a:srgbClr val="000000"/>
                          </a:solidFill>
                          <a:miter lim="800000"/>
                          <a:headEnd/>
                          <a:tailEnd/>
                        </a:ln>
                      </wps:spPr>
                      <wps:txbx>
                        <w:txbxContent>
                          <w:p w14:paraId="2CADAE01" w14:textId="77777777" w:rsidR="002147CA" w:rsidRPr="00841EAA" w:rsidRDefault="002147CA" w:rsidP="000B76FB">
                            <w:pPr>
                              <w:rPr>
                                <w:b/>
                                <w:lang w:val="fr-FR"/>
                              </w:rPr>
                            </w:pPr>
                            <w:r w:rsidRPr="00FE4FEA">
                              <w:rPr>
                                <w:b/>
                                <w:lang w:val="ro-RO"/>
                              </w:rPr>
                              <w:t>Sursa de date primare</w:t>
                            </w:r>
                            <w:r w:rsidRPr="00841EAA">
                              <w:rPr>
                                <w:b/>
                                <w:lang w:val="fr-FR"/>
                              </w:rPr>
                              <w:t>:</w:t>
                            </w:r>
                          </w:p>
                          <w:p w14:paraId="1DF91E01" w14:textId="77777777" w:rsidR="002147CA" w:rsidRPr="001900CF" w:rsidRDefault="002147CA" w:rsidP="000B76FB">
                            <w:pPr>
                              <w:rPr>
                                <w:lang w:val="ro-RO"/>
                              </w:rPr>
                            </w:pPr>
                            <w:r w:rsidRPr="001900CF">
                              <w:rPr>
                                <w:lang w:val="ro-RO"/>
                              </w:rPr>
                              <w:t>-Buget de stat</w:t>
                            </w:r>
                          </w:p>
                          <w:p w14:paraId="7900C455" w14:textId="77777777" w:rsidR="002147CA" w:rsidRPr="006632C1" w:rsidRDefault="002147CA" w:rsidP="000B76FB">
                            <w:pPr>
                              <w:rPr>
                                <w:lang w:val="ro-RO"/>
                              </w:rPr>
                            </w:pPr>
                            <w:r w:rsidRPr="006632C1">
                              <w:rPr>
                                <w:lang w:val="ro-RO"/>
                              </w:rPr>
                              <w:t>-Trezoreria Statului</w:t>
                            </w:r>
                          </w:p>
                          <w:p w14:paraId="2D78E505" w14:textId="7B42A35E" w:rsidR="002147CA" w:rsidRDefault="002147CA" w:rsidP="000B76FB">
                            <w:pPr>
                              <w:rPr>
                                <w:lang w:val="ro-RO"/>
                              </w:rPr>
                            </w:pPr>
                            <w:r w:rsidRPr="006632C1">
                              <w:rPr>
                                <w:lang w:val="ro-RO"/>
                              </w:rPr>
                              <w:t>-Instituțiile finanțate integral sau parțial din venituri proprii</w:t>
                            </w:r>
                          </w:p>
                          <w:p w14:paraId="11F6B946" w14:textId="2DF8FA10" w:rsidR="002147CA" w:rsidRDefault="002147CA" w:rsidP="000B76FB">
                            <w:pPr>
                              <w:rPr>
                                <w:lang w:val="ro-RO"/>
                              </w:rPr>
                            </w:pPr>
                            <w:r>
                              <w:rPr>
                                <w:lang w:val="ro-RO"/>
                              </w:rPr>
                              <w:t xml:space="preserve">-Bugetul Companiei Naționale de Autostrăzi </w:t>
                            </w:r>
                            <w:proofErr w:type="spellStart"/>
                            <w:r>
                              <w:rPr>
                                <w:lang w:val="ro-RO"/>
                              </w:rPr>
                              <w:t>şi</w:t>
                            </w:r>
                            <w:proofErr w:type="spellEnd"/>
                            <w:r>
                              <w:rPr>
                                <w:lang w:val="ro-RO"/>
                              </w:rPr>
                              <w:t xml:space="preserve"> Drumuri Naționale</w:t>
                            </w:r>
                          </w:p>
                          <w:p w14:paraId="412E7EB5" w14:textId="77777777" w:rsidR="002147CA" w:rsidRDefault="002147CA" w:rsidP="000B76FB">
                            <w:pPr>
                              <w:rPr>
                                <w:lang w:val="ro-RO"/>
                              </w:rPr>
                            </w:pPr>
                            <w:r>
                              <w:rPr>
                                <w:lang w:val="ro-RO"/>
                              </w:rPr>
                              <w:t>-Fonduri externe nerambursabile</w:t>
                            </w:r>
                          </w:p>
                          <w:p w14:paraId="2FBFBC26" w14:textId="77777777" w:rsidR="002147CA" w:rsidRDefault="002147CA" w:rsidP="000B76FB">
                            <w:pPr>
                              <w:rPr>
                                <w:lang w:val="ro-RO"/>
                              </w:rPr>
                            </w:pPr>
                            <w:r>
                              <w:rPr>
                                <w:lang w:val="ro-RO"/>
                              </w:rPr>
                              <w:t>-Credite externe</w:t>
                            </w:r>
                          </w:p>
                          <w:p w14:paraId="69A1C1D6" w14:textId="77777777" w:rsidR="002147CA" w:rsidRDefault="002147CA" w:rsidP="000B76FB">
                            <w:pPr>
                              <w:rPr>
                                <w:lang w:val="ro-RO"/>
                              </w:rPr>
                            </w:pPr>
                          </w:p>
                          <w:p w14:paraId="7D962C3E" w14:textId="77777777" w:rsidR="002147CA" w:rsidRPr="002B553C" w:rsidRDefault="002147CA" w:rsidP="000B76FB">
                            <w:pP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7A30C8" id="_x0000_t109" coordsize="21600,21600" o:spt="109" path="m,l,21600r21600,l21600,xe">
                <v:stroke joinstyle="miter"/>
                <v:path gradientshapeok="t" o:connecttype="rect"/>
              </v:shapetype>
              <v:shape id="Flowchart: Process 60" o:spid="_x0000_s1034" type="#_x0000_t109" style="position:absolute;margin-left:199.85pt;margin-top:8.55pt;width:162pt;height:16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">
                <v:textbox>
                  <w:txbxContent>
                    <w:p w14:paraId="2CADAE01" w14:textId="77777777" w:rsidR="002147CA" w:rsidRPr="00841EAA" w:rsidRDefault="002147CA" w:rsidP="000B76FB">
                      <w:pPr>
                        <w:rPr>
                          <w:b/>
                          <w:lang w:val="fr-FR"/>
                        </w:rPr>
                      </w:pPr>
                      <w:r w:rsidRPr="00FE4FEA">
                        <w:rPr>
                          <w:b/>
                          <w:lang w:val="ro-RO"/>
                        </w:rPr>
                        <w:t>Sursa de date primare</w:t>
                      </w:r>
                      <w:r w:rsidRPr="00841EAA">
                        <w:rPr>
                          <w:b/>
                          <w:lang w:val="fr-FR"/>
                        </w:rPr>
                        <w:t>:</w:t>
                      </w:r>
                    </w:p>
                    <w:p w14:paraId="1DF91E01" w14:textId="77777777" w:rsidR="002147CA" w:rsidRPr="001900CF" w:rsidRDefault="002147CA" w:rsidP="000B76FB">
                      <w:pPr>
                        <w:rPr>
                          <w:lang w:val="ro-RO"/>
                        </w:rPr>
                      </w:pPr>
                      <w:r w:rsidRPr="001900CF">
                        <w:rPr>
                          <w:lang w:val="ro-RO"/>
                        </w:rPr>
                        <w:t>-Buget de stat</w:t>
                      </w:r>
                    </w:p>
                    <w:p w14:paraId="7900C455" w14:textId="77777777" w:rsidR="002147CA" w:rsidRPr="006632C1" w:rsidRDefault="002147CA" w:rsidP="000B76FB">
                      <w:pPr>
                        <w:rPr>
                          <w:lang w:val="ro-RO"/>
                        </w:rPr>
                      </w:pPr>
                      <w:r w:rsidRPr="006632C1">
                        <w:rPr>
                          <w:lang w:val="ro-RO"/>
                        </w:rPr>
                        <w:t>-Trezoreria Statului</w:t>
                      </w:r>
                    </w:p>
                    <w:p w14:paraId="2D78E505" w14:textId="7B42A35E" w:rsidR="002147CA" w:rsidRDefault="002147CA" w:rsidP="000B76FB">
                      <w:pPr>
                        <w:rPr>
                          <w:lang w:val="ro-RO"/>
                        </w:rPr>
                      </w:pPr>
                      <w:r w:rsidRPr="006632C1">
                        <w:rPr>
                          <w:lang w:val="ro-RO"/>
                        </w:rPr>
                        <w:t>-Instituțiile finanțate integral sau parțial din venituri proprii</w:t>
                      </w:r>
                    </w:p>
                    <w:p w14:paraId="11F6B946" w14:textId="2DF8FA10" w:rsidR="002147CA" w:rsidRDefault="002147CA" w:rsidP="000B76FB">
                      <w:pPr>
                        <w:rPr>
                          <w:lang w:val="ro-RO"/>
                        </w:rPr>
                      </w:pPr>
                      <w:r>
                        <w:rPr>
                          <w:lang w:val="ro-RO"/>
                        </w:rPr>
                        <w:t xml:space="preserve">-Bugetul Companiei Naționale de Autostrăzi </w:t>
                      </w:r>
                      <w:proofErr w:type="spellStart"/>
                      <w:r>
                        <w:rPr>
                          <w:lang w:val="ro-RO"/>
                        </w:rPr>
                        <w:t>şi</w:t>
                      </w:r>
                      <w:proofErr w:type="spellEnd"/>
                      <w:r>
                        <w:rPr>
                          <w:lang w:val="ro-RO"/>
                        </w:rPr>
                        <w:t xml:space="preserve"> Drumuri Naționale</w:t>
                      </w:r>
                    </w:p>
                    <w:p w14:paraId="412E7EB5" w14:textId="77777777" w:rsidR="002147CA" w:rsidRDefault="002147CA" w:rsidP="000B76FB">
                      <w:pPr>
                        <w:rPr>
                          <w:lang w:val="ro-RO"/>
                        </w:rPr>
                      </w:pPr>
                      <w:r>
                        <w:rPr>
                          <w:lang w:val="ro-RO"/>
                        </w:rPr>
                        <w:t>-Fonduri externe nerambursabile</w:t>
                      </w:r>
                    </w:p>
                    <w:p w14:paraId="2FBFBC26" w14:textId="77777777" w:rsidR="002147CA" w:rsidRDefault="002147CA" w:rsidP="000B76FB">
                      <w:pPr>
                        <w:rPr>
                          <w:lang w:val="ro-RO"/>
                        </w:rPr>
                      </w:pPr>
                      <w:r>
                        <w:rPr>
                          <w:lang w:val="ro-RO"/>
                        </w:rPr>
                        <w:t>-Credite externe</w:t>
                      </w:r>
                    </w:p>
                    <w:p w14:paraId="69A1C1D6" w14:textId="77777777" w:rsidR="002147CA" w:rsidRDefault="002147CA" w:rsidP="000B76FB">
                      <w:pPr>
                        <w:rPr>
                          <w:lang w:val="ro-RO"/>
                        </w:rPr>
                      </w:pPr>
                    </w:p>
                    <w:p w14:paraId="7D962C3E" w14:textId="77777777" w:rsidR="002147CA" w:rsidRPr="002B553C" w:rsidRDefault="002147CA" w:rsidP="000B76FB">
                      <w:pPr>
                        <w:rPr>
                          <w:lang w:val="ro-RO"/>
                        </w:rPr>
                      </w:pPr>
                    </w:p>
                  </w:txbxContent>
                </v:textbox>
              </v:shape>
            </w:pict>
          </mc:Fallback>
        </mc:AlternateContent>
      </w:r>
      <w:r w:rsidR="001170D5" w:rsidRPr="004E68A7">
        <w:rPr>
          <w:rFonts w:ascii="Arial" w:hAnsi="Arial" w:cs="Arial"/>
          <w:noProof/>
          <w:sz w:val="24"/>
          <w:szCs w:val="24"/>
        </w:rPr>
        <mc:AlternateContent>
          <mc:Choice Requires="wps">
            <w:drawing>
              <wp:anchor distT="0" distB="0" distL="114300" distR="114300" simplePos="0" relativeHeight="251628032" behindDoc="0" locked="0" layoutInCell="1" allowOverlap="1" wp14:anchorId="22591339" wp14:editId="6E4A1DD3">
                <wp:simplePos x="0" y="0"/>
                <wp:positionH relativeFrom="column">
                  <wp:posOffset>-45720</wp:posOffset>
                </wp:positionH>
                <wp:positionV relativeFrom="paragraph">
                  <wp:posOffset>90805</wp:posOffset>
                </wp:positionV>
                <wp:extent cx="2280285" cy="2057400"/>
                <wp:effectExtent l="8890" t="7620" r="6350" b="11430"/>
                <wp:wrapNone/>
                <wp:docPr id="59" name="Flowchart: Process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0285" cy="2057400"/>
                        </a:xfrm>
                        <a:prstGeom prst="flowChartProcess">
                          <a:avLst/>
                        </a:prstGeom>
                        <a:solidFill>
                          <a:srgbClr val="FFFFFF"/>
                        </a:solidFill>
                        <a:ln w="9525">
                          <a:solidFill>
                            <a:srgbClr val="000000"/>
                          </a:solidFill>
                          <a:miter lim="800000"/>
                          <a:headEnd/>
                          <a:tailEnd/>
                        </a:ln>
                      </wps:spPr>
                      <wps:txbx>
                        <w:txbxContent>
                          <w:p w14:paraId="42DE74AF" w14:textId="77777777" w:rsidR="002147CA" w:rsidRPr="00841EAA" w:rsidRDefault="002147CA" w:rsidP="000B76FB">
                            <w:pPr>
                              <w:rPr>
                                <w:b/>
                                <w:lang w:val="fr-FR"/>
                              </w:rPr>
                            </w:pPr>
                            <w:r w:rsidRPr="00FE4FEA">
                              <w:rPr>
                                <w:b/>
                                <w:lang w:val="ro-RO"/>
                              </w:rPr>
                              <w:t>Sursa de date primare</w:t>
                            </w:r>
                            <w:r w:rsidRPr="00841EAA">
                              <w:rPr>
                                <w:b/>
                                <w:lang w:val="fr-FR"/>
                              </w:rPr>
                              <w:t>:</w:t>
                            </w:r>
                          </w:p>
                          <w:p w14:paraId="6B2F3397" w14:textId="77777777" w:rsidR="002147CA" w:rsidRPr="006632C1" w:rsidRDefault="002147CA" w:rsidP="000B76FB">
                            <w:pPr>
                              <w:rPr>
                                <w:lang w:val="ro-RO"/>
                              </w:rPr>
                            </w:pPr>
                            <w:r w:rsidRPr="006632C1">
                              <w:rPr>
                                <w:lang w:val="ro-RO"/>
                              </w:rPr>
                              <w:t>-Buget de stat</w:t>
                            </w:r>
                          </w:p>
                          <w:p w14:paraId="0CDB15C7" w14:textId="77777777" w:rsidR="002147CA" w:rsidRPr="006632C1" w:rsidRDefault="002147CA" w:rsidP="000B76FB">
                            <w:pPr>
                              <w:rPr>
                                <w:lang w:val="ro-RO"/>
                              </w:rPr>
                            </w:pPr>
                            <w:r w:rsidRPr="006632C1">
                              <w:rPr>
                                <w:lang w:val="ro-RO"/>
                              </w:rPr>
                              <w:t>-Trezoreria Statului</w:t>
                            </w:r>
                          </w:p>
                          <w:p w14:paraId="4BDF38C0" w14:textId="499D2316" w:rsidR="002147CA" w:rsidRPr="006632C1" w:rsidRDefault="002147CA" w:rsidP="000B76FB">
                            <w:pPr>
                              <w:rPr>
                                <w:lang w:val="ro-RO"/>
                              </w:rPr>
                            </w:pPr>
                            <w:r w:rsidRPr="006632C1">
                              <w:rPr>
                                <w:lang w:val="ro-RO"/>
                              </w:rPr>
                              <w:t>-Instituțiile finanțate integral sau parțial din venituri proprii</w:t>
                            </w:r>
                            <w:r>
                              <w:rPr>
                                <w:lang w:val="ro-RO"/>
                              </w:rPr>
                              <w:t xml:space="preserve"> + estimări</w:t>
                            </w:r>
                          </w:p>
                          <w:p w14:paraId="4D910633" w14:textId="4D74CB3E" w:rsidR="002147CA" w:rsidRDefault="002147CA" w:rsidP="000B76FB">
                            <w:pPr>
                              <w:rPr>
                                <w:lang w:val="ro-RO"/>
                              </w:rPr>
                            </w:pPr>
                            <w:r>
                              <w:rPr>
                                <w:lang w:val="ro-RO"/>
                              </w:rPr>
                              <w:t xml:space="preserve">-Bugetul Companiei Naționale de Autostrăzi </w:t>
                            </w:r>
                            <w:proofErr w:type="spellStart"/>
                            <w:r>
                              <w:rPr>
                                <w:lang w:val="ro-RO"/>
                              </w:rPr>
                              <w:t>şi</w:t>
                            </w:r>
                            <w:proofErr w:type="spellEnd"/>
                            <w:r>
                              <w:rPr>
                                <w:lang w:val="ro-RO"/>
                              </w:rPr>
                              <w:t xml:space="preserve"> Drumuri Naționale</w:t>
                            </w:r>
                          </w:p>
                          <w:p w14:paraId="4FA7B44F" w14:textId="77777777" w:rsidR="002147CA" w:rsidRDefault="002147CA" w:rsidP="000B76FB">
                            <w:pPr>
                              <w:rPr>
                                <w:lang w:val="ro-RO"/>
                              </w:rPr>
                            </w:pPr>
                            <w:r>
                              <w:rPr>
                                <w:lang w:val="ro-RO"/>
                              </w:rPr>
                              <w:t>-Fonduri externe nerambursabile</w:t>
                            </w:r>
                          </w:p>
                          <w:p w14:paraId="6FBD161C" w14:textId="3DDED820" w:rsidR="002147CA" w:rsidRDefault="002147CA" w:rsidP="000B76FB">
                            <w:pPr>
                              <w:rPr>
                                <w:lang w:val="ro-RO"/>
                              </w:rPr>
                            </w:pPr>
                            <w:r>
                              <w:rPr>
                                <w:lang w:val="ro-RO"/>
                              </w:rPr>
                              <w:t>-Credite externe + estimări</w:t>
                            </w:r>
                          </w:p>
                          <w:p w14:paraId="44062117" w14:textId="77777777" w:rsidR="002147CA" w:rsidRDefault="002147CA" w:rsidP="000B76FB">
                            <w:pPr>
                              <w:rPr>
                                <w:lang w:val="ro-RO"/>
                              </w:rPr>
                            </w:pPr>
                          </w:p>
                          <w:p w14:paraId="3A303F01" w14:textId="77777777" w:rsidR="002147CA" w:rsidRPr="002B553C" w:rsidRDefault="002147CA" w:rsidP="000B76FB">
                            <w:pP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91339" id="Flowchart: Process 61" o:spid="_x0000_s1035" type="#_x0000_t109" style="position:absolute;margin-left:-3.6pt;margin-top:7.15pt;width:179.55pt;height:162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">
                <v:textbox>
                  <w:txbxContent>
                    <w:p w14:paraId="42DE74AF" w14:textId="77777777" w:rsidR="002147CA" w:rsidRPr="00841EAA" w:rsidRDefault="002147CA" w:rsidP="000B76FB">
                      <w:pPr>
                        <w:rPr>
                          <w:b/>
                          <w:lang w:val="fr-FR"/>
                        </w:rPr>
                      </w:pPr>
                      <w:r w:rsidRPr="00FE4FEA">
                        <w:rPr>
                          <w:b/>
                          <w:lang w:val="ro-RO"/>
                        </w:rPr>
                        <w:t>Sursa de date primare</w:t>
                      </w:r>
                      <w:r w:rsidRPr="00841EAA">
                        <w:rPr>
                          <w:b/>
                          <w:lang w:val="fr-FR"/>
                        </w:rPr>
                        <w:t>:</w:t>
                      </w:r>
                    </w:p>
                    <w:p w14:paraId="6B2F3397" w14:textId="77777777" w:rsidR="002147CA" w:rsidRPr="006632C1" w:rsidRDefault="002147CA" w:rsidP="000B76FB">
                      <w:pPr>
                        <w:rPr>
                          <w:lang w:val="ro-RO"/>
                        </w:rPr>
                      </w:pPr>
                      <w:r w:rsidRPr="006632C1">
                        <w:rPr>
                          <w:lang w:val="ro-RO"/>
                        </w:rPr>
                        <w:t>-Buget de stat</w:t>
                      </w:r>
                    </w:p>
                    <w:p w14:paraId="0CDB15C7" w14:textId="77777777" w:rsidR="002147CA" w:rsidRPr="006632C1" w:rsidRDefault="002147CA" w:rsidP="000B76FB">
                      <w:pPr>
                        <w:rPr>
                          <w:lang w:val="ro-RO"/>
                        </w:rPr>
                      </w:pPr>
                      <w:r w:rsidRPr="006632C1">
                        <w:rPr>
                          <w:lang w:val="ro-RO"/>
                        </w:rPr>
                        <w:t>-Trezoreria Statului</w:t>
                      </w:r>
                    </w:p>
                    <w:p w14:paraId="4BDF38C0" w14:textId="499D2316" w:rsidR="002147CA" w:rsidRPr="006632C1" w:rsidRDefault="002147CA" w:rsidP="000B76FB">
                      <w:pPr>
                        <w:rPr>
                          <w:lang w:val="ro-RO"/>
                        </w:rPr>
                      </w:pPr>
                      <w:r w:rsidRPr="006632C1">
                        <w:rPr>
                          <w:lang w:val="ro-RO"/>
                        </w:rPr>
                        <w:t>-Instituțiile finanțate integral sau parțial din venituri proprii</w:t>
                      </w:r>
                      <w:r>
                        <w:rPr>
                          <w:lang w:val="ro-RO"/>
                        </w:rPr>
                        <w:t xml:space="preserve"> + estimări</w:t>
                      </w:r>
                    </w:p>
                    <w:p w14:paraId="4D910633" w14:textId="4D74CB3E" w:rsidR="002147CA" w:rsidRDefault="002147CA" w:rsidP="000B76FB">
                      <w:pPr>
                        <w:rPr>
                          <w:lang w:val="ro-RO"/>
                        </w:rPr>
                      </w:pPr>
                      <w:r>
                        <w:rPr>
                          <w:lang w:val="ro-RO"/>
                        </w:rPr>
                        <w:t xml:space="preserve">-Bugetul Companiei Naționale de Autostrăzi </w:t>
                      </w:r>
                      <w:proofErr w:type="spellStart"/>
                      <w:r>
                        <w:rPr>
                          <w:lang w:val="ro-RO"/>
                        </w:rPr>
                        <w:t>şi</w:t>
                      </w:r>
                      <w:proofErr w:type="spellEnd"/>
                      <w:r>
                        <w:rPr>
                          <w:lang w:val="ro-RO"/>
                        </w:rPr>
                        <w:t xml:space="preserve"> Drumuri Naționale</w:t>
                      </w:r>
                    </w:p>
                    <w:p w14:paraId="4FA7B44F" w14:textId="77777777" w:rsidR="002147CA" w:rsidRDefault="002147CA" w:rsidP="000B76FB">
                      <w:pPr>
                        <w:rPr>
                          <w:lang w:val="ro-RO"/>
                        </w:rPr>
                      </w:pPr>
                      <w:r>
                        <w:rPr>
                          <w:lang w:val="ro-RO"/>
                        </w:rPr>
                        <w:t>-Fonduri externe nerambursabile</w:t>
                      </w:r>
                    </w:p>
                    <w:p w14:paraId="6FBD161C" w14:textId="3DDED820" w:rsidR="002147CA" w:rsidRDefault="002147CA" w:rsidP="000B76FB">
                      <w:pPr>
                        <w:rPr>
                          <w:lang w:val="ro-RO"/>
                        </w:rPr>
                      </w:pPr>
                      <w:r>
                        <w:rPr>
                          <w:lang w:val="ro-RO"/>
                        </w:rPr>
                        <w:t>-Credite externe + estimări</w:t>
                      </w:r>
                    </w:p>
                    <w:p w14:paraId="44062117" w14:textId="77777777" w:rsidR="002147CA" w:rsidRDefault="002147CA" w:rsidP="000B76FB">
                      <w:pPr>
                        <w:rPr>
                          <w:lang w:val="ro-RO"/>
                        </w:rPr>
                      </w:pPr>
                    </w:p>
                    <w:p w14:paraId="3A303F01" w14:textId="77777777" w:rsidR="002147CA" w:rsidRPr="002B553C" w:rsidRDefault="002147CA" w:rsidP="000B76FB">
                      <w:pPr>
                        <w:rPr>
                          <w:lang w:val="ro-RO"/>
                        </w:rPr>
                      </w:pPr>
                    </w:p>
                  </w:txbxContent>
                </v:textbox>
              </v:shape>
            </w:pict>
          </mc:Fallback>
        </mc:AlternateContent>
      </w:r>
    </w:p>
    <w:p w14:paraId="6DDB6BD2" w14:textId="77777777" w:rsidR="00BA5E33" w:rsidRPr="004E68A7" w:rsidRDefault="00BA5E33" w:rsidP="000F5753">
      <w:pPr>
        <w:spacing w:line="276" w:lineRule="auto"/>
        <w:rPr>
          <w:rFonts w:ascii="Arial" w:eastAsia="MS Mincho" w:hAnsi="Arial" w:cs="Arial"/>
          <w:sz w:val="24"/>
          <w:szCs w:val="24"/>
          <w:lang w:val="ro-RO" w:eastAsia="ja-JP"/>
        </w:rPr>
      </w:pPr>
    </w:p>
    <w:p w14:paraId="15C44FB4" w14:textId="77777777" w:rsidR="00BA5E33" w:rsidRPr="004E68A7" w:rsidRDefault="00BA5E33" w:rsidP="000F5753">
      <w:pPr>
        <w:spacing w:line="276" w:lineRule="auto"/>
        <w:rPr>
          <w:rFonts w:ascii="Arial" w:eastAsia="MS Mincho" w:hAnsi="Arial" w:cs="Arial"/>
          <w:sz w:val="24"/>
          <w:szCs w:val="24"/>
          <w:lang w:val="ro-RO" w:eastAsia="ja-JP"/>
        </w:rPr>
      </w:pPr>
      <w:r w:rsidRPr="004E68A7">
        <w:rPr>
          <w:rFonts w:ascii="Arial" w:eastAsia="MS Mincho" w:hAnsi="Arial" w:cs="Arial"/>
          <w:sz w:val="24"/>
          <w:szCs w:val="24"/>
          <w:lang w:val="ro-RO" w:eastAsia="ja-JP"/>
        </w:rPr>
        <w:t xml:space="preserve">                                                                                                                                   </w:t>
      </w:r>
    </w:p>
    <w:p w14:paraId="27325BF9" w14:textId="77777777" w:rsidR="00BA5E33" w:rsidRPr="004E68A7" w:rsidRDefault="00BA5E33" w:rsidP="000F5753">
      <w:pPr>
        <w:spacing w:line="276" w:lineRule="auto"/>
        <w:rPr>
          <w:rFonts w:ascii="Arial" w:eastAsia="MS Mincho" w:hAnsi="Arial" w:cs="Arial"/>
          <w:sz w:val="24"/>
          <w:szCs w:val="24"/>
          <w:lang w:val="ro-RO" w:eastAsia="ja-JP"/>
        </w:rPr>
      </w:pPr>
    </w:p>
    <w:p w14:paraId="51FF200B" w14:textId="77777777" w:rsidR="00BA5E33" w:rsidRPr="004E68A7" w:rsidRDefault="00BA5E33" w:rsidP="000F5753">
      <w:pPr>
        <w:spacing w:line="276" w:lineRule="auto"/>
        <w:rPr>
          <w:rFonts w:ascii="Arial" w:eastAsia="MS Mincho" w:hAnsi="Arial" w:cs="Arial"/>
          <w:sz w:val="24"/>
          <w:szCs w:val="24"/>
          <w:lang w:val="ro-RO" w:eastAsia="ja-JP"/>
        </w:rPr>
      </w:pPr>
    </w:p>
    <w:p w14:paraId="437D35DD" w14:textId="77777777" w:rsidR="00BA5E33" w:rsidRPr="004E68A7" w:rsidRDefault="00BA5E33" w:rsidP="000F5753">
      <w:pPr>
        <w:spacing w:line="276" w:lineRule="auto"/>
        <w:rPr>
          <w:rFonts w:ascii="Arial" w:eastAsia="MS Mincho" w:hAnsi="Arial" w:cs="Arial"/>
          <w:sz w:val="24"/>
          <w:szCs w:val="24"/>
          <w:lang w:val="ro-RO" w:eastAsia="ja-JP"/>
        </w:rPr>
      </w:pPr>
    </w:p>
    <w:p w14:paraId="35884065" w14:textId="77777777" w:rsidR="00BA5E33" w:rsidRPr="004E68A7" w:rsidRDefault="00BA5E33" w:rsidP="000F5753">
      <w:pPr>
        <w:spacing w:line="276" w:lineRule="auto"/>
        <w:rPr>
          <w:rFonts w:ascii="Arial" w:eastAsia="MS Mincho" w:hAnsi="Arial" w:cs="Arial"/>
          <w:sz w:val="24"/>
          <w:szCs w:val="24"/>
          <w:lang w:val="ro-RO" w:eastAsia="ja-JP"/>
        </w:rPr>
      </w:pPr>
    </w:p>
    <w:p w14:paraId="471B25C1" w14:textId="77777777" w:rsidR="00BA5E33" w:rsidRPr="004E68A7" w:rsidRDefault="00BA5E33" w:rsidP="000F5753">
      <w:pPr>
        <w:spacing w:line="276" w:lineRule="auto"/>
        <w:rPr>
          <w:rFonts w:ascii="Arial" w:eastAsia="MS Mincho" w:hAnsi="Arial" w:cs="Arial"/>
          <w:sz w:val="24"/>
          <w:szCs w:val="24"/>
          <w:lang w:val="ro-RO" w:eastAsia="ja-JP"/>
        </w:rPr>
      </w:pPr>
    </w:p>
    <w:p w14:paraId="77842664" w14:textId="77777777" w:rsidR="00BA5E33" w:rsidRPr="004E68A7" w:rsidRDefault="00BA5E33" w:rsidP="000F5753">
      <w:pPr>
        <w:spacing w:line="276" w:lineRule="auto"/>
        <w:rPr>
          <w:rFonts w:ascii="Arial" w:eastAsia="MS Mincho" w:hAnsi="Arial" w:cs="Arial"/>
          <w:sz w:val="24"/>
          <w:szCs w:val="24"/>
          <w:lang w:val="ro-RO" w:eastAsia="ja-JP"/>
        </w:rPr>
      </w:pPr>
    </w:p>
    <w:p w14:paraId="23C1BCE5" w14:textId="77777777" w:rsidR="00BA5E33" w:rsidRPr="004E68A7" w:rsidRDefault="00BA5E33" w:rsidP="000F5753">
      <w:pPr>
        <w:spacing w:line="276" w:lineRule="auto"/>
        <w:rPr>
          <w:rFonts w:ascii="Arial" w:eastAsia="MS Mincho" w:hAnsi="Arial" w:cs="Arial"/>
          <w:sz w:val="24"/>
          <w:szCs w:val="24"/>
          <w:lang w:val="ro-RO" w:eastAsia="ja-JP"/>
        </w:rPr>
      </w:pPr>
    </w:p>
    <w:p w14:paraId="5A786CB0" w14:textId="77777777" w:rsidR="00BA5E33" w:rsidRPr="004E68A7" w:rsidRDefault="00363D22" w:rsidP="000F5753">
      <w:pPr>
        <w:spacing w:line="276" w:lineRule="auto"/>
        <w:rPr>
          <w:rFonts w:ascii="Arial" w:eastAsia="MS Mincho" w:hAnsi="Arial" w:cs="Arial"/>
          <w:sz w:val="24"/>
          <w:szCs w:val="24"/>
          <w:lang w:val="ro-RO" w:eastAsia="ja-JP"/>
        </w:rPr>
      </w:pPr>
      <w:r w:rsidRPr="004E68A7">
        <w:rPr>
          <w:rFonts w:ascii="Arial" w:hAnsi="Arial" w:cs="Arial"/>
          <w:noProof/>
          <w:sz w:val="24"/>
          <w:szCs w:val="24"/>
        </w:rPr>
        <mc:AlternateContent>
          <mc:Choice Requires="wps">
            <w:drawing>
              <wp:anchor distT="0" distB="0" distL="114300" distR="114300" simplePos="0" relativeHeight="251671040" behindDoc="0" locked="0" layoutInCell="1" allowOverlap="1" wp14:anchorId="0F0CDAF1" wp14:editId="7B3805B9">
                <wp:simplePos x="0" y="0"/>
                <wp:positionH relativeFrom="column">
                  <wp:posOffset>3707765</wp:posOffset>
                </wp:positionH>
                <wp:positionV relativeFrom="paragraph">
                  <wp:posOffset>158114</wp:posOffset>
                </wp:positionV>
                <wp:extent cx="0" cy="276225"/>
                <wp:effectExtent l="76200" t="0" r="57150" b="47625"/>
                <wp:wrapNone/>
                <wp:docPr id="55"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92B39" id="Straight Connector 57"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95pt,12.45pt" to="291.9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">
                <v:stroke endarrow="block"/>
              </v:line>
            </w:pict>
          </mc:Fallback>
        </mc:AlternateContent>
      </w:r>
      <w:r w:rsidRPr="004E68A7">
        <w:rPr>
          <w:rFonts w:ascii="Arial" w:hAnsi="Arial" w:cs="Arial"/>
          <w:noProof/>
          <w:sz w:val="24"/>
          <w:szCs w:val="24"/>
        </w:rPr>
        <mc:AlternateContent>
          <mc:Choice Requires="wps">
            <w:drawing>
              <wp:anchor distT="0" distB="0" distL="114300" distR="114300" simplePos="0" relativeHeight="251672064" behindDoc="0" locked="0" layoutInCell="1" allowOverlap="1" wp14:anchorId="2F408790" wp14:editId="599D74CE">
                <wp:simplePos x="0" y="0"/>
                <wp:positionH relativeFrom="column">
                  <wp:posOffset>945515</wp:posOffset>
                </wp:positionH>
                <wp:positionV relativeFrom="paragraph">
                  <wp:posOffset>148590</wp:posOffset>
                </wp:positionV>
                <wp:extent cx="0" cy="285750"/>
                <wp:effectExtent l="76200" t="0" r="57150" b="57150"/>
                <wp:wrapNone/>
                <wp:docPr id="57"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AABA3" id="Straight Connector 59"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45pt,11.7pt" to="74.4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">
                <v:stroke endarrow="block"/>
              </v:line>
            </w:pict>
          </mc:Fallback>
        </mc:AlternateContent>
      </w:r>
    </w:p>
    <w:p w14:paraId="58EE916D" w14:textId="77777777" w:rsidR="00BA5E33" w:rsidRPr="004E68A7" w:rsidRDefault="00363D22" w:rsidP="000F5753">
      <w:pPr>
        <w:spacing w:line="276" w:lineRule="auto"/>
        <w:rPr>
          <w:rFonts w:ascii="Arial" w:eastAsia="MS Mincho" w:hAnsi="Arial" w:cs="Arial"/>
          <w:sz w:val="24"/>
          <w:szCs w:val="24"/>
          <w:lang w:val="ro-RO" w:eastAsia="ja-JP"/>
        </w:rPr>
      </w:pPr>
      <w:r w:rsidRPr="004E68A7">
        <w:rPr>
          <w:rFonts w:ascii="Arial" w:hAnsi="Arial" w:cs="Arial"/>
          <w:noProof/>
          <w:sz w:val="24"/>
          <w:szCs w:val="24"/>
        </w:rPr>
        <mc:AlternateContent>
          <mc:Choice Requires="wps">
            <w:drawing>
              <wp:anchor distT="0" distB="0" distL="114300" distR="114300" simplePos="0" relativeHeight="251630080" behindDoc="0" locked="0" layoutInCell="1" allowOverlap="1" wp14:anchorId="0896E658" wp14:editId="5551E6DD">
                <wp:simplePos x="0" y="0"/>
                <wp:positionH relativeFrom="column">
                  <wp:posOffset>-167005</wp:posOffset>
                </wp:positionH>
                <wp:positionV relativeFrom="paragraph">
                  <wp:posOffset>231140</wp:posOffset>
                </wp:positionV>
                <wp:extent cx="2202180" cy="457200"/>
                <wp:effectExtent l="0" t="0" r="26670" b="19050"/>
                <wp:wrapNone/>
                <wp:docPr id="56" name="Flowchart: Process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2180" cy="457200"/>
                        </a:xfrm>
                        <a:prstGeom prst="flowChartProcess">
                          <a:avLst/>
                        </a:prstGeom>
                        <a:solidFill>
                          <a:srgbClr val="FFFFFF"/>
                        </a:solidFill>
                        <a:ln w="9525">
                          <a:solidFill>
                            <a:srgbClr val="000000"/>
                          </a:solidFill>
                          <a:miter lim="800000"/>
                          <a:headEnd/>
                          <a:tailEnd/>
                        </a:ln>
                      </wps:spPr>
                      <wps:txbx>
                        <w:txbxContent>
                          <w:p w14:paraId="100F2EF9" w14:textId="77777777" w:rsidR="002147CA" w:rsidRDefault="002147CA" w:rsidP="000B76FB">
                            <w:r>
                              <w:rPr>
                                <w:lang w:val="ro-RO"/>
                              </w:rPr>
                              <w:t>Standarde utilizate</w:t>
                            </w:r>
                            <w:r>
                              <w:t>:</w:t>
                            </w:r>
                          </w:p>
                          <w:p w14:paraId="3189AEC5" w14:textId="2276E113" w:rsidR="002147CA" w:rsidRPr="006632C1" w:rsidRDefault="002147CA" w:rsidP="000B76FB">
                            <w:pPr>
                              <w:rPr>
                                <w:lang w:val="ro-RO"/>
                              </w:rPr>
                            </w:pPr>
                            <w:r>
                              <w:t>-</w:t>
                            </w:r>
                            <w:r w:rsidRPr="006632C1">
                              <w:rPr>
                                <w:lang w:val="ro-RO"/>
                              </w:rPr>
                              <w:t>metodologie națională</w:t>
                            </w:r>
                          </w:p>
                          <w:p w14:paraId="0A028AC5" w14:textId="77777777" w:rsidR="002147CA" w:rsidRPr="000D6F49" w:rsidRDefault="002147CA" w:rsidP="000B76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6E658" id="Flowchart: Process 58" o:spid="_x0000_s1036" type="#_x0000_t109" style="position:absolute;margin-left:-13.15pt;margin-top:18.2pt;width:173.4pt;height:3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">
                <v:textbox>
                  <w:txbxContent>
                    <w:p w14:paraId="100F2EF9" w14:textId="77777777" w:rsidR="002147CA" w:rsidRDefault="002147CA" w:rsidP="000B76FB">
                      <w:r>
                        <w:rPr>
                          <w:lang w:val="ro-RO"/>
                        </w:rPr>
                        <w:t>Standarde utilizate</w:t>
                      </w:r>
                      <w:r>
                        <w:t>:</w:t>
                      </w:r>
                    </w:p>
                    <w:p w14:paraId="3189AEC5" w14:textId="2276E113" w:rsidR="002147CA" w:rsidRPr="006632C1" w:rsidRDefault="002147CA" w:rsidP="000B76FB">
                      <w:pPr>
                        <w:rPr>
                          <w:lang w:val="ro-RO"/>
                        </w:rPr>
                      </w:pPr>
                      <w:r>
                        <w:t>-</w:t>
                      </w:r>
                      <w:r w:rsidRPr="006632C1">
                        <w:rPr>
                          <w:lang w:val="ro-RO"/>
                        </w:rPr>
                        <w:t>metodologie națională</w:t>
                      </w:r>
                    </w:p>
                    <w:p w14:paraId="0A028AC5" w14:textId="77777777" w:rsidR="002147CA" w:rsidRPr="000D6F49" w:rsidRDefault="002147CA" w:rsidP="000B76FB"/>
                  </w:txbxContent>
                </v:textbox>
              </v:shape>
            </w:pict>
          </mc:Fallback>
        </mc:AlternateContent>
      </w:r>
    </w:p>
    <w:p w14:paraId="534DD53E" w14:textId="77777777" w:rsidR="00BA5E33" w:rsidRPr="004E68A7" w:rsidRDefault="00363D22" w:rsidP="000F5753">
      <w:pPr>
        <w:tabs>
          <w:tab w:val="left" w:pos="11400"/>
        </w:tabs>
        <w:spacing w:line="276" w:lineRule="auto"/>
        <w:rPr>
          <w:rFonts w:ascii="Arial" w:eastAsia="MS Mincho" w:hAnsi="Arial" w:cs="Arial"/>
          <w:sz w:val="24"/>
          <w:szCs w:val="24"/>
          <w:lang w:val="ro-RO" w:eastAsia="ja-JP"/>
        </w:rPr>
      </w:pPr>
      <w:r w:rsidRPr="004E68A7">
        <w:rPr>
          <w:rFonts w:ascii="Arial" w:hAnsi="Arial" w:cs="Arial"/>
          <w:noProof/>
          <w:sz w:val="24"/>
          <w:szCs w:val="24"/>
        </w:rPr>
        <mc:AlternateContent>
          <mc:Choice Requires="wps">
            <w:drawing>
              <wp:anchor distT="0" distB="0" distL="114300" distR="114300" simplePos="0" relativeHeight="251631104" behindDoc="0" locked="0" layoutInCell="1" allowOverlap="1" wp14:anchorId="0CC1E59B" wp14:editId="481D671A">
                <wp:simplePos x="0" y="0"/>
                <wp:positionH relativeFrom="column">
                  <wp:posOffset>2317116</wp:posOffset>
                </wp:positionH>
                <wp:positionV relativeFrom="paragraph">
                  <wp:posOffset>29845</wp:posOffset>
                </wp:positionV>
                <wp:extent cx="2278380" cy="457200"/>
                <wp:effectExtent l="0" t="0" r="26670" b="19050"/>
                <wp:wrapNone/>
                <wp:docPr id="53" name="Flowchart: Process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457200"/>
                        </a:xfrm>
                        <a:prstGeom prst="flowChartProcess">
                          <a:avLst/>
                        </a:prstGeom>
                        <a:solidFill>
                          <a:srgbClr val="FFFFFF"/>
                        </a:solidFill>
                        <a:ln w="9525">
                          <a:solidFill>
                            <a:srgbClr val="000000"/>
                          </a:solidFill>
                          <a:miter lim="800000"/>
                          <a:headEnd/>
                          <a:tailEnd/>
                        </a:ln>
                      </wps:spPr>
                      <wps:txbx>
                        <w:txbxContent>
                          <w:p w14:paraId="6FB2E70E" w14:textId="77777777" w:rsidR="002147CA" w:rsidRDefault="002147CA" w:rsidP="000B76FB">
                            <w:r>
                              <w:rPr>
                                <w:lang w:val="ro-RO"/>
                              </w:rPr>
                              <w:t>Standarde utilizate</w:t>
                            </w:r>
                            <w:r>
                              <w:t>:</w:t>
                            </w:r>
                          </w:p>
                          <w:p w14:paraId="3D56E9D7" w14:textId="5FB1ECFD" w:rsidR="002147CA" w:rsidRPr="006632C1" w:rsidRDefault="002147CA" w:rsidP="000B76FB">
                            <w:pPr>
                              <w:rPr>
                                <w:lang w:val="ro-RO"/>
                              </w:rPr>
                            </w:pPr>
                            <w:r w:rsidRPr="006632C1">
                              <w:rPr>
                                <w:lang w:val="ro-RO"/>
                              </w:rPr>
                              <w:t xml:space="preserve">-metodologie </w:t>
                            </w:r>
                            <w:r>
                              <w:rPr>
                                <w:lang w:val="ro-RO"/>
                              </w:rPr>
                              <w:t>națională</w:t>
                            </w:r>
                          </w:p>
                          <w:p w14:paraId="4A55AA5B" w14:textId="77777777" w:rsidR="002147CA" w:rsidRPr="000D6F49" w:rsidRDefault="002147CA" w:rsidP="000B76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1E59B" id="Flowchart: Process 55" o:spid="_x0000_s1037" type="#_x0000_t109" style="position:absolute;margin-left:182.45pt;margin-top:2.35pt;width:179.4pt;height: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">
                <v:textbox>
                  <w:txbxContent>
                    <w:p w14:paraId="6FB2E70E" w14:textId="77777777" w:rsidR="002147CA" w:rsidRDefault="002147CA" w:rsidP="000B76FB">
                      <w:r>
                        <w:rPr>
                          <w:lang w:val="ro-RO"/>
                        </w:rPr>
                        <w:t>Standarde utilizate</w:t>
                      </w:r>
                      <w:r>
                        <w:t>:</w:t>
                      </w:r>
                    </w:p>
                    <w:p w14:paraId="3D56E9D7" w14:textId="5FB1ECFD" w:rsidR="002147CA" w:rsidRPr="006632C1" w:rsidRDefault="002147CA" w:rsidP="000B76FB">
                      <w:pPr>
                        <w:rPr>
                          <w:lang w:val="ro-RO"/>
                        </w:rPr>
                      </w:pPr>
                      <w:r w:rsidRPr="006632C1">
                        <w:rPr>
                          <w:lang w:val="ro-RO"/>
                        </w:rPr>
                        <w:t xml:space="preserve">-metodologie </w:t>
                      </w:r>
                      <w:r>
                        <w:rPr>
                          <w:lang w:val="ro-RO"/>
                        </w:rPr>
                        <w:t>națională</w:t>
                      </w:r>
                    </w:p>
                    <w:p w14:paraId="4A55AA5B" w14:textId="77777777" w:rsidR="002147CA" w:rsidRPr="000D6F49" w:rsidRDefault="002147CA" w:rsidP="000B76FB"/>
                  </w:txbxContent>
                </v:textbox>
              </v:shape>
            </w:pict>
          </mc:Fallback>
        </mc:AlternateContent>
      </w:r>
      <w:r w:rsidR="001170D5" w:rsidRPr="004E68A7">
        <w:rPr>
          <w:rFonts w:ascii="Arial" w:hAnsi="Arial" w:cs="Arial"/>
          <w:noProof/>
          <w:sz w:val="24"/>
          <w:szCs w:val="24"/>
        </w:rPr>
        <mc:AlternateContent>
          <mc:Choice Requires="wps">
            <w:drawing>
              <wp:anchor distT="0" distB="0" distL="114300" distR="114300" simplePos="0" relativeHeight="251687424" behindDoc="0" locked="0" layoutInCell="1" allowOverlap="1" wp14:anchorId="51749989" wp14:editId="0133041A">
                <wp:simplePos x="0" y="0"/>
                <wp:positionH relativeFrom="column">
                  <wp:posOffset>7581900</wp:posOffset>
                </wp:positionH>
                <wp:positionV relativeFrom="paragraph">
                  <wp:posOffset>1705610</wp:posOffset>
                </wp:positionV>
                <wp:extent cx="0" cy="228600"/>
                <wp:effectExtent l="54610" t="7620" r="59690" b="20955"/>
                <wp:wrapNone/>
                <wp:docPr id="54"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7C7E0" id="Straight Connector 56" o:spid="_x0000_s1026" style="position:absolute;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7pt,134.3pt" to="597pt,1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">
                <v:stroke endarrow="block"/>
              </v:line>
            </w:pict>
          </mc:Fallback>
        </mc:AlternateContent>
      </w:r>
      <w:r w:rsidR="00B54EB1" w:rsidRPr="004E68A7">
        <w:rPr>
          <w:rFonts w:ascii="Arial" w:hAnsi="Arial" w:cs="Arial"/>
          <w:noProof/>
          <w:sz w:val="24"/>
          <w:szCs w:val="24"/>
        </w:rPr>
        <mc:AlternateContent>
          <mc:Choice Requires="wps">
            <w:drawing>
              <wp:anchor distT="0" distB="0" distL="114300" distR="114300" simplePos="0" relativeHeight="251664896" behindDoc="0" locked="0" layoutInCell="1" allowOverlap="1" wp14:anchorId="1D30F911" wp14:editId="7ACFCDAD">
                <wp:simplePos x="0" y="0"/>
                <wp:positionH relativeFrom="column">
                  <wp:posOffset>7202805</wp:posOffset>
                </wp:positionH>
                <wp:positionV relativeFrom="paragraph">
                  <wp:posOffset>1257300</wp:posOffset>
                </wp:positionV>
                <wp:extent cx="0" cy="228600"/>
                <wp:effectExtent l="56515" t="7620" r="57785" b="20955"/>
                <wp:wrapNone/>
                <wp:docPr id="51"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6BCC6" id="Straight Connector 53"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15pt,99pt" to="567.1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">
                <v:stroke endarrow="block"/>
              </v:line>
            </w:pict>
          </mc:Fallback>
        </mc:AlternateContent>
      </w:r>
      <w:r w:rsidR="00B54EB1" w:rsidRPr="004E68A7">
        <w:rPr>
          <w:rFonts w:ascii="Arial" w:hAnsi="Arial" w:cs="Arial"/>
          <w:noProof/>
          <w:sz w:val="24"/>
          <w:szCs w:val="24"/>
        </w:rPr>
        <mc:AlternateContent>
          <mc:Choice Requires="wps">
            <w:drawing>
              <wp:anchor distT="0" distB="0" distL="114300" distR="114300" simplePos="0" relativeHeight="251663872" behindDoc="0" locked="0" layoutInCell="1" allowOverlap="1" wp14:anchorId="11125CA6" wp14:editId="087912AB">
                <wp:simplePos x="0" y="0"/>
                <wp:positionH relativeFrom="column">
                  <wp:posOffset>6840855</wp:posOffset>
                </wp:positionH>
                <wp:positionV relativeFrom="paragraph">
                  <wp:posOffset>685800</wp:posOffset>
                </wp:positionV>
                <wp:extent cx="0" cy="228600"/>
                <wp:effectExtent l="56515" t="7620" r="57785" b="20955"/>
                <wp:wrapNone/>
                <wp:docPr id="50"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E5E7A" id="Straight Connector 52"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65pt,54pt" to="538.6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">
                <v:stroke endarrow="block"/>
              </v:line>
            </w:pict>
          </mc:Fallback>
        </mc:AlternateContent>
      </w:r>
      <w:r w:rsidR="00B54EB1" w:rsidRPr="004E68A7">
        <w:rPr>
          <w:rFonts w:ascii="Arial" w:hAnsi="Arial" w:cs="Arial"/>
          <w:noProof/>
          <w:sz w:val="24"/>
          <w:szCs w:val="24"/>
        </w:rPr>
        <mc:AlternateContent>
          <mc:Choice Requires="wps">
            <w:drawing>
              <wp:anchor distT="0" distB="0" distL="114300" distR="114300" simplePos="0" relativeHeight="251659776" behindDoc="0" locked="0" layoutInCell="1" allowOverlap="1" wp14:anchorId="27CDCCBD" wp14:editId="1D34455B">
                <wp:simplePos x="0" y="0"/>
                <wp:positionH relativeFrom="column">
                  <wp:posOffset>6153150</wp:posOffset>
                </wp:positionH>
                <wp:positionV relativeFrom="paragraph">
                  <wp:posOffset>914400</wp:posOffset>
                </wp:positionV>
                <wp:extent cx="1556385" cy="342900"/>
                <wp:effectExtent l="6985" t="7620" r="8255" b="11430"/>
                <wp:wrapNone/>
                <wp:docPr id="48" name="Flowchart: Process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342900"/>
                        </a:xfrm>
                        <a:prstGeom prst="flowChartProcess">
                          <a:avLst/>
                        </a:prstGeom>
                        <a:solidFill>
                          <a:srgbClr val="FFFFFF"/>
                        </a:solidFill>
                        <a:ln w="9525">
                          <a:solidFill>
                            <a:srgbClr val="000000"/>
                          </a:solidFill>
                          <a:miter lim="800000"/>
                          <a:headEnd/>
                          <a:tailEnd/>
                        </a:ln>
                      </wps:spPr>
                      <wps:txbx>
                        <w:txbxContent>
                          <w:p w14:paraId="558A5D40" w14:textId="77777777" w:rsidR="002147CA" w:rsidRPr="009727EE" w:rsidRDefault="002147CA" w:rsidP="000B76FB">
                            <w:pPr>
                              <w:jc w:val="center"/>
                              <w:rPr>
                                <w:lang w:val="ro-RO"/>
                              </w:rPr>
                            </w:pPr>
                            <w:r>
                              <w:rPr>
                                <w:lang w:val="ro-RO"/>
                              </w:rPr>
                              <w:t xml:space="preserve">Baza </w:t>
                            </w:r>
                            <w:proofErr w:type="spellStart"/>
                            <w:r>
                              <w:rPr>
                                <w:lang w:val="ro-RO"/>
                              </w:rPr>
                              <w:t>accrual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DCCBD" id="Flowchart: Process 50" o:spid="_x0000_s1038" type="#_x0000_t109" style="position:absolute;margin-left:484.5pt;margin-top:1in;width:122.5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">
                <v:textbox>
                  <w:txbxContent>
                    <w:p w14:paraId="558A5D40" w14:textId="77777777" w:rsidR="002147CA" w:rsidRPr="009727EE" w:rsidRDefault="002147CA" w:rsidP="000B76FB">
                      <w:pPr>
                        <w:jc w:val="center"/>
                        <w:rPr>
                          <w:lang w:val="ro-RO"/>
                        </w:rPr>
                      </w:pPr>
                      <w:r>
                        <w:rPr>
                          <w:lang w:val="ro-RO"/>
                        </w:rPr>
                        <w:t xml:space="preserve">Baza </w:t>
                      </w:r>
                      <w:proofErr w:type="spellStart"/>
                      <w:r>
                        <w:rPr>
                          <w:lang w:val="ro-RO"/>
                        </w:rPr>
                        <w:t>accrual</w:t>
                      </w:r>
                      <w:proofErr w:type="spellEnd"/>
                    </w:p>
                  </w:txbxContent>
                </v:textbox>
              </v:shape>
            </w:pict>
          </mc:Fallback>
        </mc:AlternateContent>
      </w:r>
      <w:r w:rsidR="00B54EB1" w:rsidRPr="004E68A7">
        <w:rPr>
          <w:rFonts w:ascii="Arial" w:hAnsi="Arial" w:cs="Arial"/>
          <w:noProof/>
          <w:sz w:val="24"/>
          <w:szCs w:val="24"/>
        </w:rPr>
        <mc:AlternateContent>
          <mc:Choice Requires="wps">
            <w:drawing>
              <wp:anchor distT="0" distB="0" distL="114300" distR="114300" simplePos="0" relativeHeight="251658752" behindDoc="0" locked="0" layoutInCell="1" allowOverlap="1" wp14:anchorId="79556D9A" wp14:editId="5D5A99F7">
                <wp:simplePos x="0" y="0"/>
                <wp:positionH relativeFrom="column">
                  <wp:posOffset>5646420</wp:posOffset>
                </wp:positionH>
                <wp:positionV relativeFrom="paragraph">
                  <wp:posOffset>342900</wp:posOffset>
                </wp:positionV>
                <wp:extent cx="1845945" cy="342900"/>
                <wp:effectExtent l="5080" t="7620" r="6350" b="11430"/>
                <wp:wrapNone/>
                <wp:docPr id="47" name="Flowchart: Process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342900"/>
                        </a:xfrm>
                        <a:prstGeom prst="flowChartProcess">
                          <a:avLst/>
                        </a:prstGeom>
                        <a:solidFill>
                          <a:srgbClr val="FFFFFF"/>
                        </a:solidFill>
                        <a:ln w="9525">
                          <a:solidFill>
                            <a:srgbClr val="000000"/>
                          </a:solidFill>
                          <a:miter lim="800000"/>
                          <a:headEnd/>
                          <a:tailEnd/>
                        </a:ln>
                      </wps:spPr>
                      <wps:txbx>
                        <w:txbxContent>
                          <w:p w14:paraId="7A9CB246" w14:textId="77777777" w:rsidR="002147CA" w:rsidRPr="004129FE" w:rsidRDefault="002147CA" w:rsidP="000B76FB">
                            <w:pPr>
                              <w:jc w:val="center"/>
                              <w:rPr>
                                <w:lang w:val="ro-RO"/>
                              </w:rPr>
                            </w:pPr>
                            <w:r>
                              <w:rPr>
                                <w:lang w:val="ro-RO"/>
                              </w:rPr>
                              <w:t>Raportare SEC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56D9A" id="Flowchart: Process 49" o:spid="_x0000_s1039" type="#_x0000_t109" style="position:absolute;margin-left:444.6pt;margin-top:27pt;width:145.3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">
                <v:textbox>
                  <w:txbxContent>
                    <w:p w14:paraId="7A9CB246" w14:textId="77777777" w:rsidR="002147CA" w:rsidRPr="004129FE" w:rsidRDefault="002147CA" w:rsidP="000B76FB">
                      <w:pPr>
                        <w:jc w:val="center"/>
                        <w:rPr>
                          <w:lang w:val="ro-RO"/>
                        </w:rPr>
                      </w:pPr>
                      <w:r>
                        <w:rPr>
                          <w:lang w:val="ro-RO"/>
                        </w:rPr>
                        <w:t>Raportare SEC</w:t>
                      </w:r>
                    </w:p>
                  </w:txbxContent>
                </v:textbox>
              </v:shape>
            </w:pict>
          </mc:Fallback>
        </mc:AlternateContent>
      </w:r>
      <w:r w:rsidR="00BA5E33" w:rsidRPr="004E68A7">
        <w:rPr>
          <w:rFonts w:ascii="Arial" w:eastAsia="MS Mincho" w:hAnsi="Arial" w:cs="Arial"/>
          <w:sz w:val="24"/>
          <w:szCs w:val="24"/>
          <w:lang w:val="ro-RO" w:eastAsia="ja-JP"/>
        </w:rPr>
        <w:tab/>
      </w:r>
      <w:r w:rsidR="001170D5" w:rsidRPr="004E68A7">
        <w:rPr>
          <w:rFonts w:ascii="Arial" w:hAnsi="Arial" w:cs="Arial"/>
          <w:noProof/>
          <w:sz w:val="24"/>
          <w:szCs w:val="24"/>
        </w:rPr>
        <mc:AlternateContent>
          <mc:Choice Requires="wps">
            <w:drawing>
              <wp:anchor distT="0" distB="0" distL="114300" distR="114300" simplePos="0" relativeHeight="251689472" behindDoc="0" locked="1" layoutInCell="1" allowOverlap="1" wp14:anchorId="77D17DA8" wp14:editId="3ACE8992">
                <wp:simplePos x="0" y="0"/>
                <wp:positionH relativeFrom="column">
                  <wp:posOffset>6743700</wp:posOffset>
                </wp:positionH>
                <wp:positionV relativeFrom="paragraph">
                  <wp:posOffset>1929765</wp:posOffset>
                </wp:positionV>
                <wp:extent cx="1447800" cy="457200"/>
                <wp:effectExtent l="8890" t="5715" r="10160" b="13335"/>
                <wp:wrapNone/>
                <wp:docPr id="2" name="Flowchart: Proces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57200"/>
                        </a:xfrm>
                        <a:prstGeom prst="flowChartProcess">
                          <a:avLst/>
                        </a:prstGeom>
                        <a:solidFill>
                          <a:srgbClr val="FFFFFF"/>
                        </a:solidFill>
                        <a:ln w="9525">
                          <a:solidFill>
                            <a:srgbClr val="000000"/>
                          </a:solidFill>
                          <a:miter lim="800000"/>
                          <a:headEnd/>
                          <a:tailEnd/>
                        </a:ln>
                      </wps:spPr>
                      <wps:txbx>
                        <w:txbxContent>
                          <w:p w14:paraId="30F26C15" w14:textId="77777777" w:rsidR="002147CA" w:rsidRDefault="002147CA" w:rsidP="001170D5">
                            <w:r>
                              <w:rPr>
                                <w:lang w:val="ro-RO"/>
                              </w:rPr>
                              <w:t>Standarde utilizate</w:t>
                            </w:r>
                            <w:r>
                              <w:t>:</w:t>
                            </w:r>
                          </w:p>
                          <w:p w14:paraId="5F2921EA" w14:textId="77777777" w:rsidR="002147CA" w:rsidRPr="004129FE" w:rsidRDefault="002147CA" w:rsidP="001170D5">
                            <w:pPr>
                              <w:rPr>
                                <w:lang w:val="ro-RO"/>
                              </w:rPr>
                            </w:pPr>
                            <w:r w:rsidRPr="004129FE">
                              <w:rPr>
                                <w:lang w:val="ro-RO"/>
                              </w:rPr>
                              <w:t>-</w:t>
                            </w:r>
                            <w:r>
                              <w:rPr>
                                <w:lang w:val="ro-RO"/>
                              </w:rPr>
                              <w:t xml:space="preserve">Standard SEC </w:t>
                            </w:r>
                          </w:p>
                          <w:p w14:paraId="4807085E" w14:textId="77777777" w:rsidR="002147CA" w:rsidRPr="000D6F49" w:rsidRDefault="002147CA" w:rsidP="001170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17DA8" id="Flowchart: Process 39" o:spid="_x0000_s1040" type="#_x0000_t109" style="position:absolute;margin-left:531pt;margin-top:151.95pt;width:114pt;height:3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">
                <v:textbox>
                  <w:txbxContent>
                    <w:p w14:paraId="30F26C15" w14:textId="77777777" w:rsidR="002147CA" w:rsidRDefault="002147CA" w:rsidP="001170D5">
                      <w:r>
                        <w:rPr>
                          <w:lang w:val="ro-RO"/>
                        </w:rPr>
                        <w:t>Standarde utilizate</w:t>
                      </w:r>
                      <w:r>
                        <w:t>:</w:t>
                      </w:r>
                    </w:p>
                    <w:p w14:paraId="5F2921EA" w14:textId="77777777" w:rsidR="002147CA" w:rsidRPr="004129FE" w:rsidRDefault="002147CA" w:rsidP="001170D5">
                      <w:pPr>
                        <w:rPr>
                          <w:lang w:val="ro-RO"/>
                        </w:rPr>
                      </w:pPr>
                      <w:r w:rsidRPr="004129FE">
                        <w:rPr>
                          <w:lang w:val="ro-RO"/>
                        </w:rPr>
                        <w:t>-</w:t>
                      </w:r>
                      <w:r>
                        <w:rPr>
                          <w:lang w:val="ro-RO"/>
                        </w:rPr>
                        <w:t xml:space="preserve">Standard SEC </w:t>
                      </w:r>
                    </w:p>
                    <w:p w14:paraId="4807085E" w14:textId="77777777" w:rsidR="002147CA" w:rsidRPr="000D6F49" w:rsidRDefault="002147CA" w:rsidP="001170D5"/>
                  </w:txbxContent>
                </v:textbox>
                <w10:anchorlock/>
              </v:shape>
            </w:pict>
          </mc:Fallback>
        </mc:AlternateContent>
      </w:r>
    </w:p>
    <w:p w14:paraId="6BFA92C6" w14:textId="77777777" w:rsidR="00BA5E33" w:rsidRPr="004E68A7" w:rsidRDefault="00657E1D" w:rsidP="000F5753">
      <w:pPr>
        <w:tabs>
          <w:tab w:val="left" w:pos="6750"/>
        </w:tabs>
        <w:spacing w:line="276" w:lineRule="auto"/>
        <w:rPr>
          <w:rFonts w:ascii="Arial" w:eastAsia="MS Mincho" w:hAnsi="Arial" w:cs="Arial"/>
          <w:sz w:val="24"/>
          <w:szCs w:val="24"/>
          <w:lang w:val="ro-RO" w:eastAsia="ja-JP"/>
        </w:rPr>
      </w:pPr>
      <w:r w:rsidRPr="004E68A7">
        <w:rPr>
          <w:rFonts w:ascii="Arial" w:hAnsi="Arial" w:cs="Arial"/>
          <w:noProof/>
          <w:sz w:val="24"/>
          <w:szCs w:val="24"/>
        </w:rPr>
        <w:lastRenderedPageBreak/>
        <mc:AlternateContent>
          <mc:Choice Requires="wps">
            <w:drawing>
              <wp:anchor distT="0" distB="0" distL="114300" distR="114300" simplePos="0" relativeHeight="251703808" behindDoc="0" locked="0" layoutInCell="1" allowOverlap="1" wp14:anchorId="2080837A" wp14:editId="7D40A633">
                <wp:simplePos x="0" y="0"/>
                <wp:positionH relativeFrom="column">
                  <wp:posOffset>4603115</wp:posOffset>
                </wp:positionH>
                <wp:positionV relativeFrom="paragraph">
                  <wp:posOffset>585469</wp:posOffset>
                </wp:positionV>
                <wp:extent cx="2295525" cy="790575"/>
                <wp:effectExtent l="0" t="38100" r="47625" b="28575"/>
                <wp:wrapNone/>
                <wp:docPr id="13"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5525" cy="790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1EC0D" id="Straight Connector 79" o:spid="_x0000_s1026" style="position:absolute;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45pt,46.1pt" to="543.2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">
                <v:stroke endarrow="block"/>
              </v:line>
            </w:pict>
          </mc:Fallback>
        </mc:AlternateContent>
      </w:r>
      <w:r w:rsidRPr="004E68A7">
        <w:rPr>
          <w:rFonts w:ascii="Arial" w:hAnsi="Arial" w:cs="Arial"/>
          <w:noProof/>
          <w:sz w:val="24"/>
          <w:szCs w:val="24"/>
        </w:rPr>
        <mc:AlternateContent>
          <mc:Choice Requires="wps">
            <w:drawing>
              <wp:anchor distT="0" distB="0" distL="114300" distR="114300" simplePos="0" relativeHeight="251699712" behindDoc="0" locked="0" layoutInCell="1" allowOverlap="1" wp14:anchorId="3434EC49" wp14:editId="6D598CCD">
                <wp:simplePos x="0" y="0"/>
                <wp:positionH relativeFrom="column">
                  <wp:posOffset>6806565</wp:posOffset>
                </wp:positionH>
                <wp:positionV relativeFrom="paragraph">
                  <wp:posOffset>426085</wp:posOffset>
                </wp:positionV>
                <wp:extent cx="1556385" cy="342900"/>
                <wp:effectExtent l="6985" t="7620" r="8255" b="11430"/>
                <wp:wrapNone/>
                <wp:docPr id="11"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342900"/>
                        </a:xfrm>
                        <a:prstGeom prst="rect">
                          <a:avLst/>
                        </a:prstGeom>
                        <a:solidFill>
                          <a:srgbClr val="FFFFFF"/>
                        </a:solidFill>
                        <a:ln w="9525">
                          <a:solidFill>
                            <a:srgbClr val="000000"/>
                          </a:solidFill>
                          <a:miter lim="800000"/>
                          <a:headEnd/>
                          <a:tailEnd/>
                        </a:ln>
                      </wps:spPr>
                      <wps:txbx>
                        <w:txbxContent>
                          <w:p w14:paraId="27B24FCD" w14:textId="77777777" w:rsidR="002147CA" w:rsidRPr="00CB1B24" w:rsidRDefault="002147CA" w:rsidP="00657E1D">
                            <w:pPr>
                              <w:rPr>
                                <w:lang w:val="ro-RO"/>
                              </w:rPr>
                            </w:pPr>
                            <w:r>
                              <w:rPr>
                                <w:lang w:val="ro-RO"/>
                              </w:rPr>
                              <w:t>Raportare SEC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4EC49" id="_x0000_s1041" style="position:absolute;margin-left:535.95pt;margin-top:33.55pt;width:122.55pt;height:2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">
                <v:textbox>
                  <w:txbxContent>
                    <w:p w14:paraId="27B24FCD" w14:textId="77777777" w:rsidR="002147CA" w:rsidRPr="00CB1B24" w:rsidRDefault="002147CA" w:rsidP="00657E1D">
                      <w:pPr>
                        <w:rPr>
                          <w:lang w:val="ro-RO"/>
                        </w:rPr>
                      </w:pPr>
                      <w:r>
                        <w:rPr>
                          <w:lang w:val="ro-RO"/>
                        </w:rPr>
                        <w:t>Raportare SEC</w:t>
                      </w:r>
                    </w:p>
                  </w:txbxContent>
                </v:textbox>
              </v:rect>
            </w:pict>
          </mc:Fallback>
        </mc:AlternateContent>
      </w:r>
      <w:r w:rsidRPr="004E68A7">
        <w:rPr>
          <w:rFonts w:ascii="Arial" w:hAnsi="Arial" w:cs="Arial"/>
          <w:noProof/>
          <w:sz w:val="24"/>
          <w:szCs w:val="24"/>
        </w:rPr>
        <mc:AlternateContent>
          <mc:Choice Requires="wps">
            <w:drawing>
              <wp:anchor distT="0" distB="0" distL="114300" distR="114300" simplePos="0" relativeHeight="251701760" behindDoc="0" locked="0" layoutInCell="1" allowOverlap="1" wp14:anchorId="1F7B7DF9" wp14:editId="5F9C89B4">
                <wp:simplePos x="0" y="0"/>
                <wp:positionH relativeFrom="column">
                  <wp:posOffset>7467600</wp:posOffset>
                </wp:positionH>
                <wp:positionV relativeFrom="paragraph">
                  <wp:posOffset>770890</wp:posOffset>
                </wp:positionV>
                <wp:extent cx="9525" cy="266700"/>
                <wp:effectExtent l="76200" t="0" r="66675" b="57150"/>
                <wp:wrapNone/>
                <wp:docPr id="12"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01CCF" id="Straight Connector 47" o:spid="_x0000_s1026" style="position:absolute;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8pt,60.7pt" to="588.75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">
                <v:stroke endarrow="block"/>
              </v:line>
            </w:pict>
          </mc:Fallback>
        </mc:AlternateContent>
      </w:r>
      <w:r w:rsidRPr="004E68A7">
        <w:rPr>
          <w:rFonts w:ascii="Arial" w:hAnsi="Arial" w:cs="Arial"/>
          <w:noProof/>
          <w:sz w:val="24"/>
          <w:szCs w:val="24"/>
        </w:rPr>
        <mc:AlternateContent>
          <mc:Choice Requires="wps">
            <w:drawing>
              <wp:anchor distT="0" distB="0" distL="114300" distR="114300" simplePos="0" relativeHeight="251697664" behindDoc="0" locked="0" layoutInCell="1" allowOverlap="1" wp14:anchorId="135BACD7" wp14:editId="3F025D8B">
                <wp:simplePos x="0" y="0"/>
                <wp:positionH relativeFrom="column">
                  <wp:posOffset>7458075</wp:posOffset>
                </wp:positionH>
                <wp:positionV relativeFrom="paragraph">
                  <wp:posOffset>1380490</wp:posOffset>
                </wp:positionV>
                <wp:extent cx="9525" cy="266700"/>
                <wp:effectExtent l="76200" t="0" r="66675" b="57150"/>
                <wp:wrapNone/>
                <wp:docPr id="10"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91387" id="Straight Connector 47" o:spid="_x0000_s1026" style="position:absolute;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25pt,108.7pt" to="588pt,1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">
                <v:stroke endarrow="block"/>
              </v:line>
            </w:pict>
          </mc:Fallback>
        </mc:AlternateContent>
      </w:r>
      <w:r w:rsidR="000C70B3" w:rsidRPr="004E68A7">
        <w:rPr>
          <w:rFonts w:ascii="Arial" w:hAnsi="Arial" w:cs="Arial"/>
          <w:noProof/>
          <w:sz w:val="24"/>
          <w:szCs w:val="24"/>
        </w:rPr>
        <mc:AlternateContent>
          <mc:Choice Requires="wps">
            <w:drawing>
              <wp:anchor distT="0" distB="0" distL="114300" distR="114300" simplePos="0" relativeHeight="251695616" behindDoc="0" locked="0" layoutInCell="1" allowOverlap="1" wp14:anchorId="58CB6221" wp14:editId="0D807484">
                <wp:simplePos x="0" y="0"/>
                <wp:positionH relativeFrom="column">
                  <wp:posOffset>6896100</wp:posOffset>
                </wp:positionH>
                <wp:positionV relativeFrom="paragraph">
                  <wp:posOffset>1035685</wp:posOffset>
                </wp:positionV>
                <wp:extent cx="1303020" cy="342900"/>
                <wp:effectExtent l="6985" t="7620" r="13970" b="11430"/>
                <wp:wrapNone/>
                <wp:docPr id="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342900"/>
                        </a:xfrm>
                        <a:prstGeom prst="rect">
                          <a:avLst/>
                        </a:prstGeom>
                        <a:solidFill>
                          <a:srgbClr val="FFFFFF"/>
                        </a:solidFill>
                        <a:ln w="9525">
                          <a:solidFill>
                            <a:srgbClr val="000000"/>
                          </a:solidFill>
                          <a:miter lim="800000"/>
                          <a:headEnd/>
                          <a:tailEnd/>
                        </a:ln>
                      </wps:spPr>
                      <wps:txbx>
                        <w:txbxContent>
                          <w:p w14:paraId="318D0401" w14:textId="77777777" w:rsidR="002147CA" w:rsidRPr="00CB1B24" w:rsidRDefault="002147CA" w:rsidP="000C70B3">
                            <w:pPr>
                              <w:rPr>
                                <w:lang w:val="ro-RO"/>
                              </w:rPr>
                            </w:pPr>
                            <w:r>
                              <w:rPr>
                                <w:lang w:val="ro-RO"/>
                              </w:rPr>
                              <w:t xml:space="preserve">Baza </w:t>
                            </w:r>
                            <w:proofErr w:type="spellStart"/>
                            <w:r>
                              <w:rPr>
                                <w:lang w:val="ro-RO"/>
                              </w:rPr>
                              <w:t>accrual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B6221" id="_x0000_s1042" style="position:absolute;margin-left:543pt;margin-top:81.55pt;width:102.6pt;height:2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">
                <v:textbox>
                  <w:txbxContent>
                    <w:p w14:paraId="318D0401" w14:textId="77777777" w:rsidR="002147CA" w:rsidRPr="00CB1B24" w:rsidRDefault="002147CA" w:rsidP="000C70B3">
                      <w:pPr>
                        <w:rPr>
                          <w:lang w:val="ro-RO"/>
                        </w:rPr>
                      </w:pPr>
                      <w:r>
                        <w:rPr>
                          <w:lang w:val="ro-RO"/>
                        </w:rPr>
                        <w:t xml:space="preserve">Baza </w:t>
                      </w:r>
                      <w:proofErr w:type="spellStart"/>
                      <w:r>
                        <w:rPr>
                          <w:lang w:val="ro-RO"/>
                        </w:rPr>
                        <w:t>accrual</w:t>
                      </w:r>
                      <w:proofErr w:type="spellEnd"/>
                    </w:p>
                  </w:txbxContent>
                </v:textbox>
              </v:rect>
            </w:pict>
          </mc:Fallback>
        </mc:AlternateContent>
      </w:r>
      <w:r w:rsidR="001170D5" w:rsidRPr="004E68A7">
        <w:rPr>
          <w:rFonts w:ascii="Arial" w:hAnsi="Arial" w:cs="Arial"/>
          <w:noProof/>
          <w:sz w:val="24"/>
          <w:szCs w:val="24"/>
        </w:rPr>
        <mc:AlternateContent>
          <mc:Choice Requires="wps">
            <w:drawing>
              <wp:anchor distT="0" distB="0" distL="114300" distR="114300" simplePos="0" relativeHeight="251660800" behindDoc="0" locked="0" layoutInCell="1" allowOverlap="1" wp14:anchorId="1402AE58" wp14:editId="45E716E6">
                <wp:simplePos x="0" y="0"/>
                <wp:positionH relativeFrom="column">
                  <wp:posOffset>6155690</wp:posOffset>
                </wp:positionH>
                <wp:positionV relativeFrom="paragraph">
                  <wp:posOffset>1614170</wp:posOffset>
                </wp:positionV>
                <wp:extent cx="3609975" cy="3429000"/>
                <wp:effectExtent l="0" t="0" r="28575" b="19050"/>
                <wp:wrapNone/>
                <wp:docPr id="52" name="Flowchart: Process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9975" cy="3429000"/>
                        </a:xfrm>
                        <a:prstGeom prst="flowChartProcess">
                          <a:avLst/>
                        </a:prstGeom>
                        <a:solidFill>
                          <a:srgbClr val="FFFFFF"/>
                        </a:solidFill>
                        <a:ln w="9525">
                          <a:solidFill>
                            <a:srgbClr val="000000"/>
                          </a:solidFill>
                          <a:miter lim="800000"/>
                          <a:headEnd/>
                          <a:tailEnd/>
                        </a:ln>
                      </wps:spPr>
                      <wps:txbx>
                        <w:txbxContent>
                          <w:p w14:paraId="59CD9F57" w14:textId="54464367" w:rsidR="002147CA" w:rsidRDefault="002147CA" w:rsidP="000B76FB">
                            <w:pPr>
                              <w:jc w:val="both"/>
                              <w:rPr>
                                <w:lang w:val="ro-RO"/>
                              </w:rPr>
                            </w:pPr>
                            <w:r>
                              <w:rPr>
                                <w:lang w:val="ro-RO"/>
                              </w:rPr>
                              <w:t>-Veniturile fiscale in baza cash sunt ajustate conform metodei simple de ajustare temporală cu o perioadă de o lună, cu excepția impozitului pe profit care are o marjă de 3 luni. Astfel, tranzacțiile sunt înregistrate atunci când a avut loc activitatea care generează obligația fiscală.</w:t>
                            </w:r>
                          </w:p>
                          <w:p w14:paraId="4066BBB9" w14:textId="1245F836" w:rsidR="002147CA" w:rsidRDefault="002147CA" w:rsidP="000B76FB">
                            <w:pPr>
                              <w:jc w:val="both"/>
                              <w:rPr>
                                <w:lang w:val="ro-RO"/>
                              </w:rPr>
                            </w:pPr>
                            <w:r>
                              <w:rPr>
                                <w:lang w:val="ro-RO"/>
                              </w:rPr>
                              <w:t>-La cheltuielile bugetelor locale  se adaugă sume de plătit aferente datoriilor comerciale, salarii, contribuții, alte drepturi, din bilanțul instituțiilor publice.</w:t>
                            </w:r>
                          </w:p>
                          <w:p w14:paraId="403C905C" w14:textId="409A636A" w:rsidR="002147CA" w:rsidRDefault="002147CA" w:rsidP="000B76FB">
                            <w:pPr>
                              <w:jc w:val="both"/>
                              <w:rPr>
                                <w:lang w:val="ro-RO"/>
                              </w:rPr>
                            </w:pPr>
                            <w:r>
                              <w:rPr>
                                <w:lang w:val="ro-RO"/>
                              </w:rPr>
                              <w:t>-Conform criteriului de 50% sunt incluse companiile publice locale ale căror încasări din vânzări acoperă mai puțin de 50% din costurile de producție. Sunt grupate în trei categorii</w:t>
                            </w:r>
                            <w:r w:rsidRPr="00841EAA">
                              <w:rPr>
                                <w:lang w:val="ro-RO"/>
                              </w:rPr>
                              <w:t>:</w:t>
                            </w:r>
                            <w:r>
                              <w:rPr>
                                <w:lang w:val="ro-RO"/>
                              </w:rPr>
                              <w:t xml:space="preserve"> aeroporturi, centrale termice </w:t>
                            </w:r>
                            <w:proofErr w:type="spellStart"/>
                            <w:r>
                              <w:rPr>
                                <w:lang w:val="ro-RO"/>
                              </w:rPr>
                              <w:t>şi</w:t>
                            </w:r>
                            <w:proofErr w:type="spellEnd"/>
                            <w:r>
                              <w:rPr>
                                <w:lang w:val="ro-RO"/>
                              </w:rPr>
                              <w:t xml:space="preserve"> alte unități. Datele operative sunt transmise de companii electronic prin formularul S1001. La trimestre se estimează soldul companiilor.</w:t>
                            </w:r>
                          </w:p>
                          <w:p w14:paraId="6E7ADF54" w14:textId="77777777" w:rsidR="002147CA" w:rsidRPr="007C0BCC" w:rsidRDefault="002147CA" w:rsidP="000B76FB">
                            <w:pPr>
                              <w:jc w:val="both"/>
                              <w:rPr>
                                <w:lang w:val="ro-RO"/>
                              </w:rPr>
                            </w:pPr>
                            <w:r>
                              <w:rPr>
                                <w:lang w:val="ro-RO"/>
                              </w:rPr>
                              <w:t xml:space="preserve">-Sunt efectuate </w:t>
                            </w:r>
                            <w:r w:rsidRPr="007C0BCC">
                              <w:rPr>
                                <w:lang w:val="ro-RO"/>
                              </w:rPr>
                              <w:t>ajustări privind:</w:t>
                            </w:r>
                          </w:p>
                          <w:p w14:paraId="7AD68569" w14:textId="48E3D8F6" w:rsidR="002147CA" w:rsidRPr="007C0BCC" w:rsidRDefault="002147CA" w:rsidP="000B76FB">
                            <w:pPr>
                              <w:rPr>
                                <w:lang w:val="ro-RO"/>
                              </w:rPr>
                            </w:pPr>
                            <w:r w:rsidRPr="007C0BCC">
                              <w:rPr>
                                <w:lang w:val="ro-RO"/>
                              </w:rPr>
                              <w:sym w:font="Wingdings" w:char="F09F"/>
                            </w:r>
                            <w:r w:rsidRPr="007C0BCC">
                              <w:rPr>
                                <w:lang w:val="ro-RO"/>
                              </w:rPr>
                              <w:t xml:space="preserve"> diferența dintre dobânda plătită </w:t>
                            </w:r>
                            <w:proofErr w:type="spellStart"/>
                            <w:r w:rsidRPr="007C0BCC">
                              <w:rPr>
                                <w:lang w:val="ro-RO"/>
                              </w:rPr>
                              <w:t>şi</w:t>
                            </w:r>
                            <w:proofErr w:type="spellEnd"/>
                            <w:r w:rsidRPr="007C0BCC">
                              <w:rPr>
                                <w:lang w:val="ro-RO"/>
                              </w:rPr>
                              <w:t xml:space="preserve"> cea </w:t>
                            </w:r>
                            <w:proofErr w:type="spellStart"/>
                            <w:r w:rsidRPr="007C0BCC">
                              <w:rPr>
                                <w:lang w:val="ro-RO"/>
                              </w:rPr>
                              <w:t>accruată</w:t>
                            </w:r>
                            <w:proofErr w:type="spellEnd"/>
                            <w:r w:rsidRPr="007C0BCC">
                              <w:rPr>
                                <w:lang w:val="ro-RO"/>
                              </w:rPr>
                              <w:t>;</w:t>
                            </w:r>
                          </w:p>
                          <w:p w14:paraId="12C8FC91" w14:textId="782C0498" w:rsidR="002147CA" w:rsidRPr="007C0BCC" w:rsidRDefault="002147CA" w:rsidP="000B76FB">
                            <w:pPr>
                              <w:rPr>
                                <w:lang w:val="ro-RO"/>
                              </w:rPr>
                            </w:pPr>
                            <w:r w:rsidRPr="007C0BCC">
                              <w:rPr>
                                <w:lang w:val="ro-RO"/>
                              </w:rPr>
                              <w:sym w:font="Wingdings" w:char="F09F"/>
                            </w:r>
                            <w:r w:rsidRPr="007C0BCC">
                              <w:rPr>
                                <w:lang w:val="ro-RO"/>
                              </w:rPr>
                              <w:t xml:space="preserve"> </w:t>
                            </w:r>
                            <w:r>
                              <w:rPr>
                                <w:lang w:val="ro-RO"/>
                              </w:rPr>
                              <w:t xml:space="preserve">diferențe aferente </w:t>
                            </w:r>
                            <w:r w:rsidRPr="007C0BCC">
                              <w:rPr>
                                <w:lang w:val="ro-RO"/>
                              </w:rPr>
                              <w:t>sumel</w:t>
                            </w:r>
                            <w:r>
                              <w:rPr>
                                <w:lang w:val="ro-RO"/>
                              </w:rPr>
                              <w:t xml:space="preserve">or </w:t>
                            </w:r>
                            <w:r w:rsidRPr="007C0BCC">
                              <w:rPr>
                                <w:lang w:val="ro-RO"/>
                              </w:rPr>
                              <w:t xml:space="preserve">din tva </w:t>
                            </w:r>
                            <w:proofErr w:type="spellStart"/>
                            <w:r w:rsidRPr="007C0BCC">
                              <w:rPr>
                                <w:lang w:val="ro-RO"/>
                              </w:rPr>
                              <w:t>şi</w:t>
                            </w:r>
                            <w:proofErr w:type="spellEnd"/>
                            <w:r w:rsidRPr="007C0BCC">
                              <w:rPr>
                                <w:lang w:val="ro-RO"/>
                              </w:rPr>
                              <w:t xml:space="preserve"> impozitul pe venit defalcate de la bugetul de stat;</w:t>
                            </w:r>
                          </w:p>
                          <w:p w14:paraId="438DFE0C" w14:textId="19D38AE2" w:rsidR="002147CA" w:rsidRPr="007C0BCC" w:rsidRDefault="002147CA" w:rsidP="000B76FB">
                            <w:pPr>
                              <w:rPr>
                                <w:lang w:val="ro-RO"/>
                              </w:rPr>
                            </w:pPr>
                            <w:r w:rsidRPr="007C0BCC">
                              <w:rPr>
                                <w:lang w:val="ro-RO"/>
                              </w:rPr>
                              <w:sym w:font="Wingdings" w:char="F09F"/>
                            </w:r>
                            <w:r w:rsidRPr="007C0BCC">
                              <w:rPr>
                                <w:lang w:val="ro-RO"/>
                              </w:rPr>
                              <w:t>garanțiile executate.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2AE58" id="Flowchart: Process 54" o:spid="_x0000_s1043" type="#_x0000_t109" style="position:absolute;margin-left:484.7pt;margin-top:127.1pt;width:284.25pt;height:27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">
                <v:textbox>
                  <w:txbxContent>
                    <w:p w14:paraId="59CD9F57" w14:textId="54464367" w:rsidR="002147CA" w:rsidRDefault="002147CA" w:rsidP="000B76FB">
                      <w:pPr>
                        <w:jc w:val="both"/>
                        <w:rPr>
                          <w:lang w:val="ro-RO"/>
                        </w:rPr>
                      </w:pPr>
                      <w:r>
                        <w:rPr>
                          <w:lang w:val="ro-RO"/>
                        </w:rPr>
                        <w:t>-Veniturile fiscale in baza cash sunt ajustate conform metodei simple de ajustare temporală cu o perioadă de o lună, cu excepția impozitului pe profit care are o marjă de 3 luni. Astfel, tranzacțiile sunt înregistrate atunci când a avut loc activitatea care generează obligația fiscală.</w:t>
                      </w:r>
                    </w:p>
                    <w:p w14:paraId="4066BBB9" w14:textId="1245F836" w:rsidR="002147CA" w:rsidRDefault="002147CA" w:rsidP="000B76FB">
                      <w:pPr>
                        <w:jc w:val="both"/>
                        <w:rPr>
                          <w:lang w:val="ro-RO"/>
                        </w:rPr>
                      </w:pPr>
                      <w:r>
                        <w:rPr>
                          <w:lang w:val="ro-RO"/>
                        </w:rPr>
                        <w:t>-La cheltuielile bugetelor locale  se adaugă sume de plătit aferente datoriilor comerciale, salarii, contribuții, alte drepturi, din bilanțul instituțiilor publice.</w:t>
                      </w:r>
                    </w:p>
                    <w:p w14:paraId="403C905C" w14:textId="409A636A" w:rsidR="002147CA" w:rsidRDefault="002147CA" w:rsidP="000B76FB">
                      <w:pPr>
                        <w:jc w:val="both"/>
                        <w:rPr>
                          <w:lang w:val="ro-RO"/>
                        </w:rPr>
                      </w:pPr>
                      <w:r>
                        <w:rPr>
                          <w:lang w:val="ro-RO"/>
                        </w:rPr>
                        <w:t>-Conform criteriului de 50% sunt incluse companiile publice locale ale căror încasări din vânzări acoperă mai puțin de 50% din costurile de producție. Sunt grupate în trei categorii</w:t>
                      </w:r>
                      <w:r w:rsidRPr="00841EAA">
                        <w:rPr>
                          <w:lang w:val="ro-RO"/>
                        </w:rPr>
                        <w:t>:</w:t>
                      </w:r>
                      <w:r>
                        <w:rPr>
                          <w:lang w:val="ro-RO"/>
                        </w:rPr>
                        <w:t xml:space="preserve"> aeroporturi, centrale termice </w:t>
                      </w:r>
                      <w:proofErr w:type="spellStart"/>
                      <w:r>
                        <w:rPr>
                          <w:lang w:val="ro-RO"/>
                        </w:rPr>
                        <w:t>şi</w:t>
                      </w:r>
                      <w:proofErr w:type="spellEnd"/>
                      <w:r>
                        <w:rPr>
                          <w:lang w:val="ro-RO"/>
                        </w:rPr>
                        <w:t xml:space="preserve"> alte unități. Datele operative sunt transmise de companii electronic prin formularul S1001. La trimestre se estimează soldul companiilor.</w:t>
                      </w:r>
                    </w:p>
                    <w:p w14:paraId="6E7ADF54" w14:textId="77777777" w:rsidR="002147CA" w:rsidRPr="007C0BCC" w:rsidRDefault="002147CA" w:rsidP="000B76FB">
                      <w:pPr>
                        <w:jc w:val="both"/>
                        <w:rPr>
                          <w:lang w:val="ro-RO"/>
                        </w:rPr>
                      </w:pPr>
                      <w:r>
                        <w:rPr>
                          <w:lang w:val="ro-RO"/>
                        </w:rPr>
                        <w:t xml:space="preserve">-Sunt efectuate </w:t>
                      </w:r>
                      <w:r w:rsidRPr="007C0BCC">
                        <w:rPr>
                          <w:lang w:val="ro-RO"/>
                        </w:rPr>
                        <w:t>ajustări privind:</w:t>
                      </w:r>
                    </w:p>
                    <w:p w14:paraId="7AD68569" w14:textId="48E3D8F6" w:rsidR="002147CA" w:rsidRPr="007C0BCC" w:rsidRDefault="002147CA" w:rsidP="000B76FB">
                      <w:pPr>
                        <w:rPr>
                          <w:lang w:val="ro-RO"/>
                        </w:rPr>
                      </w:pPr>
                      <w:r w:rsidRPr="007C0BCC">
                        <w:rPr>
                          <w:lang w:val="ro-RO"/>
                        </w:rPr>
                        <w:sym w:font="Wingdings" w:char="F09F"/>
                      </w:r>
                      <w:r w:rsidRPr="007C0BCC">
                        <w:rPr>
                          <w:lang w:val="ro-RO"/>
                        </w:rPr>
                        <w:t xml:space="preserve"> diferența dintre dobânda plătită </w:t>
                      </w:r>
                      <w:proofErr w:type="spellStart"/>
                      <w:r w:rsidRPr="007C0BCC">
                        <w:rPr>
                          <w:lang w:val="ro-RO"/>
                        </w:rPr>
                        <w:t>şi</w:t>
                      </w:r>
                      <w:proofErr w:type="spellEnd"/>
                      <w:r w:rsidRPr="007C0BCC">
                        <w:rPr>
                          <w:lang w:val="ro-RO"/>
                        </w:rPr>
                        <w:t xml:space="preserve"> cea </w:t>
                      </w:r>
                      <w:proofErr w:type="spellStart"/>
                      <w:r w:rsidRPr="007C0BCC">
                        <w:rPr>
                          <w:lang w:val="ro-RO"/>
                        </w:rPr>
                        <w:t>accruată</w:t>
                      </w:r>
                      <w:proofErr w:type="spellEnd"/>
                      <w:r w:rsidRPr="007C0BCC">
                        <w:rPr>
                          <w:lang w:val="ro-RO"/>
                        </w:rPr>
                        <w:t>;</w:t>
                      </w:r>
                    </w:p>
                    <w:p w14:paraId="12C8FC91" w14:textId="782C0498" w:rsidR="002147CA" w:rsidRPr="007C0BCC" w:rsidRDefault="002147CA" w:rsidP="000B76FB">
                      <w:pPr>
                        <w:rPr>
                          <w:lang w:val="ro-RO"/>
                        </w:rPr>
                      </w:pPr>
                      <w:r w:rsidRPr="007C0BCC">
                        <w:rPr>
                          <w:lang w:val="ro-RO"/>
                        </w:rPr>
                        <w:sym w:font="Wingdings" w:char="F09F"/>
                      </w:r>
                      <w:r w:rsidRPr="007C0BCC">
                        <w:rPr>
                          <w:lang w:val="ro-RO"/>
                        </w:rPr>
                        <w:t xml:space="preserve"> </w:t>
                      </w:r>
                      <w:r>
                        <w:rPr>
                          <w:lang w:val="ro-RO"/>
                        </w:rPr>
                        <w:t xml:space="preserve">diferențe aferente </w:t>
                      </w:r>
                      <w:r w:rsidRPr="007C0BCC">
                        <w:rPr>
                          <w:lang w:val="ro-RO"/>
                        </w:rPr>
                        <w:t>sumel</w:t>
                      </w:r>
                      <w:r>
                        <w:rPr>
                          <w:lang w:val="ro-RO"/>
                        </w:rPr>
                        <w:t xml:space="preserve">or </w:t>
                      </w:r>
                      <w:r w:rsidRPr="007C0BCC">
                        <w:rPr>
                          <w:lang w:val="ro-RO"/>
                        </w:rPr>
                        <w:t xml:space="preserve">din tva </w:t>
                      </w:r>
                      <w:proofErr w:type="spellStart"/>
                      <w:r w:rsidRPr="007C0BCC">
                        <w:rPr>
                          <w:lang w:val="ro-RO"/>
                        </w:rPr>
                        <w:t>şi</w:t>
                      </w:r>
                      <w:proofErr w:type="spellEnd"/>
                      <w:r w:rsidRPr="007C0BCC">
                        <w:rPr>
                          <w:lang w:val="ro-RO"/>
                        </w:rPr>
                        <w:t xml:space="preserve"> impozitul pe venit defalcate de la bugetul de stat;</w:t>
                      </w:r>
                    </w:p>
                    <w:p w14:paraId="438DFE0C" w14:textId="19D38AE2" w:rsidR="002147CA" w:rsidRPr="007C0BCC" w:rsidRDefault="002147CA" w:rsidP="000B76FB">
                      <w:pPr>
                        <w:rPr>
                          <w:lang w:val="ro-RO"/>
                        </w:rPr>
                      </w:pPr>
                      <w:r w:rsidRPr="007C0BCC">
                        <w:rPr>
                          <w:lang w:val="ro-RO"/>
                        </w:rPr>
                        <w:sym w:font="Wingdings" w:char="F09F"/>
                      </w:r>
                      <w:r w:rsidRPr="007C0BCC">
                        <w:rPr>
                          <w:lang w:val="ro-RO"/>
                        </w:rPr>
                        <w:t>garanțiile executate.</w:t>
                      </w:r>
                    </w:p>
                  </w:txbxContent>
                </v:textbox>
              </v:shape>
            </w:pict>
          </mc:Fallback>
        </mc:AlternateContent>
      </w:r>
      <w:r w:rsidR="001170D5" w:rsidRPr="004E68A7">
        <w:rPr>
          <w:rFonts w:ascii="Arial" w:hAnsi="Arial" w:cs="Arial"/>
          <w:noProof/>
          <w:sz w:val="24"/>
          <w:szCs w:val="24"/>
        </w:rPr>
        <mc:AlternateContent>
          <mc:Choice Requires="wps">
            <w:drawing>
              <wp:anchor distT="0" distB="0" distL="114300" distR="114300" simplePos="0" relativeHeight="251693568" behindDoc="0" locked="0" layoutInCell="1" allowOverlap="1" wp14:anchorId="4D66407C" wp14:editId="66C4A119">
                <wp:simplePos x="0" y="0"/>
                <wp:positionH relativeFrom="column">
                  <wp:posOffset>4076700</wp:posOffset>
                </wp:positionH>
                <wp:positionV relativeFrom="paragraph">
                  <wp:posOffset>2032635</wp:posOffset>
                </wp:positionV>
                <wp:extent cx="9525" cy="266700"/>
                <wp:effectExtent l="76200" t="0" r="66675" b="57150"/>
                <wp:wrapNone/>
                <wp:docPr id="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2ACAD" id="Straight Connector 47" o:spid="_x0000_s1026" style="position:absolute;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pt,160.05pt" to="321.75pt,1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">
                <v:stroke endarrow="block"/>
              </v:line>
            </w:pict>
          </mc:Fallback>
        </mc:AlternateContent>
      </w:r>
      <w:r w:rsidR="001170D5" w:rsidRPr="004E68A7">
        <w:rPr>
          <w:rFonts w:ascii="Arial" w:hAnsi="Arial" w:cs="Arial"/>
          <w:noProof/>
          <w:sz w:val="24"/>
          <w:szCs w:val="24"/>
        </w:rPr>
        <mc:AlternateContent>
          <mc:Choice Requires="wps">
            <w:drawing>
              <wp:anchor distT="0" distB="0" distL="114300" distR="114300" simplePos="0" relativeHeight="251653632" behindDoc="0" locked="0" layoutInCell="1" allowOverlap="1" wp14:anchorId="206523EF" wp14:editId="63205838">
                <wp:simplePos x="0" y="0"/>
                <wp:positionH relativeFrom="column">
                  <wp:posOffset>1488440</wp:posOffset>
                </wp:positionH>
                <wp:positionV relativeFrom="paragraph">
                  <wp:posOffset>2032000</wp:posOffset>
                </wp:positionV>
                <wp:extent cx="9525" cy="266700"/>
                <wp:effectExtent l="76200" t="0" r="66675" b="57150"/>
                <wp:wrapNone/>
                <wp:docPr id="45"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6096E" id="Straight Connector 47"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2pt,160pt" to="117.9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">
                <v:stroke endarrow="block"/>
              </v:line>
            </w:pict>
          </mc:Fallback>
        </mc:AlternateContent>
      </w:r>
      <w:r w:rsidR="00F533D0">
        <w:rPr>
          <w:rFonts w:ascii="Arial" w:eastAsia="MS Mincho" w:hAnsi="Arial" w:cs="Arial"/>
          <w:sz w:val="24"/>
          <w:szCs w:val="24"/>
          <w:lang w:val="ro-RO" w:eastAsia="ja-JP"/>
        </w:rPr>
      </w:r>
      <w:r w:rsidR="00F533D0">
        <w:rPr>
          <w:rFonts w:ascii="Arial" w:eastAsia="MS Mincho" w:hAnsi="Arial" w:cs="Arial"/>
          <w:sz w:val="24"/>
          <w:szCs w:val="24"/>
          <w:lang w:val="ro-RO" w:eastAsia="ja-JP"/>
        </w:rPr>
        <w:pict w14:anchorId="7B899F20">
          <v:group id="_x0000_s1113" editas="orgchart" style="width:401.85pt;height:162.45pt;mso-position-horizontal-relative:char;mso-position-vertical-relative:line" coordorigin="2843,1139" coordsize="7200,1844">
            <o:lock v:ext="edit" aspectratio="t"/>
            <o:diagram v:ext="edit" dgmstyle="0" dgmscalex="73155" dgmscaley="115451" dgmfontsize="13" constrainbounds="0,0,0,0" autolayout="f">
              <o:relationtable v:ext="edit">
                <o:rel v:ext="edit" idsrc="#_s1117" iddest="#_s1117"/>
                <o:rel v:ext="edit" idsrc="#_s1118" iddest="#_s1117" idcntr="#_s1116"/>
                <o:rel v:ext="edit" idsrc="#_s1119" iddest="#_s1117" idcntr="#_s1115"/>
              </o:relationtable>
            </o:diagram>
            <v:shape id="_x0000_s1114" type="#_x0000_t75" style="position:absolute;left:2843;top:1139;width:7200;height:1844"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115" o:spid="_x0000_s1115" type="#_x0000_t34" style="position:absolute;left:7397;top:922;width:483;height:1995;rotation:270;flip:x" o:connectortype="elbow" adj="4569,92928,-185719" strokeweight="2.25pt"/>
            <v:shape id="_s1116" o:spid="_x0000_s1116" type="#_x0000_t34" style="position:absolute;left:6070;top:1591;width:483;height:658;rotation:270" o:connectortype="elbow" adj="4569,-281948,-110564" strokeweight="2.25pt"/>
            <v:roundrect id="_s1117" o:spid="_x0000_s1117" style="position:absolute;left:5830;top:1139;width:1621;height:539;v-text-anchor:middle" arcsize="10923f" o:dgmlayout="0" o:dgmnodekind="1" filled="f" fillcolor="#bbe0e3">
              <v:textbox style="mso-next-textbox:#_s1117" inset="0,0,0,0">
                <w:txbxContent>
                  <w:p w14:paraId="7E6342CE" w14:textId="61AE7EF3" w:rsidR="002147CA" w:rsidRDefault="002147CA" w:rsidP="001170D5">
                    <w:pPr>
                      <w:ind w:left="-5245" w:firstLine="5245"/>
                      <w:jc w:val="center"/>
                      <w:rPr>
                        <w:b/>
                        <w:sz w:val="26"/>
                        <w:lang w:val="ro-RO"/>
                      </w:rPr>
                    </w:pPr>
                    <w:r w:rsidRPr="00783633">
                      <w:rPr>
                        <w:b/>
                        <w:sz w:val="26"/>
                        <w:lang w:val="ro-RO"/>
                      </w:rPr>
                      <w:t>Administrația</w:t>
                    </w:r>
                  </w:p>
                  <w:p w14:paraId="4106E0E8" w14:textId="77777777" w:rsidR="002147CA" w:rsidRPr="00783633" w:rsidRDefault="002147CA" w:rsidP="001170D5">
                    <w:pPr>
                      <w:ind w:left="-5245" w:firstLine="5245"/>
                      <w:jc w:val="center"/>
                      <w:rPr>
                        <w:b/>
                        <w:sz w:val="26"/>
                        <w:lang w:val="ro-RO"/>
                      </w:rPr>
                    </w:pPr>
                    <w:r>
                      <w:rPr>
                        <w:b/>
                        <w:sz w:val="26"/>
                        <w:lang w:val="ro-RO"/>
                      </w:rPr>
                      <w:t>Locală –S1313</w:t>
                    </w:r>
                  </w:p>
                </w:txbxContent>
              </v:textbox>
            </v:roundrect>
            <v:roundrect id="_s1118" o:spid="_x0000_s1118" style="position:absolute;left:5387;top:2161;width:1191;height:306;v-text-anchor:middle" arcsize="10923f" o:dgmlayout="0" o:dgmnodekind="0" filled="f" fillcolor="#bbe0e3">
              <v:textbox style="mso-next-textbox:#_s1118" inset="0,0,0,0">
                <w:txbxContent>
                  <w:p w14:paraId="4DC8C63F" w14:textId="77777777" w:rsidR="002147CA" w:rsidRPr="00163462" w:rsidRDefault="002147CA" w:rsidP="001170D5">
                    <w:pPr>
                      <w:jc w:val="center"/>
                      <w:rPr>
                        <w:sz w:val="26"/>
                        <w:lang w:val="ro-RO"/>
                      </w:rPr>
                    </w:pPr>
                    <w:r w:rsidRPr="00163462">
                      <w:rPr>
                        <w:sz w:val="26"/>
                        <w:lang w:val="ro-RO"/>
                      </w:rPr>
                      <w:t>Lunar</w:t>
                    </w:r>
                  </w:p>
                  <w:p w14:paraId="2A6A2E16" w14:textId="77777777" w:rsidR="002147CA" w:rsidRPr="00163462" w:rsidRDefault="002147CA" w:rsidP="001170D5">
                    <w:pPr>
                      <w:jc w:val="center"/>
                      <w:rPr>
                        <w:sz w:val="26"/>
                        <w:lang w:val="ro-RO"/>
                      </w:rPr>
                    </w:pPr>
                  </w:p>
                  <w:p w14:paraId="4676DB9B" w14:textId="77777777" w:rsidR="002147CA" w:rsidRPr="00163462" w:rsidRDefault="002147CA" w:rsidP="001170D5">
                    <w:pPr>
                      <w:jc w:val="center"/>
                      <w:rPr>
                        <w:sz w:val="26"/>
                        <w:lang w:val="ro-RO"/>
                      </w:rPr>
                    </w:pPr>
                  </w:p>
                  <w:p w14:paraId="58D3AC70" w14:textId="77777777" w:rsidR="002147CA" w:rsidRPr="00163462" w:rsidRDefault="002147CA" w:rsidP="001170D5">
                    <w:pPr>
                      <w:jc w:val="center"/>
                      <w:rPr>
                        <w:sz w:val="26"/>
                        <w:lang w:val="ro-RO"/>
                      </w:rPr>
                    </w:pPr>
                  </w:p>
                  <w:p w14:paraId="4B8B2A71" w14:textId="77777777" w:rsidR="002147CA" w:rsidRPr="00163462" w:rsidRDefault="002147CA" w:rsidP="001170D5">
                    <w:pPr>
                      <w:jc w:val="center"/>
                      <w:rPr>
                        <w:sz w:val="26"/>
                        <w:lang w:val="ro-RO"/>
                      </w:rPr>
                    </w:pPr>
                  </w:p>
                  <w:p w14:paraId="34E7FE27" w14:textId="77777777" w:rsidR="002147CA" w:rsidRPr="00163462" w:rsidRDefault="002147CA" w:rsidP="001170D5">
                    <w:pPr>
                      <w:jc w:val="center"/>
                      <w:rPr>
                        <w:sz w:val="26"/>
                        <w:lang w:val="ro-RO"/>
                      </w:rPr>
                    </w:pPr>
                  </w:p>
                  <w:p w14:paraId="430DF47C" w14:textId="77777777" w:rsidR="002147CA" w:rsidRPr="00163462" w:rsidRDefault="002147CA" w:rsidP="001170D5">
                    <w:pPr>
                      <w:jc w:val="center"/>
                      <w:rPr>
                        <w:sz w:val="26"/>
                        <w:lang w:val="ro-RO"/>
                      </w:rPr>
                    </w:pPr>
                  </w:p>
                  <w:p w14:paraId="09691C7B" w14:textId="77777777" w:rsidR="002147CA" w:rsidRPr="00163462" w:rsidRDefault="002147CA" w:rsidP="001170D5">
                    <w:pPr>
                      <w:jc w:val="center"/>
                      <w:rPr>
                        <w:sz w:val="26"/>
                        <w:lang w:val="ro-RO"/>
                      </w:rPr>
                    </w:pPr>
                  </w:p>
                  <w:p w14:paraId="20764F96" w14:textId="77777777" w:rsidR="002147CA" w:rsidRPr="00163462" w:rsidRDefault="002147CA" w:rsidP="001170D5">
                    <w:pPr>
                      <w:jc w:val="center"/>
                      <w:rPr>
                        <w:sz w:val="26"/>
                        <w:lang w:val="ro-RO"/>
                      </w:rPr>
                    </w:pPr>
                  </w:p>
                  <w:p w14:paraId="75D7EA1B" w14:textId="77777777" w:rsidR="002147CA" w:rsidRPr="00163462" w:rsidRDefault="002147CA" w:rsidP="001170D5">
                    <w:pPr>
                      <w:jc w:val="center"/>
                      <w:rPr>
                        <w:sz w:val="26"/>
                        <w:lang w:val="ro-RO"/>
                      </w:rPr>
                    </w:pPr>
                  </w:p>
                </w:txbxContent>
              </v:textbox>
            </v:roundrect>
            <v:roundrect id="_s1119" o:spid="_x0000_s1119" style="position:absolute;left:7878;top:2161;width:1515;height:306;v-text-anchor:middle" arcsize="10923f" o:dgmlayout="0" o:dgmnodekind="0" filled="f" fillcolor="#bbe0e3">
              <v:textbox style="mso-next-textbox:#_s1119" inset="0,0,0,0">
                <w:txbxContent>
                  <w:p w14:paraId="7C01BE40" w14:textId="77777777" w:rsidR="002147CA" w:rsidRPr="00163462" w:rsidRDefault="002147CA" w:rsidP="001170D5">
                    <w:pPr>
                      <w:jc w:val="center"/>
                      <w:rPr>
                        <w:sz w:val="26"/>
                        <w:lang w:val="ro-RO"/>
                      </w:rPr>
                    </w:pPr>
                    <w:r w:rsidRPr="00163462">
                      <w:rPr>
                        <w:sz w:val="26"/>
                        <w:lang w:val="ro-RO"/>
                      </w:rPr>
                      <w:t>Trimestrial</w:t>
                    </w:r>
                  </w:p>
                </w:txbxContent>
              </v:textbox>
            </v:roundrect>
            <v:line id="_x0000_s1120" style="position:absolute" from="6456,2156" to="6510,2156"/>
            <v:line id="_x0000_s1121" style="position:absolute" from="5958,2467" to="5959,2569">
              <v:stroke endarrow="block"/>
            </v:line>
            <v:line id="_x0000_s1122" style="position:absolute" from="8664,2467" to="8676,2603">
              <v:stroke endarrow="block"/>
            </v:line>
            <v:rect id="_x0000_s1070" style="position:absolute;left:3803;top:2575;width:3032;height:408">
              <v:textbox style="mso-next-textbox:#_x0000_s1070">
                <w:txbxContent>
                  <w:p w14:paraId="34C04421" w14:textId="77777777" w:rsidR="002147CA" w:rsidRDefault="002147CA" w:rsidP="000B76FB">
                    <w:pPr>
                      <w:jc w:val="center"/>
                      <w:rPr>
                        <w:lang w:val="ro-RO"/>
                      </w:rPr>
                    </w:pPr>
                    <w:r>
                      <w:rPr>
                        <w:lang w:val="ro-RO"/>
                      </w:rPr>
                      <w:t>Baza cash</w:t>
                    </w:r>
                  </w:p>
                  <w:p w14:paraId="4F0286F2" w14:textId="52FCF1A4" w:rsidR="002147CA" w:rsidRPr="0032759E" w:rsidRDefault="002147CA" w:rsidP="000B76FB">
                    <w:pPr>
                      <w:rPr>
                        <w:lang w:val="ro-RO"/>
                      </w:rPr>
                    </w:pPr>
                    <w:r>
                      <w:rPr>
                        <w:lang w:val="ro-RO"/>
                      </w:rPr>
                      <w:t xml:space="preserve">Ministerul Finanțelor Publice </w:t>
                    </w:r>
                  </w:p>
                </w:txbxContent>
              </v:textbox>
            </v:rect>
            <v:rect id="_x0000_s1071" style="position:absolute;left:7120;top:2575;width:2923;height:408">
              <v:textbox style="mso-next-textbox:#_x0000_s1071">
                <w:txbxContent>
                  <w:p w14:paraId="2677B9F1" w14:textId="77777777" w:rsidR="002147CA" w:rsidRDefault="002147CA" w:rsidP="000B76FB">
                    <w:pPr>
                      <w:jc w:val="center"/>
                      <w:rPr>
                        <w:lang w:val="ro-RO"/>
                      </w:rPr>
                    </w:pPr>
                    <w:r>
                      <w:rPr>
                        <w:lang w:val="ro-RO"/>
                      </w:rPr>
                      <w:t>Baza cash</w:t>
                    </w:r>
                  </w:p>
                  <w:p w14:paraId="5A251E01" w14:textId="3A0AFC52" w:rsidR="002147CA" w:rsidRPr="0032759E" w:rsidRDefault="002147CA" w:rsidP="000B76FB">
                    <w:pPr>
                      <w:rPr>
                        <w:lang w:val="ro-RO"/>
                      </w:rPr>
                    </w:pPr>
                    <w:r>
                      <w:rPr>
                        <w:lang w:val="ro-RO"/>
                      </w:rPr>
                      <w:t>Ministerul Finanțelor Publice</w:t>
                    </w:r>
                  </w:p>
                </w:txbxContent>
              </v:textbox>
            </v:rect>
            <w10:wrap type="none"/>
            <w10:anchorlock/>
          </v:group>
        </w:pict>
      </w:r>
      <w:r w:rsidR="00BA5E33" w:rsidRPr="004E68A7">
        <w:rPr>
          <w:rFonts w:ascii="Arial" w:eastAsia="MS Mincho" w:hAnsi="Arial" w:cs="Arial"/>
          <w:sz w:val="24"/>
          <w:szCs w:val="24"/>
          <w:lang w:val="ro-RO" w:eastAsia="ja-JP"/>
        </w:rPr>
        <w:tab/>
      </w:r>
    </w:p>
    <w:p w14:paraId="06DD9B50" w14:textId="77777777" w:rsidR="00BA5E33" w:rsidRPr="004E68A7" w:rsidRDefault="00BA5E33" w:rsidP="000F5753">
      <w:pPr>
        <w:spacing w:line="276" w:lineRule="auto"/>
        <w:rPr>
          <w:rFonts w:ascii="Arial" w:eastAsia="MS Mincho" w:hAnsi="Arial" w:cs="Arial"/>
          <w:sz w:val="24"/>
          <w:szCs w:val="24"/>
          <w:lang w:val="ro-RO" w:eastAsia="ja-JP"/>
        </w:rPr>
      </w:pPr>
    </w:p>
    <w:p w14:paraId="7E9BF665" w14:textId="77777777" w:rsidR="00BA5E33" w:rsidRPr="004E68A7" w:rsidRDefault="00B54EB1" w:rsidP="000F5753">
      <w:pPr>
        <w:spacing w:line="276" w:lineRule="auto"/>
        <w:rPr>
          <w:rFonts w:ascii="Arial" w:eastAsia="MS Mincho" w:hAnsi="Arial" w:cs="Arial"/>
          <w:sz w:val="24"/>
          <w:szCs w:val="24"/>
          <w:lang w:val="ro-RO" w:eastAsia="ja-JP"/>
        </w:rPr>
      </w:pPr>
      <w:r w:rsidRPr="004E68A7">
        <w:rPr>
          <w:rFonts w:ascii="Arial" w:hAnsi="Arial" w:cs="Arial"/>
          <w:noProof/>
          <w:sz w:val="24"/>
          <w:szCs w:val="24"/>
        </w:rPr>
        <mc:AlternateContent>
          <mc:Choice Requires="wps">
            <w:drawing>
              <wp:anchor distT="0" distB="0" distL="114300" distR="114300" simplePos="0" relativeHeight="251633152" behindDoc="0" locked="1" layoutInCell="1" allowOverlap="1" wp14:anchorId="69AA7A72" wp14:editId="4C284FF0">
                <wp:simplePos x="0" y="0"/>
                <wp:positionH relativeFrom="column">
                  <wp:posOffset>2985135</wp:posOffset>
                </wp:positionH>
                <wp:positionV relativeFrom="paragraph">
                  <wp:posOffset>-3810</wp:posOffset>
                </wp:positionV>
                <wp:extent cx="2280285" cy="1371600"/>
                <wp:effectExtent l="10795" t="5715" r="13970" b="13335"/>
                <wp:wrapNone/>
                <wp:docPr id="44" name="Flowchart: Process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0285" cy="1371600"/>
                        </a:xfrm>
                        <a:prstGeom prst="flowChartProcess">
                          <a:avLst/>
                        </a:prstGeom>
                        <a:solidFill>
                          <a:srgbClr val="FFFFFF"/>
                        </a:solidFill>
                        <a:ln w="9525">
                          <a:solidFill>
                            <a:srgbClr val="000000"/>
                          </a:solidFill>
                          <a:miter lim="800000"/>
                          <a:headEnd/>
                          <a:tailEnd/>
                        </a:ln>
                      </wps:spPr>
                      <wps:txbx>
                        <w:txbxContent>
                          <w:p w14:paraId="6C96D061" w14:textId="77777777" w:rsidR="002147CA" w:rsidRPr="00841EAA" w:rsidRDefault="002147CA" w:rsidP="000B76FB">
                            <w:pPr>
                              <w:rPr>
                                <w:b/>
                                <w:lang w:val="fr-FR"/>
                              </w:rPr>
                            </w:pPr>
                            <w:r w:rsidRPr="00FE4FEA">
                              <w:rPr>
                                <w:b/>
                                <w:lang w:val="ro-RO"/>
                              </w:rPr>
                              <w:t>Sursa de date primare</w:t>
                            </w:r>
                            <w:r w:rsidRPr="00841EAA">
                              <w:rPr>
                                <w:b/>
                                <w:lang w:val="fr-FR"/>
                              </w:rPr>
                              <w:t>:</w:t>
                            </w:r>
                          </w:p>
                          <w:p w14:paraId="70C5129F" w14:textId="77777777" w:rsidR="002147CA" w:rsidRPr="006632C1" w:rsidRDefault="002147CA" w:rsidP="000B76FB">
                            <w:pPr>
                              <w:rPr>
                                <w:lang w:val="ro-RO"/>
                              </w:rPr>
                            </w:pPr>
                            <w:r w:rsidRPr="006632C1">
                              <w:rPr>
                                <w:lang w:val="ro-RO"/>
                              </w:rPr>
                              <w:t>-Bugetul local</w:t>
                            </w:r>
                          </w:p>
                          <w:p w14:paraId="5368417E" w14:textId="1B4C8B76" w:rsidR="002147CA" w:rsidRPr="006632C1" w:rsidRDefault="002147CA" w:rsidP="000B76FB">
                            <w:pPr>
                              <w:rPr>
                                <w:lang w:val="ro-RO"/>
                              </w:rPr>
                            </w:pPr>
                            <w:r w:rsidRPr="006632C1">
                              <w:rPr>
                                <w:lang w:val="ro-RO"/>
                              </w:rPr>
                              <w:t xml:space="preserve">-Bugetul activităților finanțate din venituri proprii </w:t>
                            </w:r>
                            <w:proofErr w:type="spellStart"/>
                            <w:r w:rsidRPr="006632C1">
                              <w:rPr>
                                <w:lang w:val="ro-RO"/>
                              </w:rPr>
                              <w:t>şi</w:t>
                            </w:r>
                            <w:proofErr w:type="spellEnd"/>
                            <w:r w:rsidRPr="006632C1">
                              <w:rPr>
                                <w:lang w:val="ro-RO"/>
                              </w:rPr>
                              <w:t xml:space="preserve"> subvenții</w:t>
                            </w:r>
                          </w:p>
                          <w:p w14:paraId="61A54F9F" w14:textId="20BDA3BE" w:rsidR="002147CA" w:rsidRDefault="002147CA" w:rsidP="000B76FB">
                            <w:pPr>
                              <w:rPr>
                                <w:lang w:val="ro-RO"/>
                              </w:rPr>
                            </w:pPr>
                            <w:r w:rsidRPr="006632C1">
                              <w:rPr>
                                <w:lang w:val="ro-RO"/>
                              </w:rPr>
                              <w:t>-Buget</w:t>
                            </w:r>
                            <w:r>
                              <w:rPr>
                                <w:lang w:val="ro-RO"/>
                              </w:rPr>
                              <w:t>ele</w:t>
                            </w:r>
                            <w:r w:rsidRPr="006632C1">
                              <w:rPr>
                                <w:lang w:val="ro-RO"/>
                              </w:rPr>
                              <w:t xml:space="preserve"> împrumuturilor interne </w:t>
                            </w:r>
                            <w:proofErr w:type="spellStart"/>
                            <w:r>
                              <w:rPr>
                                <w:lang w:val="ro-RO"/>
                              </w:rPr>
                              <w:t>ş</w:t>
                            </w:r>
                            <w:r w:rsidRPr="006632C1">
                              <w:rPr>
                                <w:lang w:val="ro-RO"/>
                              </w:rPr>
                              <w:t>i</w:t>
                            </w:r>
                            <w:proofErr w:type="spellEnd"/>
                            <w:r w:rsidRPr="006632C1">
                              <w:rPr>
                                <w:lang w:val="ro-RO"/>
                              </w:rPr>
                              <w:t xml:space="preserve"> externe</w:t>
                            </w:r>
                          </w:p>
                          <w:p w14:paraId="1DEC603A" w14:textId="77777777" w:rsidR="002147CA" w:rsidRDefault="002147CA" w:rsidP="000B76FB">
                            <w:pPr>
                              <w:rPr>
                                <w:lang w:val="ro-RO"/>
                              </w:rPr>
                            </w:pPr>
                          </w:p>
                          <w:p w14:paraId="10346644" w14:textId="77777777" w:rsidR="002147CA" w:rsidRPr="002B553C" w:rsidRDefault="002147CA" w:rsidP="000B76FB">
                            <w:pP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A7A72" id="Flowchart: Process 46" o:spid="_x0000_s1044" type="#_x0000_t109" style="position:absolute;margin-left:235.05pt;margin-top:-.3pt;width:179.55pt;height:10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">
                <v:textbox>
                  <w:txbxContent>
                    <w:p w14:paraId="6C96D061" w14:textId="77777777" w:rsidR="002147CA" w:rsidRPr="00841EAA" w:rsidRDefault="002147CA" w:rsidP="000B76FB">
                      <w:pPr>
                        <w:rPr>
                          <w:b/>
                          <w:lang w:val="fr-FR"/>
                        </w:rPr>
                      </w:pPr>
                      <w:r w:rsidRPr="00FE4FEA">
                        <w:rPr>
                          <w:b/>
                          <w:lang w:val="ro-RO"/>
                        </w:rPr>
                        <w:t>Sursa de date primare</w:t>
                      </w:r>
                      <w:r w:rsidRPr="00841EAA">
                        <w:rPr>
                          <w:b/>
                          <w:lang w:val="fr-FR"/>
                        </w:rPr>
                        <w:t>:</w:t>
                      </w:r>
                    </w:p>
                    <w:p w14:paraId="70C5129F" w14:textId="77777777" w:rsidR="002147CA" w:rsidRPr="006632C1" w:rsidRDefault="002147CA" w:rsidP="000B76FB">
                      <w:pPr>
                        <w:rPr>
                          <w:lang w:val="ro-RO"/>
                        </w:rPr>
                      </w:pPr>
                      <w:r w:rsidRPr="006632C1">
                        <w:rPr>
                          <w:lang w:val="ro-RO"/>
                        </w:rPr>
                        <w:t>-Bugetul local</w:t>
                      </w:r>
                    </w:p>
                    <w:p w14:paraId="5368417E" w14:textId="1B4C8B76" w:rsidR="002147CA" w:rsidRPr="006632C1" w:rsidRDefault="002147CA" w:rsidP="000B76FB">
                      <w:pPr>
                        <w:rPr>
                          <w:lang w:val="ro-RO"/>
                        </w:rPr>
                      </w:pPr>
                      <w:r w:rsidRPr="006632C1">
                        <w:rPr>
                          <w:lang w:val="ro-RO"/>
                        </w:rPr>
                        <w:t xml:space="preserve">-Bugetul activităților finanțate din venituri proprii </w:t>
                      </w:r>
                      <w:proofErr w:type="spellStart"/>
                      <w:r w:rsidRPr="006632C1">
                        <w:rPr>
                          <w:lang w:val="ro-RO"/>
                        </w:rPr>
                        <w:t>şi</w:t>
                      </w:r>
                      <w:proofErr w:type="spellEnd"/>
                      <w:r w:rsidRPr="006632C1">
                        <w:rPr>
                          <w:lang w:val="ro-RO"/>
                        </w:rPr>
                        <w:t xml:space="preserve"> subvenții</w:t>
                      </w:r>
                    </w:p>
                    <w:p w14:paraId="61A54F9F" w14:textId="20BDA3BE" w:rsidR="002147CA" w:rsidRDefault="002147CA" w:rsidP="000B76FB">
                      <w:pPr>
                        <w:rPr>
                          <w:lang w:val="ro-RO"/>
                        </w:rPr>
                      </w:pPr>
                      <w:r w:rsidRPr="006632C1">
                        <w:rPr>
                          <w:lang w:val="ro-RO"/>
                        </w:rPr>
                        <w:t>-Buget</w:t>
                      </w:r>
                      <w:r>
                        <w:rPr>
                          <w:lang w:val="ro-RO"/>
                        </w:rPr>
                        <w:t>ele</w:t>
                      </w:r>
                      <w:r w:rsidRPr="006632C1">
                        <w:rPr>
                          <w:lang w:val="ro-RO"/>
                        </w:rPr>
                        <w:t xml:space="preserve"> împrumuturilor interne </w:t>
                      </w:r>
                      <w:proofErr w:type="spellStart"/>
                      <w:r>
                        <w:rPr>
                          <w:lang w:val="ro-RO"/>
                        </w:rPr>
                        <w:t>ş</w:t>
                      </w:r>
                      <w:r w:rsidRPr="006632C1">
                        <w:rPr>
                          <w:lang w:val="ro-RO"/>
                        </w:rPr>
                        <w:t>i</w:t>
                      </w:r>
                      <w:proofErr w:type="spellEnd"/>
                      <w:r w:rsidRPr="006632C1">
                        <w:rPr>
                          <w:lang w:val="ro-RO"/>
                        </w:rPr>
                        <w:t xml:space="preserve"> externe</w:t>
                      </w:r>
                    </w:p>
                    <w:p w14:paraId="1DEC603A" w14:textId="77777777" w:rsidR="002147CA" w:rsidRDefault="002147CA" w:rsidP="000B76FB">
                      <w:pPr>
                        <w:rPr>
                          <w:lang w:val="ro-RO"/>
                        </w:rPr>
                      </w:pPr>
                    </w:p>
                    <w:p w14:paraId="10346644" w14:textId="77777777" w:rsidR="002147CA" w:rsidRPr="002B553C" w:rsidRDefault="002147CA" w:rsidP="000B76FB">
                      <w:pPr>
                        <w:rPr>
                          <w:lang w:val="ro-RO"/>
                        </w:rPr>
                      </w:pPr>
                    </w:p>
                  </w:txbxContent>
                </v:textbox>
                <w10:anchorlock/>
              </v:shape>
            </w:pict>
          </mc:Fallback>
        </mc:AlternateContent>
      </w:r>
      <w:r w:rsidRPr="004E68A7">
        <w:rPr>
          <w:rFonts w:ascii="Arial" w:hAnsi="Arial" w:cs="Arial"/>
          <w:noProof/>
          <w:sz w:val="24"/>
          <w:szCs w:val="24"/>
        </w:rPr>
        <mc:AlternateContent>
          <mc:Choice Requires="wps">
            <w:drawing>
              <wp:anchor distT="0" distB="0" distL="114300" distR="114300" simplePos="0" relativeHeight="251632128" behindDoc="0" locked="1" layoutInCell="1" allowOverlap="1" wp14:anchorId="418F92F0" wp14:editId="3C04D87B">
                <wp:simplePos x="0" y="0"/>
                <wp:positionH relativeFrom="column">
                  <wp:posOffset>495300</wp:posOffset>
                </wp:positionH>
                <wp:positionV relativeFrom="paragraph">
                  <wp:posOffset>3175</wp:posOffset>
                </wp:positionV>
                <wp:extent cx="2280285" cy="1374140"/>
                <wp:effectExtent l="6985" t="5715" r="8255" b="10795"/>
                <wp:wrapNone/>
                <wp:docPr id="43" name="Flowchart: Process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0285" cy="1374140"/>
                        </a:xfrm>
                        <a:prstGeom prst="flowChartProcess">
                          <a:avLst/>
                        </a:prstGeom>
                        <a:solidFill>
                          <a:srgbClr val="FFFFFF"/>
                        </a:solidFill>
                        <a:ln w="9525">
                          <a:solidFill>
                            <a:srgbClr val="000000"/>
                          </a:solidFill>
                          <a:miter lim="800000"/>
                          <a:headEnd/>
                          <a:tailEnd/>
                        </a:ln>
                      </wps:spPr>
                      <wps:txbx>
                        <w:txbxContent>
                          <w:p w14:paraId="5DB3DD98" w14:textId="77777777" w:rsidR="002147CA" w:rsidRPr="00841EAA" w:rsidRDefault="002147CA" w:rsidP="000B76FB">
                            <w:pPr>
                              <w:rPr>
                                <w:b/>
                                <w:lang w:val="fr-FR"/>
                              </w:rPr>
                            </w:pPr>
                            <w:r w:rsidRPr="00FE4FEA">
                              <w:rPr>
                                <w:b/>
                                <w:lang w:val="ro-RO"/>
                              </w:rPr>
                              <w:t>Sursa de date primare</w:t>
                            </w:r>
                            <w:r w:rsidRPr="00841EAA">
                              <w:rPr>
                                <w:b/>
                                <w:lang w:val="fr-FR"/>
                              </w:rPr>
                              <w:t>:</w:t>
                            </w:r>
                          </w:p>
                          <w:p w14:paraId="5848ED94" w14:textId="77777777" w:rsidR="002147CA" w:rsidRPr="006632C1" w:rsidRDefault="002147CA" w:rsidP="000B76FB">
                            <w:pPr>
                              <w:rPr>
                                <w:lang w:val="ro-RO"/>
                              </w:rPr>
                            </w:pPr>
                            <w:r w:rsidRPr="006632C1">
                              <w:rPr>
                                <w:lang w:val="ro-RO"/>
                              </w:rPr>
                              <w:t>-Bugetul local</w:t>
                            </w:r>
                          </w:p>
                          <w:p w14:paraId="00CF2D0C" w14:textId="62F7B0EC" w:rsidR="002147CA" w:rsidRPr="006632C1" w:rsidRDefault="002147CA" w:rsidP="000B76FB">
                            <w:pPr>
                              <w:rPr>
                                <w:lang w:val="ro-RO"/>
                              </w:rPr>
                            </w:pPr>
                            <w:r w:rsidRPr="006632C1">
                              <w:rPr>
                                <w:lang w:val="ro-RO"/>
                              </w:rPr>
                              <w:t xml:space="preserve">-Bugetul activităților finanțați din venituri proprii </w:t>
                            </w:r>
                            <w:proofErr w:type="spellStart"/>
                            <w:r w:rsidRPr="006632C1">
                              <w:rPr>
                                <w:lang w:val="ro-RO"/>
                              </w:rPr>
                              <w:t>şi</w:t>
                            </w:r>
                            <w:proofErr w:type="spellEnd"/>
                            <w:r w:rsidRPr="006632C1">
                              <w:rPr>
                                <w:lang w:val="ro-RO"/>
                              </w:rPr>
                              <w:t xml:space="preserve"> subvenții</w:t>
                            </w:r>
                            <w:r>
                              <w:rPr>
                                <w:lang w:val="ro-RO"/>
                              </w:rPr>
                              <w:t xml:space="preserve"> + estimări</w:t>
                            </w:r>
                          </w:p>
                          <w:p w14:paraId="26FFD684" w14:textId="77777777" w:rsidR="002147CA" w:rsidRPr="006632C1" w:rsidRDefault="002147CA" w:rsidP="000B76FB">
                            <w:pPr>
                              <w:rPr>
                                <w:lang w:val="ro-RO"/>
                              </w:rPr>
                            </w:pPr>
                            <w:r w:rsidRPr="006632C1">
                              <w:rPr>
                                <w:lang w:val="ro-RO"/>
                              </w:rPr>
                              <w:t>-Buget</w:t>
                            </w:r>
                            <w:r>
                              <w:rPr>
                                <w:lang w:val="ro-RO"/>
                              </w:rPr>
                              <w:t>ele</w:t>
                            </w:r>
                            <w:r w:rsidRPr="006632C1">
                              <w:rPr>
                                <w:lang w:val="ro-RO"/>
                              </w:rPr>
                              <w:t xml:space="preserve"> </w:t>
                            </w:r>
                            <w:r>
                              <w:rPr>
                                <w:lang w:val="ro-RO"/>
                              </w:rPr>
                              <w:t>î</w:t>
                            </w:r>
                            <w:r w:rsidRPr="006632C1">
                              <w:rPr>
                                <w:lang w:val="ro-RO"/>
                              </w:rPr>
                              <w:t>mprumuturilor interne</w:t>
                            </w:r>
                            <w:r>
                              <w:rPr>
                                <w:lang w:val="ro-RO"/>
                              </w:rPr>
                              <w:t xml:space="preserve"> </w:t>
                            </w:r>
                            <w:proofErr w:type="spellStart"/>
                            <w:r>
                              <w:rPr>
                                <w:lang w:val="ro-RO"/>
                              </w:rPr>
                              <w:t>ş</w:t>
                            </w:r>
                            <w:r w:rsidRPr="006632C1">
                              <w:rPr>
                                <w:lang w:val="ro-RO"/>
                              </w:rPr>
                              <w:t>i</w:t>
                            </w:r>
                            <w:proofErr w:type="spellEnd"/>
                            <w:r w:rsidRPr="006632C1">
                              <w:rPr>
                                <w:lang w:val="ro-RO"/>
                              </w:rPr>
                              <w:t xml:space="preserve"> externe</w:t>
                            </w:r>
                            <w:r>
                              <w:rPr>
                                <w:lang w:val="ro-RO"/>
                              </w:rPr>
                              <w:t xml:space="preserve"> +estimări</w:t>
                            </w:r>
                          </w:p>
                          <w:p w14:paraId="3FD53F6D" w14:textId="77777777" w:rsidR="002147CA" w:rsidRDefault="002147CA" w:rsidP="000B76FB">
                            <w:pPr>
                              <w:rPr>
                                <w:lang w:val="ro-RO"/>
                              </w:rPr>
                            </w:pPr>
                          </w:p>
                          <w:p w14:paraId="72EF03C9" w14:textId="77777777" w:rsidR="002147CA" w:rsidRDefault="002147CA" w:rsidP="000B76FB">
                            <w:pPr>
                              <w:rPr>
                                <w:lang w:val="ro-RO"/>
                              </w:rPr>
                            </w:pPr>
                          </w:p>
                          <w:p w14:paraId="56712D9B" w14:textId="77777777" w:rsidR="002147CA" w:rsidRPr="002B553C" w:rsidRDefault="002147CA" w:rsidP="000B76FB">
                            <w:pP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F92F0" id="Flowchart: Process 45" o:spid="_x0000_s1045" type="#_x0000_t109" style="position:absolute;margin-left:39pt;margin-top:.25pt;width:179.55pt;height:108.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">
                <v:textbox>
                  <w:txbxContent>
                    <w:p w14:paraId="5DB3DD98" w14:textId="77777777" w:rsidR="002147CA" w:rsidRPr="00841EAA" w:rsidRDefault="002147CA" w:rsidP="000B76FB">
                      <w:pPr>
                        <w:rPr>
                          <w:b/>
                          <w:lang w:val="fr-FR"/>
                        </w:rPr>
                      </w:pPr>
                      <w:r w:rsidRPr="00FE4FEA">
                        <w:rPr>
                          <w:b/>
                          <w:lang w:val="ro-RO"/>
                        </w:rPr>
                        <w:t>Sursa de date primare</w:t>
                      </w:r>
                      <w:r w:rsidRPr="00841EAA">
                        <w:rPr>
                          <w:b/>
                          <w:lang w:val="fr-FR"/>
                        </w:rPr>
                        <w:t>:</w:t>
                      </w:r>
                    </w:p>
                    <w:p w14:paraId="5848ED94" w14:textId="77777777" w:rsidR="002147CA" w:rsidRPr="006632C1" w:rsidRDefault="002147CA" w:rsidP="000B76FB">
                      <w:pPr>
                        <w:rPr>
                          <w:lang w:val="ro-RO"/>
                        </w:rPr>
                      </w:pPr>
                      <w:r w:rsidRPr="006632C1">
                        <w:rPr>
                          <w:lang w:val="ro-RO"/>
                        </w:rPr>
                        <w:t>-Bugetul local</w:t>
                      </w:r>
                    </w:p>
                    <w:p w14:paraId="00CF2D0C" w14:textId="62F7B0EC" w:rsidR="002147CA" w:rsidRPr="006632C1" w:rsidRDefault="002147CA" w:rsidP="000B76FB">
                      <w:pPr>
                        <w:rPr>
                          <w:lang w:val="ro-RO"/>
                        </w:rPr>
                      </w:pPr>
                      <w:r w:rsidRPr="006632C1">
                        <w:rPr>
                          <w:lang w:val="ro-RO"/>
                        </w:rPr>
                        <w:t xml:space="preserve">-Bugetul activităților finanțați din venituri proprii </w:t>
                      </w:r>
                      <w:proofErr w:type="spellStart"/>
                      <w:r w:rsidRPr="006632C1">
                        <w:rPr>
                          <w:lang w:val="ro-RO"/>
                        </w:rPr>
                        <w:t>şi</w:t>
                      </w:r>
                      <w:proofErr w:type="spellEnd"/>
                      <w:r w:rsidRPr="006632C1">
                        <w:rPr>
                          <w:lang w:val="ro-RO"/>
                        </w:rPr>
                        <w:t xml:space="preserve"> subvenții</w:t>
                      </w:r>
                      <w:r>
                        <w:rPr>
                          <w:lang w:val="ro-RO"/>
                        </w:rPr>
                        <w:t xml:space="preserve"> + estimări</w:t>
                      </w:r>
                    </w:p>
                    <w:p w14:paraId="26FFD684" w14:textId="77777777" w:rsidR="002147CA" w:rsidRPr="006632C1" w:rsidRDefault="002147CA" w:rsidP="000B76FB">
                      <w:pPr>
                        <w:rPr>
                          <w:lang w:val="ro-RO"/>
                        </w:rPr>
                      </w:pPr>
                      <w:r w:rsidRPr="006632C1">
                        <w:rPr>
                          <w:lang w:val="ro-RO"/>
                        </w:rPr>
                        <w:t>-Buget</w:t>
                      </w:r>
                      <w:r>
                        <w:rPr>
                          <w:lang w:val="ro-RO"/>
                        </w:rPr>
                        <w:t>ele</w:t>
                      </w:r>
                      <w:r w:rsidRPr="006632C1">
                        <w:rPr>
                          <w:lang w:val="ro-RO"/>
                        </w:rPr>
                        <w:t xml:space="preserve"> </w:t>
                      </w:r>
                      <w:r>
                        <w:rPr>
                          <w:lang w:val="ro-RO"/>
                        </w:rPr>
                        <w:t>î</w:t>
                      </w:r>
                      <w:r w:rsidRPr="006632C1">
                        <w:rPr>
                          <w:lang w:val="ro-RO"/>
                        </w:rPr>
                        <w:t>mprumuturilor interne</w:t>
                      </w:r>
                      <w:r>
                        <w:rPr>
                          <w:lang w:val="ro-RO"/>
                        </w:rPr>
                        <w:t xml:space="preserve"> </w:t>
                      </w:r>
                      <w:proofErr w:type="spellStart"/>
                      <w:r>
                        <w:rPr>
                          <w:lang w:val="ro-RO"/>
                        </w:rPr>
                        <w:t>ş</w:t>
                      </w:r>
                      <w:r w:rsidRPr="006632C1">
                        <w:rPr>
                          <w:lang w:val="ro-RO"/>
                        </w:rPr>
                        <w:t>i</w:t>
                      </w:r>
                      <w:proofErr w:type="spellEnd"/>
                      <w:r w:rsidRPr="006632C1">
                        <w:rPr>
                          <w:lang w:val="ro-RO"/>
                        </w:rPr>
                        <w:t xml:space="preserve"> externe</w:t>
                      </w:r>
                      <w:r>
                        <w:rPr>
                          <w:lang w:val="ro-RO"/>
                        </w:rPr>
                        <w:t xml:space="preserve"> +estimări</w:t>
                      </w:r>
                    </w:p>
                    <w:p w14:paraId="3FD53F6D" w14:textId="77777777" w:rsidR="002147CA" w:rsidRDefault="002147CA" w:rsidP="000B76FB">
                      <w:pPr>
                        <w:rPr>
                          <w:lang w:val="ro-RO"/>
                        </w:rPr>
                      </w:pPr>
                    </w:p>
                    <w:p w14:paraId="72EF03C9" w14:textId="77777777" w:rsidR="002147CA" w:rsidRDefault="002147CA" w:rsidP="000B76FB">
                      <w:pPr>
                        <w:rPr>
                          <w:lang w:val="ro-RO"/>
                        </w:rPr>
                      </w:pPr>
                    </w:p>
                    <w:p w14:paraId="56712D9B" w14:textId="77777777" w:rsidR="002147CA" w:rsidRPr="002B553C" w:rsidRDefault="002147CA" w:rsidP="000B76FB">
                      <w:pPr>
                        <w:rPr>
                          <w:lang w:val="ro-RO"/>
                        </w:rPr>
                      </w:pPr>
                    </w:p>
                  </w:txbxContent>
                </v:textbox>
                <w10:anchorlock/>
              </v:shape>
            </w:pict>
          </mc:Fallback>
        </mc:AlternateContent>
      </w:r>
    </w:p>
    <w:p w14:paraId="40487295" w14:textId="77777777" w:rsidR="00BA5E33" w:rsidRPr="004E68A7" w:rsidRDefault="00BA5E33" w:rsidP="000F5753">
      <w:pPr>
        <w:spacing w:line="276" w:lineRule="auto"/>
        <w:rPr>
          <w:rFonts w:ascii="Arial" w:eastAsia="MS Mincho" w:hAnsi="Arial" w:cs="Arial"/>
          <w:sz w:val="24"/>
          <w:szCs w:val="24"/>
          <w:lang w:val="ro-RO" w:eastAsia="ja-JP"/>
        </w:rPr>
      </w:pPr>
    </w:p>
    <w:p w14:paraId="36609B91" w14:textId="77777777" w:rsidR="00BA5E33" w:rsidRPr="004E68A7" w:rsidRDefault="00BA5E33" w:rsidP="000F5753">
      <w:pPr>
        <w:spacing w:line="276" w:lineRule="auto"/>
        <w:rPr>
          <w:rFonts w:ascii="Arial" w:eastAsia="MS Mincho" w:hAnsi="Arial" w:cs="Arial"/>
          <w:sz w:val="24"/>
          <w:szCs w:val="24"/>
          <w:lang w:val="ro-RO" w:eastAsia="ja-JP"/>
        </w:rPr>
      </w:pPr>
    </w:p>
    <w:p w14:paraId="333CD08F" w14:textId="77777777" w:rsidR="00BA5E33" w:rsidRPr="004E68A7" w:rsidRDefault="00BA5E33" w:rsidP="000F5753">
      <w:pPr>
        <w:spacing w:line="276" w:lineRule="auto"/>
        <w:rPr>
          <w:rFonts w:ascii="Arial" w:eastAsia="MS Mincho" w:hAnsi="Arial" w:cs="Arial"/>
          <w:sz w:val="24"/>
          <w:szCs w:val="24"/>
          <w:lang w:val="ro-RO" w:eastAsia="ja-JP"/>
        </w:rPr>
      </w:pPr>
    </w:p>
    <w:p w14:paraId="3F19D158" w14:textId="77777777" w:rsidR="00BA5E33" w:rsidRPr="004E68A7" w:rsidRDefault="00BA5E33" w:rsidP="000F5753">
      <w:pPr>
        <w:tabs>
          <w:tab w:val="left" w:pos="7065"/>
        </w:tabs>
        <w:spacing w:line="276" w:lineRule="auto"/>
        <w:rPr>
          <w:rFonts w:ascii="Arial" w:eastAsia="MS Mincho" w:hAnsi="Arial" w:cs="Arial"/>
          <w:sz w:val="24"/>
          <w:szCs w:val="24"/>
          <w:lang w:val="ro-RO" w:eastAsia="ja-JP"/>
        </w:rPr>
      </w:pPr>
      <w:r w:rsidRPr="004E68A7">
        <w:rPr>
          <w:rFonts w:ascii="Arial" w:eastAsia="MS Mincho" w:hAnsi="Arial" w:cs="Arial"/>
          <w:sz w:val="24"/>
          <w:szCs w:val="24"/>
          <w:lang w:val="ro-RO" w:eastAsia="ja-JP"/>
        </w:rPr>
        <w:tab/>
      </w:r>
    </w:p>
    <w:p w14:paraId="5C80FD2D" w14:textId="77777777" w:rsidR="00BA5E33" w:rsidRPr="004E68A7" w:rsidRDefault="00BA5E33" w:rsidP="000F5753">
      <w:pPr>
        <w:tabs>
          <w:tab w:val="left" w:pos="2940"/>
        </w:tabs>
        <w:spacing w:line="276" w:lineRule="auto"/>
        <w:rPr>
          <w:rFonts w:ascii="Arial" w:eastAsia="MS Mincho" w:hAnsi="Arial" w:cs="Arial"/>
          <w:sz w:val="24"/>
          <w:szCs w:val="24"/>
          <w:lang w:val="ro-RO" w:eastAsia="ja-JP"/>
        </w:rPr>
      </w:pPr>
      <w:r w:rsidRPr="004E68A7">
        <w:rPr>
          <w:rFonts w:ascii="Arial" w:eastAsia="MS Mincho" w:hAnsi="Arial" w:cs="Arial"/>
          <w:sz w:val="24"/>
          <w:szCs w:val="24"/>
          <w:lang w:val="ro-RO" w:eastAsia="ja-JP"/>
        </w:rPr>
        <w:tab/>
      </w:r>
    </w:p>
    <w:p w14:paraId="5B7D89E1" w14:textId="77777777" w:rsidR="00BA5E33" w:rsidRPr="004E68A7" w:rsidRDefault="00BA5E33" w:rsidP="000F5753">
      <w:pPr>
        <w:spacing w:line="276" w:lineRule="auto"/>
        <w:rPr>
          <w:rFonts w:ascii="Arial" w:eastAsia="MS Mincho" w:hAnsi="Arial" w:cs="Arial"/>
          <w:sz w:val="24"/>
          <w:szCs w:val="24"/>
          <w:lang w:val="ro-RO" w:eastAsia="ja-JP"/>
        </w:rPr>
      </w:pPr>
    </w:p>
    <w:p w14:paraId="7A1F511B" w14:textId="77777777" w:rsidR="00BA5E33" w:rsidRPr="004E68A7" w:rsidRDefault="00B54EB1" w:rsidP="000F5753">
      <w:pPr>
        <w:spacing w:line="276" w:lineRule="auto"/>
        <w:rPr>
          <w:rFonts w:ascii="Arial" w:eastAsia="MS Mincho" w:hAnsi="Arial" w:cs="Arial"/>
          <w:sz w:val="24"/>
          <w:szCs w:val="24"/>
          <w:lang w:val="ro-RO" w:eastAsia="ja-JP"/>
        </w:rPr>
      </w:pPr>
      <w:r w:rsidRPr="004E68A7">
        <w:rPr>
          <w:rFonts w:ascii="Arial" w:hAnsi="Arial" w:cs="Arial"/>
          <w:noProof/>
          <w:sz w:val="24"/>
          <w:szCs w:val="24"/>
        </w:rPr>
        <mc:AlternateContent>
          <mc:Choice Requires="wps">
            <w:drawing>
              <wp:anchor distT="0" distB="0" distL="114300" distR="114300" simplePos="0" relativeHeight="251656704" behindDoc="0" locked="1" layoutInCell="1" allowOverlap="1" wp14:anchorId="20F1B19D" wp14:editId="7337A016">
                <wp:simplePos x="0" y="0"/>
                <wp:positionH relativeFrom="column">
                  <wp:posOffset>4204335</wp:posOffset>
                </wp:positionH>
                <wp:positionV relativeFrom="paragraph">
                  <wp:posOffset>-97155</wp:posOffset>
                </wp:positionV>
                <wp:extent cx="0" cy="457200"/>
                <wp:effectExtent l="58420" t="5715" r="55880" b="22860"/>
                <wp:wrapNone/>
                <wp:docPr id="42"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4A533" id="Straight Connector 4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05pt,-7.65pt" to="331.0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">
                <v:stroke endarrow="block"/>
                <w10:anchorlock/>
              </v:line>
            </w:pict>
          </mc:Fallback>
        </mc:AlternateContent>
      </w:r>
      <w:r w:rsidRPr="004E68A7">
        <w:rPr>
          <w:rFonts w:ascii="Arial" w:hAnsi="Arial" w:cs="Arial"/>
          <w:noProof/>
          <w:sz w:val="24"/>
          <w:szCs w:val="24"/>
        </w:rPr>
        <mc:AlternateContent>
          <mc:Choice Requires="wps">
            <w:drawing>
              <wp:anchor distT="0" distB="0" distL="114300" distR="114300" simplePos="0" relativeHeight="251655680" behindDoc="0" locked="1" layoutInCell="1" allowOverlap="1" wp14:anchorId="380553D8" wp14:editId="3F6E5604">
                <wp:simplePos x="0" y="0"/>
                <wp:positionH relativeFrom="column">
                  <wp:posOffset>1579245</wp:posOffset>
                </wp:positionH>
                <wp:positionV relativeFrom="paragraph">
                  <wp:posOffset>-116205</wp:posOffset>
                </wp:positionV>
                <wp:extent cx="0" cy="457200"/>
                <wp:effectExtent l="52705" t="5715" r="61595" b="22860"/>
                <wp:wrapNone/>
                <wp:docPr id="41"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A248F" id="Straight Connector 4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35pt,-9.15pt" to="124.3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">
                <v:stroke endarrow="block"/>
                <w10:anchorlock/>
              </v:line>
            </w:pict>
          </mc:Fallback>
        </mc:AlternateContent>
      </w:r>
    </w:p>
    <w:p w14:paraId="1E7766E1" w14:textId="77777777" w:rsidR="00BA5E33" w:rsidRPr="004E68A7" w:rsidRDefault="00BA5E33" w:rsidP="000F5753">
      <w:pPr>
        <w:spacing w:line="276" w:lineRule="auto"/>
        <w:rPr>
          <w:rFonts w:ascii="Arial" w:eastAsia="MS Mincho" w:hAnsi="Arial" w:cs="Arial"/>
          <w:sz w:val="24"/>
          <w:szCs w:val="24"/>
          <w:lang w:val="ro-RO" w:eastAsia="ja-JP"/>
        </w:rPr>
      </w:pPr>
    </w:p>
    <w:p w14:paraId="65B29922" w14:textId="77777777" w:rsidR="00BA5E33" w:rsidRPr="004E68A7" w:rsidRDefault="00B54EB1" w:rsidP="000F5753">
      <w:pPr>
        <w:spacing w:line="276" w:lineRule="auto"/>
        <w:rPr>
          <w:rFonts w:ascii="Arial" w:eastAsia="MS Mincho" w:hAnsi="Arial" w:cs="Arial"/>
          <w:sz w:val="24"/>
          <w:szCs w:val="24"/>
          <w:lang w:val="ro-RO" w:eastAsia="ja-JP"/>
        </w:rPr>
      </w:pPr>
      <w:r w:rsidRPr="004E68A7">
        <w:rPr>
          <w:rFonts w:ascii="Arial" w:hAnsi="Arial" w:cs="Arial"/>
          <w:noProof/>
          <w:sz w:val="24"/>
          <w:szCs w:val="24"/>
        </w:rPr>
        <mc:AlternateContent>
          <mc:Choice Requires="wps">
            <w:drawing>
              <wp:anchor distT="0" distB="0" distL="114300" distR="114300" simplePos="0" relativeHeight="251634176" behindDoc="0" locked="1" layoutInCell="1" allowOverlap="1" wp14:anchorId="06E6BB69" wp14:editId="5CB06A75">
                <wp:simplePos x="0" y="0"/>
                <wp:positionH relativeFrom="column">
                  <wp:posOffset>636270</wp:posOffset>
                </wp:positionH>
                <wp:positionV relativeFrom="paragraph">
                  <wp:posOffset>-39370</wp:posOffset>
                </wp:positionV>
                <wp:extent cx="1882140" cy="457200"/>
                <wp:effectExtent l="5080" t="5715" r="8255" b="13335"/>
                <wp:wrapNone/>
                <wp:docPr id="40" name="Flowchart: Proces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2140" cy="457200"/>
                        </a:xfrm>
                        <a:prstGeom prst="flowChartProcess">
                          <a:avLst/>
                        </a:prstGeom>
                        <a:solidFill>
                          <a:srgbClr val="FFFFFF"/>
                        </a:solidFill>
                        <a:ln w="9525">
                          <a:solidFill>
                            <a:srgbClr val="000000"/>
                          </a:solidFill>
                          <a:miter lim="800000"/>
                          <a:headEnd/>
                          <a:tailEnd/>
                        </a:ln>
                      </wps:spPr>
                      <wps:txbx>
                        <w:txbxContent>
                          <w:p w14:paraId="51A5A333" w14:textId="77777777" w:rsidR="002147CA" w:rsidRDefault="002147CA" w:rsidP="000B76FB">
                            <w:r>
                              <w:rPr>
                                <w:lang w:val="ro-RO"/>
                              </w:rPr>
                              <w:t>Standarde utilizate</w:t>
                            </w:r>
                            <w:r>
                              <w:t>:</w:t>
                            </w:r>
                          </w:p>
                          <w:p w14:paraId="5A72CB65" w14:textId="167589D7" w:rsidR="002147CA" w:rsidRPr="000D6F49" w:rsidRDefault="002147CA" w:rsidP="000B76FB">
                            <w:r>
                              <w:t>-</w:t>
                            </w:r>
                            <w:r w:rsidRPr="006632C1">
                              <w:rPr>
                                <w:lang w:val="ro-RO"/>
                              </w:rPr>
                              <w:t>metodologie na</w:t>
                            </w:r>
                            <w:r>
                              <w:rPr>
                                <w:lang w:val="ro-RO"/>
                              </w:rPr>
                              <w:t>țională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6BB69" id="Flowchart: Process 42" o:spid="_x0000_s1046" type="#_x0000_t109" style="position:absolute;margin-left:50.1pt;margin-top:-3.1pt;width:148.2pt;height:3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">
                <v:textbox>
                  <w:txbxContent>
                    <w:p w14:paraId="51A5A333" w14:textId="77777777" w:rsidR="002147CA" w:rsidRDefault="002147CA" w:rsidP="000B76FB">
                      <w:r>
                        <w:rPr>
                          <w:lang w:val="ro-RO"/>
                        </w:rPr>
                        <w:t>Standarde utilizate</w:t>
                      </w:r>
                      <w:r>
                        <w:t>:</w:t>
                      </w:r>
                    </w:p>
                    <w:p w14:paraId="5A72CB65" w14:textId="167589D7" w:rsidR="002147CA" w:rsidRPr="000D6F49" w:rsidRDefault="002147CA" w:rsidP="000B76FB">
                      <w:r>
                        <w:t>-</w:t>
                      </w:r>
                      <w:r w:rsidRPr="006632C1">
                        <w:rPr>
                          <w:lang w:val="ro-RO"/>
                        </w:rPr>
                        <w:t>metodologie na</w:t>
                      </w:r>
                      <w:r>
                        <w:rPr>
                          <w:lang w:val="ro-RO"/>
                        </w:rPr>
                        <w:t>țională</w:t>
                      </w:r>
                    </w:p>
                  </w:txbxContent>
                </v:textbox>
                <w10:anchorlock/>
              </v:shape>
            </w:pict>
          </mc:Fallback>
        </mc:AlternateContent>
      </w:r>
      <w:r w:rsidRPr="004E68A7">
        <w:rPr>
          <w:rFonts w:ascii="Arial" w:hAnsi="Arial" w:cs="Arial"/>
          <w:noProof/>
          <w:sz w:val="24"/>
          <w:szCs w:val="24"/>
        </w:rPr>
        <mc:AlternateContent>
          <mc:Choice Requires="wps">
            <w:drawing>
              <wp:anchor distT="0" distB="0" distL="114300" distR="114300" simplePos="0" relativeHeight="251635200" behindDoc="0" locked="1" layoutInCell="1" allowOverlap="1" wp14:anchorId="76F0F6FF" wp14:editId="15409571">
                <wp:simplePos x="0" y="0"/>
                <wp:positionH relativeFrom="column">
                  <wp:posOffset>3345180</wp:posOffset>
                </wp:positionH>
                <wp:positionV relativeFrom="paragraph">
                  <wp:posOffset>-36830</wp:posOffset>
                </wp:positionV>
                <wp:extent cx="1845945" cy="457200"/>
                <wp:effectExtent l="8890" t="8255" r="12065" b="10795"/>
                <wp:wrapNone/>
                <wp:docPr id="39" name="Flowchart: Proces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457200"/>
                        </a:xfrm>
                        <a:prstGeom prst="flowChartProcess">
                          <a:avLst/>
                        </a:prstGeom>
                        <a:solidFill>
                          <a:srgbClr val="FFFFFF"/>
                        </a:solidFill>
                        <a:ln w="9525">
                          <a:solidFill>
                            <a:srgbClr val="000000"/>
                          </a:solidFill>
                          <a:miter lim="800000"/>
                          <a:headEnd/>
                          <a:tailEnd/>
                        </a:ln>
                      </wps:spPr>
                      <wps:txbx>
                        <w:txbxContent>
                          <w:p w14:paraId="55CAF588" w14:textId="77777777" w:rsidR="002147CA" w:rsidRDefault="002147CA" w:rsidP="000B76FB">
                            <w:r>
                              <w:rPr>
                                <w:lang w:val="ro-RO"/>
                              </w:rPr>
                              <w:t>Standarde utilizate</w:t>
                            </w:r>
                            <w:r>
                              <w:t>:</w:t>
                            </w:r>
                          </w:p>
                          <w:p w14:paraId="663A520C" w14:textId="6C8D8C7E" w:rsidR="002147CA" w:rsidRPr="006632C1" w:rsidRDefault="002147CA" w:rsidP="000B76FB">
                            <w:pPr>
                              <w:rPr>
                                <w:lang w:val="ro-RO"/>
                              </w:rPr>
                            </w:pPr>
                            <w:r>
                              <w:t>-</w:t>
                            </w:r>
                            <w:r>
                              <w:rPr>
                                <w:lang w:val="ro-RO"/>
                              </w:rPr>
                              <w:t>metodologie națională</w:t>
                            </w:r>
                          </w:p>
                          <w:p w14:paraId="666A9463" w14:textId="77777777" w:rsidR="002147CA" w:rsidRPr="000D6F49" w:rsidRDefault="002147CA" w:rsidP="000B76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0F6FF" id="Flowchart: Process 41" o:spid="_x0000_s1047" type="#_x0000_t109" style="position:absolute;margin-left:263.4pt;margin-top:-2.9pt;width:145.35pt;height:3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">
                <v:textbox>
                  <w:txbxContent>
                    <w:p w14:paraId="55CAF588" w14:textId="77777777" w:rsidR="002147CA" w:rsidRDefault="002147CA" w:rsidP="000B76FB">
                      <w:r>
                        <w:rPr>
                          <w:lang w:val="ro-RO"/>
                        </w:rPr>
                        <w:t>Standarde utilizate</w:t>
                      </w:r>
                      <w:r>
                        <w:t>:</w:t>
                      </w:r>
                    </w:p>
                    <w:p w14:paraId="663A520C" w14:textId="6C8D8C7E" w:rsidR="002147CA" w:rsidRPr="006632C1" w:rsidRDefault="002147CA" w:rsidP="000B76FB">
                      <w:pPr>
                        <w:rPr>
                          <w:lang w:val="ro-RO"/>
                        </w:rPr>
                      </w:pPr>
                      <w:r>
                        <w:t>-</w:t>
                      </w:r>
                      <w:r>
                        <w:rPr>
                          <w:lang w:val="ro-RO"/>
                        </w:rPr>
                        <w:t>metodologie națională</w:t>
                      </w:r>
                    </w:p>
                    <w:p w14:paraId="666A9463" w14:textId="77777777" w:rsidR="002147CA" w:rsidRPr="000D6F49" w:rsidRDefault="002147CA" w:rsidP="000B76FB"/>
                  </w:txbxContent>
                </v:textbox>
                <w10:anchorlock/>
              </v:shape>
            </w:pict>
          </mc:Fallback>
        </mc:AlternateContent>
      </w:r>
    </w:p>
    <w:p w14:paraId="0FA98D90" w14:textId="77777777" w:rsidR="00BA5E33" w:rsidRPr="004E68A7" w:rsidRDefault="00BA5E33" w:rsidP="000F5753">
      <w:pPr>
        <w:spacing w:line="276" w:lineRule="auto"/>
        <w:rPr>
          <w:rFonts w:ascii="Arial" w:eastAsia="MS Mincho" w:hAnsi="Arial" w:cs="Arial"/>
          <w:sz w:val="24"/>
          <w:szCs w:val="24"/>
          <w:lang w:val="ro-RO" w:eastAsia="ja-JP"/>
        </w:rPr>
      </w:pPr>
    </w:p>
    <w:p w14:paraId="76A8897A" w14:textId="77777777" w:rsidR="00BA5E33" w:rsidRPr="004E68A7" w:rsidRDefault="00B54EB1" w:rsidP="000F5753">
      <w:pPr>
        <w:tabs>
          <w:tab w:val="left" w:pos="2175"/>
        </w:tabs>
        <w:spacing w:line="276" w:lineRule="auto"/>
        <w:rPr>
          <w:rFonts w:ascii="Arial" w:eastAsia="MS Mincho" w:hAnsi="Arial" w:cs="Arial"/>
          <w:sz w:val="24"/>
          <w:szCs w:val="24"/>
          <w:lang w:val="ro-RO" w:eastAsia="ja-JP"/>
        </w:rPr>
      </w:pPr>
      <w:r w:rsidRPr="004E68A7">
        <w:rPr>
          <w:rFonts w:ascii="Arial" w:hAnsi="Arial" w:cs="Arial"/>
          <w:noProof/>
          <w:sz w:val="24"/>
          <w:szCs w:val="24"/>
        </w:rPr>
        <mc:AlternateContent>
          <mc:Choice Requires="wps">
            <w:drawing>
              <wp:anchor distT="0" distB="0" distL="114300" distR="114300" simplePos="0" relativeHeight="251662848" behindDoc="0" locked="1" layoutInCell="1" allowOverlap="1" wp14:anchorId="69B1CCD1" wp14:editId="650B53AD">
                <wp:simplePos x="0" y="0"/>
                <wp:positionH relativeFrom="column">
                  <wp:posOffset>7764780</wp:posOffset>
                </wp:positionH>
                <wp:positionV relativeFrom="paragraph">
                  <wp:posOffset>523240</wp:posOffset>
                </wp:positionV>
                <wp:extent cx="0" cy="571500"/>
                <wp:effectExtent l="56515" t="5715" r="57785" b="22860"/>
                <wp:wrapNone/>
                <wp:docPr id="38"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0EA52" id="Straight Connector 40"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1.4pt,41.2pt" to="611.4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">
                <v:stroke endarrow="block"/>
                <w10:anchorlock/>
              </v:line>
            </w:pict>
          </mc:Fallback>
        </mc:AlternateContent>
      </w:r>
      <w:r w:rsidR="00BA5E33" w:rsidRPr="004E68A7">
        <w:rPr>
          <w:rFonts w:ascii="Arial" w:eastAsia="MS Mincho" w:hAnsi="Arial" w:cs="Arial"/>
          <w:sz w:val="24"/>
          <w:szCs w:val="24"/>
          <w:lang w:val="ro-RO" w:eastAsia="ja-JP"/>
        </w:rPr>
        <w:tab/>
      </w:r>
    </w:p>
    <w:p w14:paraId="3AAF080E" w14:textId="77777777" w:rsidR="00BA5E33" w:rsidRPr="004E68A7" w:rsidRDefault="00B54EB1" w:rsidP="000F5753">
      <w:pPr>
        <w:spacing w:line="276" w:lineRule="auto"/>
        <w:rPr>
          <w:rFonts w:ascii="Arial" w:eastAsia="MS Mincho" w:hAnsi="Arial" w:cs="Arial"/>
          <w:sz w:val="24"/>
          <w:szCs w:val="24"/>
          <w:lang w:val="ro-RO" w:eastAsia="ja-JP"/>
        </w:rPr>
      </w:pPr>
      <w:r w:rsidRPr="004E68A7">
        <w:rPr>
          <w:rFonts w:ascii="Arial" w:hAnsi="Arial" w:cs="Arial"/>
          <w:noProof/>
          <w:sz w:val="24"/>
          <w:szCs w:val="24"/>
        </w:rPr>
        <mc:AlternateContent>
          <mc:Choice Requires="wps">
            <w:drawing>
              <wp:anchor distT="0" distB="0" distL="114300" distR="114300" simplePos="0" relativeHeight="251661824" behindDoc="0" locked="1" layoutInCell="1" allowOverlap="1" wp14:anchorId="7E96074F" wp14:editId="5CA35E61">
                <wp:simplePos x="0" y="0"/>
                <wp:positionH relativeFrom="column">
                  <wp:posOffset>6898005</wp:posOffset>
                </wp:positionH>
                <wp:positionV relativeFrom="paragraph">
                  <wp:posOffset>899795</wp:posOffset>
                </wp:positionV>
                <wp:extent cx="1447800" cy="457200"/>
                <wp:effectExtent l="8890" t="5715" r="10160" b="13335"/>
                <wp:wrapNone/>
                <wp:docPr id="37" name="Flowchart: Proces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57200"/>
                        </a:xfrm>
                        <a:prstGeom prst="flowChartProcess">
                          <a:avLst/>
                        </a:prstGeom>
                        <a:solidFill>
                          <a:srgbClr val="FFFFFF"/>
                        </a:solidFill>
                        <a:ln w="9525">
                          <a:solidFill>
                            <a:srgbClr val="000000"/>
                          </a:solidFill>
                          <a:miter lim="800000"/>
                          <a:headEnd/>
                          <a:tailEnd/>
                        </a:ln>
                      </wps:spPr>
                      <wps:txbx>
                        <w:txbxContent>
                          <w:p w14:paraId="1823151C" w14:textId="77777777" w:rsidR="002147CA" w:rsidRDefault="002147CA" w:rsidP="000B76FB">
                            <w:r>
                              <w:rPr>
                                <w:lang w:val="ro-RO"/>
                              </w:rPr>
                              <w:t>Standarde utilizate</w:t>
                            </w:r>
                            <w:r>
                              <w:t>:</w:t>
                            </w:r>
                          </w:p>
                          <w:p w14:paraId="14ED9689" w14:textId="77777777" w:rsidR="002147CA" w:rsidRPr="004129FE" w:rsidRDefault="002147CA" w:rsidP="000B76FB">
                            <w:pPr>
                              <w:rPr>
                                <w:lang w:val="ro-RO"/>
                              </w:rPr>
                            </w:pPr>
                            <w:r w:rsidRPr="004129FE">
                              <w:rPr>
                                <w:lang w:val="ro-RO"/>
                              </w:rPr>
                              <w:t>-</w:t>
                            </w:r>
                            <w:r>
                              <w:rPr>
                                <w:lang w:val="ro-RO"/>
                              </w:rPr>
                              <w:t xml:space="preserve">Standard SEC </w:t>
                            </w:r>
                          </w:p>
                          <w:p w14:paraId="79B4C48E" w14:textId="77777777" w:rsidR="002147CA" w:rsidRPr="000D6F49" w:rsidRDefault="002147CA" w:rsidP="000B76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6074F" id="_x0000_s1048" type="#_x0000_t109" style="position:absolute;margin-left:543.15pt;margin-top:70.85pt;width:114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">
                <v:textbox>
                  <w:txbxContent>
                    <w:p w14:paraId="1823151C" w14:textId="77777777" w:rsidR="002147CA" w:rsidRDefault="002147CA" w:rsidP="000B76FB">
                      <w:r>
                        <w:rPr>
                          <w:lang w:val="ro-RO"/>
                        </w:rPr>
                        <w:t>Standarde utilizate</w:t>
                      </w:r>
                      <w:r>
                        <w:t>:</w:t>
                      </w:r>
                    </w:p>
                    <w:p w14:paraId="14ED9689" w14:textId="77777777" w:rsidR="002147CA" w:rsidRPr="004129FE" w:rsidRDefault="002147CA" w:rsidP="000B76FB">
                      <w:pPr>
                        <w:rPr>
                          <w:lang w:val="ro-RO"/>
                        </w:rPr>
                      </w:pPr>
                      <w:r w:rsidRPr="004129FE">
                        <w:rPr>
                          <w:lang w:val="ro-RO"/>
                        </w:rPr>
                        <w:t>-</w:t>
                      </w:r>
                      <w:r>
                        <w:rPr>
                          <w:lang w:val="ro-RO"/>
                        </w:rPr>
                        <w:t xml:space="preserve">Standard SEC </w:t>
                      </w:r>
                    </w:p>
                    <w:p w14:paraId="79B4C48E" w14:textId="77777777" w:rsidR="002147CA" w:rsidRPr="000D6F49" w:rsidRDefault="002147CA" w:rsidP="000B76FB"/>
                  </w:txbxContent>
                </v:textbox>
                <w10:anchorlock/>
              </v:shape>
            </w:pict>
          </mc:Fallback>
        </mc:AlternateContent>
      </w:r>
    </w:p>
    <w:p w14:paraId="67D4C8F1" w14:textId="77777777" w:rsidR="00BA5E33" w:rsidRPr="004E68A7" w:rsidRDefault="00BA5E33" w:rsidP="000F5753">
      <w:pPr>
        <w:spacing w:line="276" w:lineRule="auto"/>
        <w:rPr>
          <w:rFonts w:ascii="Arial" w:eastAsia="MS Mincho" w:hAnsi="Arial" w:cs="Arial"/>
          <w:sz w:val="24"/>
          <w:szCs w:val="24"/>
          <w:lang w:val="ro-RO" w:eastAsia="ja-JP"/>
        </w:rPr>
        <w:sectPr w:rsidR="00BA5E33" w:rsidRPr="004E68A7" w:rsidSect="00990AE3">
          <w:pgSz w:w="16840" w:h="11907" w:orient="landscape" w:code="9"/>
          <w:pgMar w:top="1418" w:right="851" w:bottom="567" w:left="851" w:header="720" w:footer="720" w:gutter="0"/>
          <w:cols w:space="720"/>
          <w:titlePg/>
          <w:docGrid w:linePitch="360"/>
        </w:sectPr>
      </w:pPr>
    </w:p>
    <w:p w14:paraId="692DA6CE" w14:textId="539C5474" w:rsidR="00BA5E33" w:rsidRPr="004E68A7" w:rsidRDefault="00B54EB1" w:rsidP="000F5753">
      <w:pPr>
        <w:spacing w:line="276" w:lineRule="auto"/>
        <w:rPr>
          <w:rFonts w:ascii="Arial" w:eastAsia="MS Mincho" w:hAnsi="Arial" w:cs="Arial"/>
          <w:sz w:val="24"/>
          <w:szCs w:val="24"/>
          <w:lang w:val="ro-RO" w:eastAsia="ja-JP"/>
        </w:rPr>
      </w:pPr>
      <w:r w:rsidRPr="004E68A7">
        <w:rPr>
          <w:rFonts w:ascii="Arial" w:hAnsi="Arial" w:cs="Arial"/>
          <w:noProof/>
          <w:sz w:val="24"/>
          <w:szCs w:val="24"/>
        </w:rPr>
        <w:lastRenderedPageBreak/>
        <mc:AlternateContent>
          <mc:Choice Requires="wps">
            <w:drawing>
              <wp:anchor distT="0" distB="0" distL="114300" distR="114300" simplePos="0" relativeHeight="251650560" behindDoc="0" locked="1" layoutInCell="1" allowOverlap="1" wp14:anchorId="026892AC" wp14:editId="00CF8563">
                <wp:simplePos x="0" y="0"/>
                <wp:positionH relativeFrom="column">
                  <wp:posOffset>4051935</wp:posOffset>
                </wp:positionH>
                <wp:positionV relativeFrom="paragraph">
                  <wp:posOffset>2309495</wp:posOffset>
                </wp:positionV>
                <wp:extent cx="0" cy="400050"/>
                <wp:effectExtent l="76200" t="0" r="57150" b="57150"/>
                <wp:wrapNone/>
                <wp:docPr id="36"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77133" id="Straight Connector 38"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05pt,181.85pt" to="319.05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">
                <v:stroke endarrow="block"/>
                <w10:anchorlock/>
              </v:line>
            </w:pict>
          </mc:Fallback>
        </mc:AlternateContent>
      </w:r>
      <w:r w:rsidRPr="004E68A7">
        <w:rPr>
          <w:rFonts w:ascii="Arial" w:hAnsi="Arial" w:cs="Arial"/>
          <w:noProof/>
          <w:sz w:val="24"/>
          <w:szCs w:val="24"/>
        </w:rPr>
        <mc:AlternateContent>
          <mc:Choice Requires="wps">
            <w:drawing>
              <wp:anchor distT="0" distB="0" distL="114300" distR="114300" simplePos="0" relativeHeight="251649536" behindDoc="0" locked="1" layoutInCell="1" allowOverlap="1" wp14:anchorId="343CE396" wp14:editId="1EF3B9F2">
                <wp:simplePos x="0" y="0"/>
                <wp:positionH relativeFrom="column">
                  <wp:posOffset>1303020</wp:posOffset>
                </wp:positionH>
                <wp:positionV relativeFrom="paragraph">
                  <wp:posOffset>2257425</wp:posOffset>
                </wp:positionV>
                <wp:extent cx="0" cy="457200"/>
                <wp:effectExtent l="60960" t="7620" r="53340" b="20955"/>
                <wp:wrapNone/>
                <wp:docPr id="35"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17FC2" id="Straight Connector 37"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177.75pt" to="102.6pt,2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">
                <v:stroke endarrow="block"/>
                <w10:anchorlock/>
              </v:line>
            </w:pict>
          </mc:Fallback>
        </mc:AlternateContent>
      </w:r>
      <w:r w:rsidRPr="004E68A7">
        <w:rPr>
          <w:rFonts w:ascii="Arial" w:hAnsi="Arial" w:cs="Arial"/>
          <w:noProof/>
          <w:sz w:val="24"/>
          <w:szCs w:val="24"/>
        </w:rPr>
        <mc:AlternateContent>
          <mc:Choice Requires="wps">
            <w:drawing>
              <wp:anchor distT="0" distB="0" distL="114300" distR="114300" simplePos="0" relativeHeight="251644416" behindDoc="0" locked="1" layoutInCell="1" allowOverlap="1" wp14:anchorId="0731320D" wp14:editId="0559D03D">
                <wp:simplePos x="0" y="0"/>
                <wp:positionH relativeFrom="column">
                  <wp:posOffset>4198620</wp:posOffset>
                </wp:positionH>
                <wp:positionV relativeFrom="paragraph">
                  <wp:posOffset>1371600</wp:posOffset>
                </wp:positionV>
                <wp:extent cx="1303020" cy="0"/>
                <wp:effectExtent l="13335" t="55245" r="17145" b="59055"/>
                <wp:wrapNone/>
                <wp:docPr id="34"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30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02F8E" id="Straight Connector 36"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6pt,108pt" to="433.2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">
                <v:stroke endarrow="block"/>
                <w10:anchorlock/>
              </v:line>
            </w:pict>
          </mc:Fallback>
        </mc:AlternateContent>
      </w:r>
      <w:r w:rsidRPr="004E68A7">
        <w:rPr>
          <w:rFonts w:ascii="Arial" w:hAnsi="Arial" w:cs="Arial"/>
          <w:noProof/>
          <w:sz w:val="24"/>
          <w:szCs w:val="24"/>
        </w:rPr>
        <mc:AlternateContent>
          <mc:Choice Requires="wps">
            <w:drawing>
              <wp:anchor distT="0" distB="0" distL="114300" distR="114300" simplePos="0" relativeHeight="251646464" behindDoc="0" locked="1" layoutInCell="1" allowOverlap="1" wp14:anchorId="61967622" wp14:editId="643EE0DC">
                <wp:simplePos x="0" y="0"/>
                <wp:positionH relativeFrom="column">
                  <wp:posOffset>6551295</wp:posOffset>
                </wp:positionH>
                <wp:positionV relativeFrom="paragraph">
                  <wp:posOffset>1600200</wp:posOffset>
                </wp:positionV>
                <wp:extent cx="0" cy="228600"/>
                <wp:effectExtent l="60960" t="7620" r="53340" b="20955"/>
                <wp:wrapNone/>
                <wp:docPr id="33"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5184A" id="Straight Connector 35"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85pt,126pt" to="515.85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">
                <v:stroke endarrow="block"/>
                <w10:anchorlock/>
              </v:line>
            </w:pict>
          </mc:Fallback>
        </mc:AlternateContent>
      </w:r>
      <w:r w:rsidRPr="004E68A7">
        <w:rPr>
          <w:rFonts w:ascii="Arial" w:hAnsi="Arial" w:cs="Arial"/>
          <w:noProof/>
          <w:sz w:val="24"/>
          <w:szCs w:val="24"/>
        </w:rPr>
        <mc:AlternateContent>
          <mc:Choice Requires="wps">
            <w:drawing>
              <wp:anchor distT="0" distB="0" distL="114300" distR="114300" simplePos="0" relativeHeight="251640320" behindDoc="0" locked="1" layoutInCell="1" allowOverlap="1" wp14:anchorId="5B454CA9" wp14:editId="0C9AC916">
                <wp:simplePos x="0" y="0"/>
                <wp:positionH relativeFrom="column">
                  <wp:posOffset>5935980</wp:posOffset>
                </wp:positionH>
                <wp:positionV relativeFrom="paragraph">
                  <wp:posOffset>1828800</wp:posOffset>
                </wp:positionV>
                <wp:extent cx="1845945" cy="342900"/>
                <wp:effectExtent l="7620" t="7620" r="13335" b="11430"/>
                <wp:wrapNone/>
                <wp:docPr id="32" name="Flowchart: Proces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342900"/>
                        </a:xfrm>
                        <a:prstGeom prst="flowChartProcess">
                          <a:avLst/>
                        </a:prstGeom>
                        <a:solidFill>
                          <a:srgbClr val="FFFFFF"/>
                        </a:solidFill>
                        <a:ln w="9525">
                          <a:solidFill>
                            <a:srgbClr val="000000"/>
                          </a:solidFill>
                          <a:miter lim="800000"/>
                          <a:headEnd/>
                          <a:tailEnd/>
                        </a:ln>
                      </wps:spPr>
                      <wps:txbx>
                        <w:txbxContent>
                          <w:p w14:paraId="4E06F7E7" w14:textId="77777777" w:rsidR="002147CA" w:rsidRPr="009727EE" w:rsidRDefault="002147CA" w:rsidP="000B76FB">
                            <w:pPr>
                              <w:jc w:val="center"/>
                              <w:rPr>
                                <w:lang w:val="ro-RO"/>
                              </w:rPr>
                            </w:pPr>
                            <w:r>
                              <w:rPr>
                                <w:lang w:val="ro-RO"/>
                              </w:rPr>
                              <w:t xml:space="preserve">Baza </w:t>
                            </w:r>
                            <w:proofErr w:type="spellStart"/>
                            <w:r>
                              <w:rPr>
                                <w:lang w:val="ro-RO"/>
                              </w:rPr>
                              <w:t>accrual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54CA9" id="Flowchart: Process 34" o:spid="_x0000_s1049" type="#_x0000_t109" style="position:absolute;margin-left:467.4pt;margin-top:2in;width:145.35pt;height: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">
                <v:textbox>
                  <w:txbxContent>
                    <w:p w14:paraId="4E06F7E7" w14:textId="77777777" w:rsidR="002147CA" w:rsidRPr="009727EE" w:rsidRDefault="002147CA" w:rsidP="000B76FB">
                      <w:pPr>
                        <w:jc w:val="center"/>
                        <w:rPr>
                          <w:lang w:val="ro-RO"/>
                        </w:rPr>
                      </w:pPr>
                      <w:r>
                        <w:rPr>
                          <w:lang w:val="ro-RO"/>
                        </w:rPr>
                        <w:t xml:space="preserve">Baza </w:t>
                      </w:r>
                      <w:proofErr w:type="spellStart"/>
                      <w:r>
                        <w:rPr>
                          <w:lang w:val="ro-RO"/>
                        </w:rPr>
                        <w:t>accrual</w:t>
                      </w:r>
                      <w:proofErr w:type="spellEnd"/>
                    </w:p>
                  </w:txbxContent>
                </v:textbox>
                <w10:anchorlock/>
              </v:shape>
            </w:pict>
          </mc:Fallback>
        </mc:AlternateContent>
      </w:r>
      <w:r w:rsidRPr="004E68A7">
        <w:rPr>
          <w:rFonts w:ascii="Arial" w:hAnsi="Arial" w:cs="Arial"/>
          <w:noProof/>
          <w:sz w:val="24"/>
          <w:szCs w:val="24"/>
        </w:rPr>
        <mc:AlternateContent>
          <mc:Choice Requires="wps">
            <w:drawing>
              <wp:anchor distT="0" distB="0" distL="114300" distR="114300" simplePos="0" relativeHeight="251645440" behindDoc="0" locked="1" layoutInCell="1" allowOverlap="1" wp14:anchorId="292114BB" wp14:editId="75250533">
                <wp:simplePos x="0" y="0"/>
                <wp:positionH relativeFrom="column">
                  <wp:posOffset>6515100</wp:posOffset>
                </wp:positionH>
                <wp:positionV relativeFrom="paragraph">
                  <wp:posOffset>1600200</wp:posOffset>
                </wp:positionV>
                <wp:extent cx="0" cy="0"/>
                <wp:effectExtent l="5715" t="55245" r="22860" b="59055"/>
                <wp:wrapNone/>
                <wp:docPr id="31"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BFC46" id="Straight Connector 3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126pt" to="51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">
                <v:stroke endarrow="block"/>
                <w10:anchorlock/>
              </v:line>
            </w:pict>
          </mc:Fallback>
        </mc:AlternateContent>
      </w:r>
      <w:r w:rsidRPr="004E68A7">
        <w:rPr>
          <w:rFonts w:ascii="Arial" w:hAnsi="Arial" w:cs="Arial"/>
          <w:noProof/>
          <w:sz w:val="24"/>
          <w:szCs w:val="24"/>
        </w:rPr>
        <mc:AlternateContent>
          <mc:Choice Requires="wps">
            <w:drawing>
              <wp:anchor distT="0" distB="0" distL="114300" distR="114300" simplePos="0" relativeHeight="251641344" behindDoc="0" locked="1" layoutInCell="1" allowOverlap="1" wp14:anchorId="2845695E" wp14:editId="09E80E19">
                <wp:simplePos x="0" y="0"/>
                <wp:positionH relativeFrom="column">
                  <wp:posOffset>5501640</wp:posOffset>
                </wp:positionH>
                <wp:positionV relativeFrom="paragraph">
                  <wp:posOffset>1028700</wp:posOffset>
                </wp:positionV>
                <wp:extent cx="1845945" cy="571500"/>
                <wp:effectExtent l="11430" t="7620" r="9525" b="11430"/>
                <wp:wrapNone/>
                <wp:docPr id="30" name="Flowchart: Proces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571500"/>
                        </a:xfrm>
                        <a:prstGeom prst="flowChartProcess">
                          <a:avLst/>
                        </a:prstGeom>
                        <a:solidFill>
                          <a:srgbClr val="FFFFFF"/>
                        </a:solidFill>
                        <a:ln w="9525">
                          <a:solidFill>
                            <a:srgbClr val="000000"/>
                          </a:solidFill>
                          <a:miter lim="800000"/>
                          <a:headEnd/>
                          <a:tailEnd/>
                        </a:ln>
                      </wps:spPr>
                      <wps:txbx>
                        <w:txbxContent>
                          <w:p w14:paraId="39ED56BE" w14:textId="77777777" w:rsidR="002147CA" w:rsidRPr="004129FE" w:rsidRDefault="002147CA" w:rsidP="000B76FB">
                            <w:pPr>
                              <w:jc w:val="center"/>
                              <w:rPr>
                                <w:lang w:val="ro-RO"/>
                              </w:rPr>
                            </w:pPr>
                            <w:r>
                              <w:rPr>
                                <w:lang w:val="ro-RO"/>
                              </w:rPr>
                              <w:t>Raportare SEC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5695E" id="Flowchart: Process 32" o:spid="_x0000_s1050" type="#_x0000_t109" style="position:absolute;margin-left:433.2pt;margin-top:81pt;width:145.35pt;height: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">
                <v:textbox>
                  <w:txbxContent>
                    <w:p w14:paraId="39ED56BE" w14:textId="77777777" w:rsidR="002147CA" w:rsidRPr="004129FE" w:rsidRDefault="002147CA" w:rsidP="000B76FB">
                      <w:pPr>
                        <w:jc w:val="center"/>
                        <w:rPr>
                          <w:lang w:val="ro-RO"/>
                        </w:rPr>
                      </w:pPr>
                      <w:r>
                        <w:rPr>
                          <w:lang w:val="ro-RO"/>
                        </w:rPr>
                        <w:t>Raportare SEC</w:t>
                      </w:r>
                    </w:p>
                  </w:txbxContent>
                </v:textbox>
                <w10:anchorlock/>
              </v:shape>
            </w:pict>
          </mc:Fallback>
        </mc:AlternateContent>
      </w:r>
      <w:r w:rsidR="00F533D0">
        <w:rPr>
          <w:rFonts w:ascii="Arial" w:eastAsia="MS Mincho" w:hAnsi="Arial" w:cs="Arial"/>
          <w:sz w:val="24"/>
          <w:szCs w:val="24"/>
          <w:lang w:val="ro-RO" w:eastAsia="ja-JP"/>
        </w:rPr>
      </w:r>
      <w:r w:rsidR="00F533D0">
        <w:rPr>
          <w:rFonts w:ascii="Arial" w:eastAsia="MS Mincho" w:hAnsi="Arial" w:cs="Arial"/>
          <w:sz w:val="24"/>
          <w:szCs w:val="24"/>
          <w:lang w:val="ro-RO" w:eastAsia="ja-JP"/>
        </w:rPr>
        <w:pict w14:anchorId="6D00C293">
          <v:group id="_x0000_s1089" editas="orgchart" style="width:415.05pt;height:198.35pt;mso-position-horizontal-relative:char;mso-position-vertical-relative:line" coordorigin="2501,934" coordsize="7884,2258">
            <o:lock v:ext="edit" aspectratio="t"/>
            <o:diagram v:ext="edit" dgmstyle="0" dgmscalex="69004" dgmscaley="115130" dgmfontsize="12" constrainbounds="0,0,0,0" autolayout="f">
              <o:relationtable v:ext="edit">
                <o:rel v:ext="edit" idsrc="#_s1093" iddest="#_s1093"/>
                <o:rel v:ext="edit" idsrc="#_s1094" iddest="#_s1093" idcntr="#_s1092"/>
                <o:rel v:ext="edit" idsrc="#_s1095" iddest="#_s1093" idcntr="#_s1091"/>
              </o:relationtable>
            </o:diagram>
            <v:shape id="_x0000_s1090" type="#_x0000_t75" style="position:absolute;left:2501;top:934;width:7884;height:2258" o:preferrelative="f">
              <v:fill o:detectmouseclick="t"/>
              <v:path o:extrusionok="t" o:connecttype="none"/>
              <o:lock v:ext="edit" text="t"/>
            </v:shape>
            <v:shape id="_s1091" o:spid="_x0000_s1091" type="#_x0000_t34" style="position:absolute;left:7566;top:1388;width:380;height:1165;rotation:270;flip:x" o:connectortype="elbow" adj="5803,56667,-213969" strokeweight="2.25pt"/>
            <v:shape id="_s1092" o:spid="_x0000_s1092" type="#_x0000_t34" style="position:absolute;left:6469;top:1457;width:380;height:1028;rotation:270" o:connectortype="elbow" adj="5803,-64261,-139530" strokeweight="2.25pt"/>
            <v:roundrect id="_s1093" o:spid="_x0000_s1093" style="position:absolute;left:6362;top:1241;width:1621;height:540;v-text-anchor:middle" arcsize="10923f" o:dgmlayout="0" o:dgmnodekind="1" filled="f" fillcolor="#bbe0e3">
              <v:textbox style="mso-next-textbox:#_s1093" inset="0,0,0,0">
                <w:txbxContent>
                  <w:p w14:paraId="76985DF5" w14:textId="21B98CE2" w:rsidR="002147CA" w:rsidRPr="009B2F65" w:rsidRDefault="002147CA" w:rsidP="000B76FB">
                    <w:pPr>
                      <w:jc w:val="center"/>
                      <w:rPr>
                        <w:b/>
                        <w:lang w:val="ro-RO"/>
                      </w:rPr>
                    </w:pPr>
                    <w:r w:rsidRPr="009B2F65">
                      <w:rPr>
                        <w:b/>
                        <w:lang w:val="ro-RO"/>
                      </w:rPr>
                      <w:t xml:space="preserve">Administrația asigurărilor sociale </w:t>
                    </w:r>
                    <w:r>
                      <w:rPr>
                        <w:b/>
                        <w:lang w:val="ro-RO"/>
                      </w:rPr>
                      <w:t>-</w:t>
                    </w:r>
                    <w:r w:rsidRPr="009B2F65">
                      <w:rPr>
                        <w:b/>
                        <w:lang w:val="ro-RO"/>
                      </w:rPr>
                      <w:t>S1314</w:t>
                    </w:r>
                    <w:r>
                      <w:rPr>
                        <w:b/>
                        <w:lang w:val="ro-RO"/>
                      </w:rPr>
                      <w:t>-</w:t>
                    </w:r>
                  </w:p>
                  <w:p w14:paraId="4E597CC2" w14:textId="77777777" w:rsidR="002147CA" w:rsidRPr="008F47C6" w:rsidRDefault="002147CA" w:rsidP="000B76FB">
                    <w:pPr>
                      <w:jc w:val="center"/>
                      <w:rPr>
                        <w:lang w:val="ro-RO"/>
                      </w:rPr>
                    </w:pPr>
                    <w:r>
                      <w:rPr>
                        <w:lang w:val="ro-RO"/>
                      </w:rPr>
                      <w:t>locală</w:t>
                    </w:r>
                  </w:p>
                </w:txbxContent>
              </v:textbox>
            </v:roundrect>
            <v:roundrect id="_s1094" o:spid="_x0000_s1094" style="position:absolute;left:5387;top:2161;width:1516;height:306;v-text-anchor:middle" arcsize="10923f" o:dgmlayout="0" o:dgmnodekind="0" filled="f" fillcolor="#bbe0e3">
              <v:textbox style="mso-next-textbox:#_s1094" inset="0,0,0,0">
                <w:txbxContent>
                  <w:p w14:paraId="4DA83063" w14:textId="77777777" w:rsidR="002147CA" w:rsidRPr="008F47C6" w:rsidRDefault="002147CA" w:rsidP="000B76FB">
                    <w:pPr>
                      <w:jc w:val="center"/>
                      <w:rPr>
                        <w:lang w:val="ro-RO"/>
                      </w:rPr>
                    </w:pPr>
                    <w:r>
                      <w:rPr>
                        <w:lang w:val="ro-RO"/>
                      </w:rPr>
                      <w:t>Lunar</w:t>
                    </w:r>
                  </w:p>
                  <w:p w14:paraId="48552533" w14:textId="77777777" w:rsidR="002147CA" w:rsidRPr="008F47C6" w:rsidRDefault="002147CA" w:rsidP="000B76FB">
                    <w:pPr>
                      <w:jc w:val="center"/>
                      <w:rPr>
                        <w:lang w:val="ro-RO"/>
                      </w:rPr>
                    </w:pPr>
                  </w:p>
                  <w:p w14:paraId="0580EA33" w14:textId="77777777" w:rsidR="002147CA" w:rsidRPr="008F47C6" w:rsidRDefault="002147CA" w:rsidP="000B76FB">
                    <w:pPr>
                      <w:jc w:val="center"/>
                      <w:rPr>
                        <w:lang w:val="ro-RO"/>
                      </w:rPr>
                    </w:pPr>
                  </w:p>
                  <w:p w14:paraId="3DA563BF" w14:textId="77777777" w:rsidR="002147CA" w:rsidRPr="008F47C6" w:rsidRDefault="002147CA" w:rsidP="000B76FB">
                    <w:pPr>
                      <w:jc w:val="center"/>
                      <w:rPr>
                        <w:lang w:val="ro-RO"/>
                      </w:rPr>
                    </w:pPr>
                  </w:p>
                  <w:p w14:paraId="0CF0593A" w14:textId="77777777" w:rsidR="002147CA" w:rsidRPr="008F47C6" w:rsidRDefault="002147CA" w:rsidP="000B76FB">
                    <w:pPr>
                      <w:jc w:val="center"/>
                      <w:rPr>
                        <w:lang w:val="ro-RO"/>
                      </w:rPr>
                    </w:pPr>
                  </w:p>
                  <w:p w14:paraId="7B9BBA71" w14:textId="77777777" w:rsidR="002147CA" w:rsidRPr="008F47C6" w:rsidRDefault="002147CA" w:rsidP="000B76FB">
                    <w:pPr>
                      <w:jc w:val="center"/>
                      <w:rPr>
                        <w:lang w:val="ro-RO"/>
                      </w:rPr>
                    </w:pPr>
                  </w:p>
                  <w:p w14:paraId="204C7FFB" w14:textId="77777777" w:rsidR="002147CA" w:rsidRPr="008F47C6" w:rsidRDefault="002147CA" w:rsidP="000B76FB">
                    <w:pPr>
                      <w:jc w:val="center"/>
                      <w:rPr>
                        <w:lang w:val="ro-RO"/>
                      </w:rPr>
                    </w:pPr>
                  </w:p>
                  <w:p w14:paraId="31D68EA2" w14:textId="77777777" w:rsidR="002147CA" w:rsidRPr="008F47C6" w:rsidRDefault="002147CA" w:rsidP="000B76FB">
                    <w:pPr>
                      <w:jc w:val="center"/>
                      <w:rPr>
                        <w:lang w:val="ro-RO"/>
                      </w:rPr>
                    </w:pPr>
                  </w:p>
                  <w:p w14:paraId="0F2ABD83" w14:textId="77777777" w:rsidR="002147CA" w:rsidRPr="008F47C6" w:rsidRDefault="002147CA" w:rsidP="000B76FB">
                    <w:pPr>
                      <w:jc w:val="center"/>
                      <w:rPr>
                        <w:lang w:val="ro-RO"/>
                      </w:rPr>
                    </w:pPr>
                  </w:p>
                  <w:p w14:paraId="75B50A33" w14:textId="77777777" w:rsidR="002147CA" w:rsidRPr="008F47C6" w:rsidRDefault="002147CA" w:rsidP="000B76FB">
                    <w:pPr>
                      <w:jc w:val="center"/>
                      <w:rPr>
                        <w:lang w:val="ro-RO"/>
                      </w:rPr>
                    </w:pPr>
                  </w:p>
                  <w:p w14:paraId="3D554EE6" w14:textId="77777777" w:rsidR="002147CA" w:rsidRPr="008F47C6" w:rsidRDefault="002147CA" w:rsidP="000B76FB">
                    <w:pPr>
                      <w:jc w:val="center"/>
                      <w:rPr>
                        <w:lang w:val="ro-RO"/>
                      </w:rPr>
                    </w:pPr>
                  </w:p>
                </w:txbxContent>
              </v:textbox>
            </v:roundrect>
            <v:roundrect id="_s1095" o:spid="_x0000_s1095" style="position:absolute;left:7661;top:2161;width:1353;height:306;v-text-anchor:middle" arcsize="10923f" o:dgmlayout="0" o:dgmnodekind="0" filled="f" fillcolor="#bbe0e3">
              <v:textbox style="mso-next-textbox:#_s1095" inset="0,0,0,0">
                <w:txbxContent>
                  <w:p w14:paraId="53813AC8" w14:textId="77777777" w:rsidR="002147CA" w:rsidRPr="008F47C6" w:rsidRDefault="002147CA" w:rsidP="000B76FB">
                    <w:pPr>
                      <w:jc w:val="center"/>
                      <w:rPr>
                        <w:lang w:val="ro-RO"/>
                      </w:rPr>
                    </w:pPr>
                    <w:r>
                      <w:rPr>
                        <w:lang w:val="ro-RO"/>
                      </w:rPr>
                      <w:t>Trimestrial</w:t>
                    </w:r>
                  </w:p>
                </w:txbxContent>
              </v:textbox>
            </v:roundrect>
            <v:line id="_x0000_s1096" style="position:absolute" from="6456,2156" to="6510,2156"/>
            <v:rect id="_x0000_s1097" style="position:absolute;left:3384;top:2569;width:3032;height:408">
              <v:textbox style="mso-next-textbox:#_x0000_s1097">
                <w:txbxContent>
                  <w:p w14:paraId="11C3FD97" w14:textId="77777777" w:rsidR="002147CA" w:rsidRDefault="002147CA" w:rsidP="000B76FB">
                    <w:pPr>
                      <w:jc w:val="center"/>
                      <w:rPr>
                        <w:lang w:val="ro-RO"/>
                      </w:rPr>
                    </w:pPr>
                    <w:r>
                      <w:rPr>
                        <w:lang w:val="ro-RO"/>
                      </w:rPr>
                      <w:t>Baza cash</w:t>
                    </w:r>
                  </w:p>
                  <w:p w14:paraId="26E440EE" w14:textId="1B48599F" w:rsidR="002147CA" w:rsidRPr="0032759E" w:rsidRDefault="002147CA" w:rsidP="000B76FB">
                    <w:pPr>
                      <w:rPr>
                        <w:lang w:val="ro-RO"/>
                      </w:rPr>
                    </w:pPr>
                    <w:r>
                      <w:rPr>
                        <w:lang w:val="ro-RO"/>
                      </w:rPr>
                      <w:t xml:space="preserve">Ministerul Finanțelor Publice </w:t>
                    </w:r>
                  </w:p>
                </w:txbxContent>
              </v:textbox>
            </v:rect>
            <v:rect id="_x0000_s1098" style="position:absolute;left:6741;top:2573;width:3302;height:414">
              <v:textbox style="mso-next-textbox:#_x0000_s1098">
                <w:txbxContent>
                  <w:p w14:paraId="78EF505C" w14:textId="77777777" w:rsidR="002147CA" w:rsidRDefault="002147CA" w:rsidP="000B76FB">
                    <w:pPr>
                      <w:jc w:val="center"/>
                      <w:rPr>
                        <w:lang w:val="ro-RO"/>
                      </w:rPr>
                    </w:pPr>
                    <w:r>
                      <w:rPr>
                        <w:lang w:val="ro-RO"/>
                      </w:rPr>
                      <w:t>Baza cash</w:t>
                    </w:r>
                  </w:p>
                  <w:p w14:paraId="0FEADFFF" w14:textId="450D1937" w:rsidR="002147CA" w:rsidRPr="0032759E" w:rsidRDefault="002147CA" w:rsidP="000B76FB">
                    <w:pPr>
                      <w:rPr>
                        <w:lang w:val="ro-RO"/>
                      </w:rPr>
                    </w:pPr>
                    <w:r>
                      <w:rPr>
                        <w:lang w:val="ro-RO"/>
                      </w:rPr>
                      <w:t>Ministerul Finanțelor Publice</w:t>
                    </w:r>
                  </w:p>
                </w:txbxContent>
              </v:textbox>
            </v:rect>
            <v:line id="_x0000_s1099" style="position:absolute" from="5766,2471" to="5767,2573">
              <v:stroke endarrow="block"/>
            </v:line>
            <v:line id="_x0000_s1100" style="position:absolute" from="8311,2471" to="8312,2573">
              <v:stroke endarrow="block"/>
            </v:line>
            <w10:wrap type="none"/>
            <w10:anchorlock/>
          </v:group>
        </w:pict>
      </w:r>
    </w:p>
    <w:p w14:paraId="17652433" w14:textId="77777777" w:rsidR="00BA5E33" w:rsidRPr="004E68A7" w:rsidRDefault="00B54EB1" w:rsidP="000F5753">
      <w:pPr>
        <w:spacing w:line="276" w:lineRule="auto"/>
        <w:rPr>
          <w:rFonts w:ascii="Arial" w:eastAsia="MS Mincho" w:hAnsi="Arial" w:cs="Arial"/>
          <w:sz w:val="24"/>
          <w:szCs w:val="24"/>
          <w:lang w:val="ro-RO" w:eastAsia="ja-JP"/>
        </w:rPr>
      </w:pPr>
      <w:r w:rsidRPr="004E68A7">
        <w:rPr>
          <w:rFonts w:ascii="Arial" w:hAnsi="Arial" w:cs="Arial"/>
          <w:noProof/>
          <w:sz w:val="24"/>
          <w:szCs w:val="24"/>
        </w:rPr>
        <mc:AlternateContent>
          <mc:Choice Requires="wps">
            <w:drawing>
              <wp:anchor distT="0" distB="0" distL="114300" distR="114300" simplePos="0" relativeHeight="251647488" behindDoc="0" locked="1" layoutInCell="1" allowOverlap="1" wp14:anchorId="513579E3" wp14:editId="0B91D64E">
                <wp:simplePos x="0" y="0"/>
                <wp:positionH relativeFrom="column">
                  <wp:posOffset>6840855</wp:posOffset>
                </wp:positionH>
                <wp:positionV relativeFrom="paragraph">
                  <wp:posOffset>-368300</wp:posOffset>
                </wp:positionV>
                <wp:extent cx="0" cy="228600"/>
                <wp:effectExtent l="55245" t="5715" r="59055" b="22860"/>
                <wp:wrapNone/>
                <wp:docPr id="29"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4A19F" id="Line 148"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65pt,-29pt" to="538.6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WnMKgIAAEw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">
                <v:stroke endarrow="block"/>
                <w10:anchorlock/>
              </v:line>
            </w:pict>
          </mc:Fallback>
        </mc:AlternateContent>
      </w:r>
    </w:p>
    <w:p w14:paraId="1E2A7991" w14:textId="77777777" w:rsidR="00BA5E33" w:rsidRPr="004E68A7" w:rsidRDefault="00B54EB1" w:rsidP="000F5753">
      <w:pPr>
        <w:spacing w:line="276" w:lineRule="auto"/>
        <w:rPr>
          <w:rFonts w:ascii="Arial" w:eastAsia="MS Mincho" w:hAnsi="Arial" w:cs="Arial"/>
          <w:sz w:val="24"/>
          <w:szCs w:val="24"/>
          <w:lang w:val="ro-RO" w:eastAsia="ja-JP"/>
        </w:rPr>
      </w:pPr>
      <w:r w:rsidRPr="004E68A7">
        <w:rPr>
          <w:rFonts w:ascii="Arial" w:hAnsi="Arial" w:cs="Arial"/>
          <w:noProof/>
          <w:sz w:val="24"/>
          <w:szCs w:val="24"/>
        </w:rPr>
        <mc:AlternateContent>
          <mc:Choice Requires="wps">
            <w:drawing>
              <wp:anchor distT="0" distB="0" distL="114300" distR="114300" simplePos="0" relativeHeight="251642368" behindDoc="0" locked="1" layoutInCell="1" allowOverlap="1" wp14:anchorId="74D723D5" wp14:editId="7C8696BD">
                <wp:simplePos x="0" y="0"/>
                <wp:positionH relativeFrom="column">
                  <wp:posOffset>6189345</wp:posOffset>
                </wp:positionH>
                <wp:positionV relativeFrom="paragraph">
                  <wp:posOffset>-325120</wp:posOffset>
                </wp:positionV>
                <wp:extent cx="2135505" cy="2743200"/>
                <wp:effectExtent l="13335" t="5715" r="13335" b="13335"/>
                <wp:wrapNone/>
                <wp:docPr id="28"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5505" cy="2743200"/>
                        </a:xfrm>
                        <a:prstGeom prst="flowChartProcess">
                          <a:avLst/>
                        </a:prstGeom>
                        <a:solidFill>
                          <a:srgbClr val="FFFFFF"/>
                        </a:solidFill>
                        <a:ln w="9525">
                          <a:solidFill>
                            <a:srgbClr val="000000"/>
                          </a:solidFill>
                          <a:miter lim="800000"/>
                          <a:headEnd/>
                          <a:tailEnd/>
                        </a:ln>
                      </wps:spPr>
                      <wps:txbx>
                        <w:txbxContent>
                          <w:p w14:paraId="53A5B434" w14:textId="20C1A124" w:rsidR="002147CA" w:rsidRDefault="002147CA" w:rsidP="000B76FB">
                            <w:pPr>
                              <w:jc w:val="both"/>
                              <w:rPr>
                                <w:lang w:val="ro-RO"/>
                              </w:rPr>
                            </w:pPr>
                            <w:r>
                              <w:rPr>
                                <w:lang w:val="ro-RO"/>
                              </w:rPr>
                              <w:t>- Veniturile din contribuții sociale sunt ajustate conform metodei simple de ajustare temporala cu o perioada de o luna. Astfel, tranzacțiile sunt înregistrate atunci când a avut loc activitatea care generează obligația fiscală.</w:t>
                            </w:r>
                          </w:p>
                          <w:p w14:paraId="16FF1CF7" w14:textId="3FE279DE" w:rsidR="002147CA" w:rsidRDefault="002147CA" w:rsidP="000B76FB">
                            <w:pPr>
                              <w:jc w:val="both"/>
                              <w:rPr>
                                <w:lang w:val="ro-RO"/>
                              </w:rPr>
                            </w:pPr>
                            <w:r>
                              <w:rPr>
                                <w:lang w:val="ro-RO"/>
                              </w:rPr>
                              <w:t>-La cheltuielile bugetelor de asigurări  se adaugă sumele de plătit aferente datoriilor comerciale, salarii, contribuții alte drepturi, din bilanțul instituțiilor publice.</w:t>
                            </w:r>
                          </w:p>
                          <w:p w14:paraId="5406DCB0" w14:textId="77777777" w:rsidR="002147CA" w:rsidRPr="009727EE" w:rsidRDefault="002147CA" w:rsidP="000B76FB">
                            <w:pP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723D5" id="AutoShape 142" o:spid="_x0000_s1051" type="#_x0000_t109" style="position:absolute;margin-left:487.35pt;margin-top:-25.6pt;width:168.15pt;height:3in;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">
                <v:textbox>
                  <w:txbxContent>
                    <w:p w14:paraId="53A5B434" w14:textId="20C1A124" w:rsidR="002147CA" w:rsidRDefault="002147CA" w:rsidP="000B76FB">
                      <w:pPr>
                        <w:jc w:val="both"/>
                        <w:rPr>
                          <w:lang w:val="ro-RO"/>
                        </w:rPr>
                      </w:pPr>
                      <w:r>
                        <w:rPr>
                          <w:lang w:val="ro-RO"/>
                        </w:rPr>
                        <w:t>- Veniturile din contribuții sociale sunt ajustate conform metodei simple de ajustare temporala cu o perioada de o luna. Astfel, tranzacțiile sunt înregistrate atunci când a avut loc activitatea care generează obligația fiscală.</w:t>
                      </w:r>
                    </w:p>
                    <w:p w14:paraId="16FF1CF7" w14:textId="3FE279DE" w:rsidR="002147CA" w:rsidRDefault="002147CA" w:rsidP="000B76FB">
                      <w:pPr>
                        <w:jc w:val="both"/>
                        <w:rPr>
                          <w:lang w:val="ro-RO"/>
                        </w:rPr>
                      </w:pPr>
                      <w:r>
                        <w:rPr>
                          <w:lang w:val="ro-RO"/>
                        </w:rPr>
                        <w:t>-La cheltuielile bugetelor de asigurări  se adaugă sumele de plătit aferente datoriilor comerciale, salarii, contribuții alte drepturi, din bilanțul instituțiilor publice.</w:t>
                      </w:r>
                    </w:p>
                    <w:p w14:paraId="5406DCB0" w14:textId="77777777" w:rsidR="002147CA" w:rsidRPr="009727EE" w:rsidRDefault="002147CA" w:rsidP="000B76FB">
                      <w:pPr>
                        <w:rPr>
                          <w:lang w:val="ro-RO"/>
                        </w:rPr>
                      </w:pPr>
                    </w:p>
                  </w:txbxContent>
                </v:textbox>
                <w10:anchorlock/>
              </v:shape>
            </w:pict>
          </mc:Fallback>
        </mc:AlternateContent>
      </w:r>
    </w:p>
    <w:p w14:paraId="5E867CA0" w14:textId="77777777" w:rsidR="00BA5E33" w:rsidRPr="004E68A7" w:rsidRDefault="00B54EB1" w:rsidP="000F5753">
      <w:pPr>
        <w:tabs>
          <w:tab w:val="left" w:pos="6495"/>
        </w:tabs>
        <w:spacing w:line="276" w:lineRule="auto"/>
        <w:rPr>
          <w:rFonts w:ascii="Arial" w:eastAsia="MS Mincho" w:hAnsi="Arial" w:cs="Arial"/>
          <w:sz w:val="24"/>
          <w:szCs w:val="24"/>
          <w:lang w:val="ro-RO" w:eastAsia="ja-JP"/>
        </w:rPr>
      </w:pPr>
      <w:r w:rsidRPr="004E68A7">
        <w:rPr>
          <w:rFonts w:ascii="Arial" w:hAnsi="Arial" w:cs="Arial"/>
          <w:noProof/>
          <w:sz w:val="24"/>
          <w:szCs w:val="24"/>
        </w:rPr>
        <mc:AlternateContent>
          <mc:Choice Requires="wps">
            <w:drawing>
              <wp:anchor distT="0" distB="0" distL="114300" distR="114300" simplePos="0" relativeHeight="251637248" behindDoc="0" locked="1" layoutInCell="1" allowOverlap="1" wp14:anchorId="5251D44F" wp14:editId="284ABA16">
                <wp:simplePos x="0" y="0"/>
                <wp:positionH relativeFrom="column">
                  <wp:posOffset>3221355</wp:posOffset>
                </wp:positionH>
                <wp:positionV relativeFrom="paragraph">
                  <wp:posOffset>-243840</wp:posOffset>
                </wp:positionV>
                <wp:extent cx="2533650" cy="1600200"/>
                <wp:effectExtent l="7620" t="5715" r="11430" b="13335"/>
                <wp:wrapNone/>
                <wp:docPr id="27"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1600200"/>
                        </a:xfrm>
                        <a:prstGeom prst="flowChartProcess">
                          <a:avLst/>
                        </a:prstGeom>
                        <a:solidFill>
                          <a:srgbClr val="FFFFFF"/>
                        </a:solidFill>
                        <a:ln w="9525">
                          <a:solidFill>
                            <a:srgbClr val="000000"/>
                          </a:solidFill>
                          <a:miter lim="800000"/>
                          <a:headEnd/>
                          <a:tailEnd/>
                        </a:ln>
                      </wps:spPr>
                      <wps:txbx>
                        <w:txbxContent>
                          <w:p w14:paraId="789815FF" w14:textId="77777777" w:rsidR="002147CA" w:rsidRPr="00841EAA" w:rsidRDefault="002147CA" w:rsidP="000B76FB">
                            <w:pPr>
                              <w:rPr>
                                <w:b/>
                                <w:lang w:val="fr-FR"/>
                              </w:rPr>
                            </w:pPr>
                            <w:r w:rsidRPr="00FE4FEA">
                              <w:rPr>
                                <w:b/>
                                <w:lang w:val="ro-RO"/>
                              </w:rPr>
                              <w:t>Sursa de date primare</w:t>
                            </w:r>
                            <w:r w:rsidRPr="00841EAA">
                              <w:rPr>
                                <w:b/>
                                <w:lang w:val="fr-FR"/>
                              </w:rPr>
                              <w:t>:</w:t>
                            </w:r>
                          </w:p>
                          <w:p w14:paraId="7D90D1FE" w14:textId="77777777" w:rsidR="002147CA" w:rsidRPr="004129FE" w:rsidRDefault="002147CA" w:rsidP="000B76FB">
                            <w:pPr>
                              <w:rPr>
                                <w:lang w:val="ro-RO"/>
                              </w:rPr>
                            </w:pPr>
                            <w:r w:rsidRPr="004129FE">
                              <w:rPr>
                                <w:lang w:val="ro-RO"/>
                              </w:rPr>
                              <w:t>-Bugetul asigurărilor sociale de stat</w:t>
                            </w:r>
                          </w:p>
                          <w:p w14:paraId="37D4EEF1" w14:textId="78210111" w:rsidR="002147CA" w:rsidRPr="004129FE" w:rsidRDefault="002147CA" w:rsidP="000B76FB">
                            <w:pPr>
                              <w:rPr>
                                <w:lang w:val="ro-RO"/>
                              </w:rPr>
                            </w:pPr>
                            <w:r w:rsidRPr="004129FE">
                              <w:rPr>
                                <w:lang w:val="ro-RO"/>
                              </w:rPr>
                              <w:t>-Bugetul asigurărilor pentru șomaj</w:t>
                            </w:r>
                          </w:p>
                          <w:p w14:paraId="7EDF5C27" w14:textId="2E5532CC" w:rsidR="002147CA" w:rsidRPr="004129FE" w:rsidRDefault="002147CA" w:rsidP="000B76FB">
                            <w:pPr>
                              <w:rPr>
                                <w:lang w:val="ro-RO"/>
                              </w:rPr>
                            </w:pPr>
                            <w:r w:rsidRPr="004129FE">
                              <w:rPr>
                                <w:lang w:val="ro-RO"/>
                              </w:rPr>
                              <w:t>-Fondul național de asigurări  sociale de sănătate</w:t>
                            </w:r>
                          </w:p>
                          <w:p w14:paraId="59DF44BE" w14:textId="2DC1DF8A" w:rsidR="002147CA" w:rsidRDefault="002147CA" w:rsidP="000B76FB">
                            <w:pPr>
                              <w:rPr>
                                <w:lang w:val="ro-RO"/>
                              </w:rPr>
                            </w:pPr>
                            <w:r>
                              <w:rPr>
                                <w:lang w:val="ro-RO"/>
                              </w:rPr>
                              <w:t>-Instituții finanțate parțial sau integral din venituri proprii -aferente bugetului asigurărilor pentru șomaj-</w:t>
                            </w:r>
                          </w:p>
                          <w:p w14:paraId="655D2189" w14:textId="77777777" w:rsidR="002147CA" w:rsidRDefault="002147CA" w:rsidP="000B76FB"/>
                          <w:p w14:paraId="40DC6FEB" w14:textId="77777777" w:rsidR="002147CA" w:rsidRDefault="002147CA" w:rsidP="000B76FB">
                            <w:pPr>
                              <w:rPr>
                                <w:lang w:val="ro-RO"/>
                              </w:rPr>
                            </w:pPr>
                          </w:p>
                          <w:p w14:paraId="63BE5A78" w14:textId="77777777" w:rsidR="002147CA" w:rsidRPr="002B553C" w:rsidRDefault="002147CA" w:rsidP="000B76FB">
                            <w:pP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1D44F" id="AutoShape 134" o:spid="_x0000_s1052" type="#_x0000_t109" style="position:absolute;margin-left:253.65pt;margin-top:-19.2pt;width:199.5pt;height:12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">
                <v:textbox>
                  <w:txbxContent>
                    <w:p w14:paraId="789815FF" w14:textId="77777777" w:rsidR="002147CA" w:rsidRPr="00841EAA" w:rsidRDefault="002147CA" w:rsidP="000B76FB">
                      <w:pPr>
                        <w:rPr>
                          <w:b/>
                          <w:lang w:val="fr-FR"/>
                        </w:rPr>
                      </w:pPr>
                      <w:r w:rsidRPr="00FE4FEA">
                        <w:rPr>
                          <w:b/>
                          <w:lang w:val="ro-RO"/>
                        </w:rPr>
                        <w:t>Sursa de date primare</w:t>
                      </w:r>
                      <w:r w:rsidRPr="00841EAA">
                        <w:rPr>
                          <w:b/>
                          <w:lang w:val="fr-FR"/>
                        </w:rPr>
                        <w:t>:</w:t>
                      </w:r>
                    </w:p>
                    <w:p w14:paraId="7D90D1FE" w14:textId="77777777" w:rsidR="002147CA" w:rsidRPr="004129FE" w:rsidRDefault="002147CA" w:rsidP="000B76FB">
                      <w:pPr>
                        <w:rPr>
                          <w:lang w:val="ro-RO"/>
                        </w:rPr>
                      </w:pPr>
                      <w:r w:rsidRPr="004129FE">
                        <w:rPr>
                          <w:lang w:val="ro-RO"/>
                        </w:rPr>
                        <w:t>-Bugetul asigurărilor sociale de stat</w:t>
                      </w:r>
                    </w:p>
                    <w:p w14:paraId="37D4EEF1" w14:textId="78210111" w:rsidR="002147CA" w:rsidRPr="004129FE" w:rsidRDefault="002147CA" w:rsidP="000B76FB">
                      <w:pPr>
                        <w:rPr>
                          <w:lang w:val="ro-RO"/>
                        </w:rPr>
                      </w:pPr>
                      <w:r w:rsidRPr="004129FE">
                        <w:rPr>
                          <w:lang w:val="ro-RO"/>
                        </w:rPr>
                        <w:t>-Bugetul asigurărilor pentru șomaj</w:t>
                      </w:r>
                    </w:p>
                    <w:p w14:paraId="7EDF5C27" w14:textId="2E5532CC" w:rsidR="002147CA" w:rsidRPr="004129FE" w:rsidRDefault="002147CA" w:rsidP="000B76FB">
                      <w:pPr>
                        <w:rPr>
                          <w:lang w:val="ro-RO"/>
                        </w:rPr>
                      </w:pPr>
                      <w:r w:rsidRPr="004129FE">
                        <w:rPr>
                          <w:lang w:val="ro-RO"/>
                        </w:rPr>
                        <w:t>-Fondul național de asigurări  sociale de sănătate</w:t>
                      </w:r>
                    </w:p>
                    <w:p w14:paraId="59DF44BE" w14:textId="2DC1DF8A" w:rsidR="002147CA" w:rsidRDefault="002147CA" w:rsidP="000B76FB">
                      <w:pPr>
                        <w:rPr>
                          <w:lang w:val="ro-RO"/>
                        </w:rPr>
                      </w:pPr>
                      <w:r>
                        <w:rPr>
                          <w:lang w:val="ro-RO"/>
                        </w:rPr>
                        <w:t>-Instituții finanțate parțial sau integral din venituri proprii -aferente bugetului asigurărilor pentru șomaj-</w:t>
                      </w:r>
                    </w:p>
                    <w:p w14:paraId="655D2189" w14:textId="77777777" w:rsidR="002147CA" w:rsidRDefault="002147CA" w:rsidP="000B76FB"/>
                    <w:p w14:paraId="40DC6FEB" w14:textId="77777777" w:rsidR="002147CA" w:rsidRDefault="002147CA" w:rsidP="000B76FB">
                      <w:pPr>
                        <w:rPr>
                          <w:lang w:val="ro-RO"/>
                        </w:rPr>
                      </w:pPr>
                    </w:p>
                    <w:p w14:paraId="63BE5A78" w14:textId="77777777" w:rsidR="002147CA" w:rsidRPr="002B553C" w:rsidRDefault="002147CA" w:rsidP="000B76FB">
                      <w:pPr>
                        <w:rPr>
                          <w:lang w:val="ro-RO"/>
                        </w:rPr>
                      </w:pPr>
                    </w:p>
                  </w:txbxContent>
                </v:textbox>
                <w10:anchorlock/>
              </v:shape>
            </w:pict>
          </mc:Fallback>
        </mc:AlternateContent>
      </w:r>
      <w:r w:rsidRPr="004E68A7">
        <w:rPr>
          <w:rFonts w:ascii="Arial" w:hAnsi="Arial" w:cs="Arial"/>
          <w:noProof/>
          <w:sz w:val="24"/>
          <w:szCs w:val="24"/>
        </w:rPr>
        <mc:AlternateContent>
          <mc:Choice Requires="wps">
            <w:drawing>
              <wp:anchor distT="0" distB="0" distL="114300" distR="114300" simplePos="0" relativeHeight="251636224" behindDoc="0" locked="1" layoutInCell="1" allowOverlap="1" wp14:anchorId="55D19A3C" wp14:editId="6516CB22">
                <wp:simplePos x="0" y="0"/>
                <wp:positionH relativeFrom="column">
                  <wp:posOffset>-72390</wp:posOffset>
                </wp:positionH>
                <wp:positionV relativeFrom="paragraph">
                  <wp:posOffset>-234315</wp:posOffset>
                </wp:positionV>
                <wp:extent cx="2967990" cy="1600200"/>
                <wp:effectExtent l="9525" t="5715" r="13335" b="13335"/>
                <wp:wrapNone/>
                <wp:docPr id="26"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7990" cy="1600200"/>
                        </a:xfrm>
                        <a:prstGeom prst="flowChartProcess">
                          <a:avLst/>
                        </a:prstGeom>
                        <a:solidFill>
                          <a:srgbClr val="FFFFFF"/>
                        </a:solidFill>
                        <a:ln w="9525">
                          <a:solidFill>
                            <a:srgbClr val="000000"/>
                          </a:solidFill>
                          <a:miter lim="800000"/>
                          <a:headEnd/>
                          <a:tailEnd/>
                        </a:ln>
                      </wps:spPr>
                      <wps:txbx>
                        <w:txbxContent>
                          <w:p w14:paraId="08D5537D" w14:textId="77777777" w:rsidR="002147CA" w:rsidRPr="00841EAA" w:rsidRDefault="002147CA" w:rsidP="000B76FB">
                            <w:pPr>
                              <w:rPr>
                                <w:b/>
                                <w:lang w:val="fr-FR"/>
                              </w:rPr>
                            </w:pPr>
                            <w:r w:rsidRPr="00FE4FEA">
                              <w:rPr>
                                <w:b/>
                                <w:lang w:val="ro-RO"/>
                              </w:rPr>
                              <w:t>Sursa de date primare</w:t>
                            </w:r>
                            <w:r w:rsidRPr="00841EAA">
                              <w:rPr>
                                <w:b/>
                                <w:lang w:val="fr-FR"/>
                              </w:rPr>
                              <w:t>:</w:t>
                            </w:r>
                          </w:p>
                          <w:p w14:paraId="7AF0A64B" w14:textId="77777777" w:rsidR="002147CA" w:rsidRPr="004129FE" w:rsidRDefault="002147CA" w:rsidP="000B76FB">
                            <w:pPr>
                              <w:rPr>
                                <w:lang w:val="ro-RO"/>
                              </w:rPr>
                            </w:pPr>
                            <w:r w:rsidRPr="004129FE">
                              <w:rPr>
                                <w:lang w:val="ro-RO"/>
                              </w:rPr>
                              <w:t>-Bugetul asigurărilor sociale de stat</w:t>
                            </w:r>
                          </w:p>
                          <w:p w14:paraId="7D287AD0" w14:textId="2F2F4AC4" w:rsidR="002147CA" w:rsidRPr="004129FE" w:rsidRDefault="002147CA" w:rsidP="000B76FB">
                            <w:pPr>
                              <w:rPr>
                                <w:lang w:val="ro-RO"/>
                              </w:rPr>
                            </w:pPr>
                            <w:r w:rsidRPr="004129FE">
                              <w:rPr>
                                <w:lang w:val="ro-RO"/>
                              </w:rPr>
                              <w:t>-Bugetul asigurărilor pentru șomaj</w:t>
                            </w:r>
                          </w:p>
                          <w:p w14:paraId="14FC693D" w14:textId="687ED399" w:rsidR="002147CA" w:rsidRDefault="002147CA" w:rsidP="000B76FB">
                            <w:pPr>
                              <w:rPr>
                                <w:lang w:val="ro-RO"/>
                              </w:rPr>
                            </w:pPr>
                            <w:r w:rsidRPr="004129FE">
                              <w:rPr>
                                <w:lang w:val="ro-RO"/>
                              </w:rPr>
                              <w:t>-Fondul național de asigurări  sociale de sănătate</w:t>
                            </w:r>
                          </w:p>
                          <w:p w14:paraId="325DFD63" w14:textId="5E1B3181" w:rsidR="002147CA" w:rsidRDefault="002147CA" w:rsidP="000B76FB">
                            <w:pPr>
                              <w:rPr>
                                <w:lang w:val="ro-RO"/>
                              </w:rPr>
                            </w:pPr>
                            <w:r>
                              <w:rPr>
                                <w:lang w:val="ro-RO"/>
                              </w:rPr>
                              <w:t>-Instituții finanțate parțial sau integral din venituri proprii -aferente bugetului asigurărilor pentru șomaj-</w:t>
                            </w:r>
                          </w:p>
                          <w:p w14:paraId="5ACE8998" w14:textId="77777777" w:rsidR="002147CA" w:rsidRPr="004129FE" w:rsidRDefault="002147CA" w:rsidP="000B76FB">
                            <w:pPr>
                              <w:rPr>
                                <w:lang w:val="ro-RO"/>
                              </w:rPr>
                            </w:pPr>
                          </w:p>
                          <w:p w14:paraId="408162C3" w14:textId="77777777" w:rsidR="002147CA" w:rsidRDefault="002147CA" w:rsidP="000B76FB">
                            <w:pPr>
                              <w:rPr>
                                <w:lang w:val="ro-RO"/>
                              </w:rPr>
                            </w:pPr>
                          </w:p>
                          <w:p w14:paraId="3EB6A4D0" w14:textId="77777777" w:rsidR="002147CA" w:rsidRDefault="002147CA" w:rsidP="000B76FB">
                            <w:pPr>
                              <w:rPr>
                                <w:lang w:val="ro-RO"/>
                              </w:rPr>
                            </w:pPr>
                          </w:p>
                          <w:p w14:paraId="7FDD8E75" w14:textId="77777777" w:rsidR="002147CA" w:rsidRPr="002B553C" w:rsidRDefault="002147CA" w:rsidP="000B76FB">
                            <w:pP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19A3C" id="AutoShape 133" o:spid="_x0000_s1053" type="#_x0000_t109" style="position:absolute;margin-left:-5.7pt;margin-top:-18.45pt;width:233.7pt;height:12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">
                <v:textbox>
                  <w:txbxContent>
                    <w:p w14:paraId="08D5537D" w14:textId="77777777" w:rsidR="002147CA" w:rsidRPr="00841EAA" w:rsidRDefault="002147CA" w:rsidP="000B76FB">
                      <w:pPr>
                        <w:rPr>
                          <w:b/>
                          <w:lang w:val="fr-FR"/>
                        </w:rPr>
                      </w:pPr>
                      <w:r w:rsidRPr="00FE4FEA">
                        <w:rPr>
                          <w:b/>
                          <w:lang w:val="ro-RO"/>
                        </w:rPr>
                        <w:t>Sursa de date primare</w:t>
                      </w:r>
                      <w:r w:rsidRPr="00841EAA">
                        <w:rPr>
                          <w:b/>
                          <w:lang w:val="fr-FR"/>
                        </w:rPr>
                        <w:t>:</w:t>
                      </w:r>
                    </w:p>
                    <w:p w14:paraId="7AF0A64B" w14:textId="77777777" w:rsidR="002147CA" w:rsidRPr="004129FE" w:rsidRDefault="002147CA" w:rsidP="000B76FB">
                      <w:pPr>
                        <w:rPr>
                          <w:lang w:val="ro-RO"/>
                        </w:rPr>
                      </w:pPr>
                      <w:r w:rsidRPr="004129FE">
                        <w:rPr>
                          <w:lang w:val="ro-RO"/>
                        </w:rPr>
                        <w:t>-Bugetul asigurărilor sociale de stat</w:t>
                      </w:r>
                    </w:p>
                    <w:p w14:paraId="7D287AD0" w14:textId="2F2F4AC4" w:rsidR="002147CA" w:rsidRPr="004129FE" w:rsidRDefault="002147CA" w:rsidP="000B76FB">
                      <w:pPr>
                        <w:rPr>
                          <w:lang w:val="ro-RO"/>
                        </w:rPr>
                      </w:pPr>
                      <w:r w:rsidRPr="004129FE">
                        <w:rPr>
                          <w:lang w:val="ro-RO"/>
                        </w:rPr>
                        <w:t>-Bugetul asigurărilor pentru șomaj</w:t>
                      </w:r>
                    </w:p>
                    <w:p w14:paraId="14FC693D" w14:textId="687ED399" w:rsidR="002147CA" w:rsidRDefault="002147CA" w:rsidP="000B76FB">
                      <w:pPr>
                        <w:rPr>
                          <w:lang w:val="ro-RO"/>
                        </w:rPr>
                      </w:pPr>
                      <w:r w:rsidRPr="004129FE">
                        <w:rPr>
                          <w:lang w:val="ro-RO"/>
                        </w:rPr>
                        <w:t>-Fondul național de asigurări  sociale de sănătate</w:t>
                      </w:r>
                    </w:p>
                    <w:p w14:paraId="325DFD63" w14:textId="5E1B3181" w:rsidR="002147CA" w:rsidRDefault="002147CA" w:rsidP="000B76FB">
                      <w:pPr>
                        <w:rPr>
                          <w:lang w:val="ro-RO"/>
                        </w:rPr>
                      </w:pPr>
                      <w:r>
                        <w:rPr>
                          <w:lang w:val="ro-RO"/>
                        </w:rPr>
                        <w:t>-Instituții finanțate parțial sau integral din venituri proprii -aferente bugetului asigurărilor pentru șomaj-</w:t>
                      </w:r>
                    </w:p>
                    <w:p w14:paraId="5ACE8998" w14:textId="77777777" w:rsidR="002147CA" w:rsidRPr="004129FE" w:rsidRDefault="002147CA" w:rsidP="000B76FB">
                      <w:pPr>
                        <w:rPr>
                          <w:lang w:val="ro-RO"/>
                        </w:rPr>
                      </w:pPr>
                    </w:p>
                    <w:p w14:paraId="408162C3" w14:textId="77777777" w:rsidR="002147CA" w:rsidRDefault="002147CA" w:rsidP="000B76FB">
                      <w:pPr>
                        <w:rPr>
                          <w:lang w:val="ro-RO"/>
                        </w:rPr>
                      </w:pPr>
                    </w:p>
                    <w:p w14:paraId="3EB6A4D0" w14:textId="77777777" w:rsidR="002147CA" w:rsidRDefault="002147CA" w:rsidP="000B76FB">
                      <w:pPr>
                        <w:rPr>
                          <w:lang w:val="ro-RO"/>
                        </w:rPr>
                      </w:pPr>
                    </w:p>
                    <w:p w14:paraId="7FDD8E75" w14:textId="77777777" w:rsidR="002147CA" w:rsidRPr="002B553C" w:rsidRDefault="002147CA" w:rsidP="000B76FB">
                      <w:pPr>
                        <w:rPr>
                          <w:lang w:val="ro-RO"/>
                        </w:rPr>
                      </w:pPr>
                    </w:p>
                  </w:txbxContent>
                </v:textbox>
                <w10:anchorlock/>
              </v:shape>
            </w:pict>
          </mc:Fallback>
        </mc:AlternateContent>
      </w:r>
      <w:r w:rsidR="00BA5E33" w:rsidRPr="004E68A7">
        <w:rPr>
          <w:rFonts w:ascii="Arial" w:eastAsia="MS Mincho" w:hAnsi="Arial" w:cs="Arial"/>
          <w:sz w:val="24"/>
          <w:szCs w:val="24"/>
          <w:lang w:val="ro-RO" w:eastAsia="ja-JP"/>
        </w:rPr>
        <w:tab/>
      </w:r>
    </w:p>
    <w:p w14:paraId="6867F4DE" w14:textId="77777777" w:rsidR="00BA5E33" w:rsidRPr="004E68A7" w:rsidRDefault="00BA5E33" w:rsidP="000F5753">
      <w:pPr>
        <w:tabs>
          <w:tab w:val="left" w:pos="5520"/>
        </w:tabs>
        <w:spacing w:line="276" w:lineRule="auto"/>
        <w:rPr>
          <w:rFonts w:ascii="Arial" w:eastAsia="MS Mincho" w:hAnsi="Arial" w:cs="Arial"/>
          <w:sz w:val="24"/>
          <w:szCs w:val="24"/>
          <w:lang w:val="ro-RO" w:eastAsia="ja-JP"/>
        </w:rPr>
      </w:pPr>
      <w:r w:rsidRPr="004E68A7">
        <w:rPr>
          <w:rFonts w:ascii="Arial" w:eastAsia="MS Mincho" w:hAnsi="Arial" w:cs="Arial"/>
          <w:sz w:val="24"/>
          <w:szCs w:val="24"/>
          <w:lang w:val="ro-RO" w:eastAsia="ja-JP"/>
        </w:rPr>
        <w:tab/>
      </w:r>
    </w:p>
    <w:p w14:paraId="7729D451" w14:textId="77777777" w:rsidR="00BA5E33" w:rsidRPr="004E68A7" w:rsidRDefault="00BA5E33" w:rsidP="000F5753">
      <w:pPr>
        <w:tabs>
          <w:tab w:val="left" w:pos="11475"/>
        </w:tabs>
        <w:spacing w:line="276" w:lineRule="auto"/>
        <w:rPr>
          <w:rFonts w:ascii="Arial" w:eastAsia="MS Mincho" w:hAnsi="Arial" w:cs="Arial"/>
          <w:sz w:val="24"/>
          <w:szCs w:val="24"/>
          <w:lang w:val="ro-RO" w:eastAsia="ja-JP"/>
        </w:rPr>
      </w:pPr>
      <w:r w:rsidRPr="004E68A7">
        <w:rPr>
          <w:rFonts w:ascii="Arial" w:eastAsia="MS Mincho" w:hAnsi="Arial" w:cs="Arial"/>
          <w:sz w:val="24"/>
          <w:szCs w:val="24"/>
          <w:lang w:val="ro-RO" w:eastAsia="ja-JP"/>
        </w:rPr>
        <w:tab/>
      </w:r>
    </w:p>
    <w:p w14:paraId="1AC3284E" w14:textId="77777777" w:rsidR="00BA5E33" w:rsidRPr="004E68A7" w:rsidRDefault="00BA5E33" w:rsidP="000F5753">
      <w:pPr>
        <w:spacing w:line="276" w:lineRule="auto"/>
        <w:rPr>
          <w:rFonts w:ascii="Arial" w:eastAsia="MS Mincho" w:hAnsi="Arial" w:cs="Arial"/>
          <w:sz w:val="24"/>
          <w:szCs w:val="24"/>
          <w:lang w:val="ro-RO" w:eastAsia="ja-JP"/>
        </w:rPr>
      </w:pPr>
    </w:p>
    <w:p w14:paraId="4BEDFBFF" w14:textId="77777777" w:rsidR="00BA5E33" w:rsidRPr="004E68A7" w:rsidRDefault="00BA5E33" w:rsidP="000F5753">
      <w:pPr>
        <w:spacing w:line="276" w:lineRule="auto"/>
        <w:rPr>
          <w:rFonts w:ascii="Arial" w:eastAsia="MS Mincho" w:hAnsi="Arial" w:cs="Arial"/>
          <w:sz w:val="24"/>
          <w:szCs w:val="24"/>
          <w:lang w:val="ro-RO" w:eastAsia="ja-JP"/>
        </w:rPr>
      </w:pPr>
    </w:p>
    <w:p w14:paraId="03E9404E" w14:textId="77777777" w:rsidR="00BA5E33" w:rsidRPr="004E68A7" w:rsidRDefault="00BA5E33" w:rsidP="000F5753">
      <w:pPr>
        <w:spacing w:line="276" w:lineRule="auto"/>
        <w:rPr>
          <w:rFonts w:ascii="Arial" w:eastAsia="MS Mincho" w:hAnsi="Arial" w:cs="Arial"/>
          <w:sz w:val="24"/>
          <w:szCs w:val="24"/>
          <w:lang w:val="ro-RO" w:eastAsia="ja-JP"/>
        </w:rPr>
      </w:pPr>
    </w:p>
    <w:p w14:paraId="26549B92" w14:textId="77777777" w:rsidR="00BA5E33" w:rsidRPr="004E68A7" w:rsidRDefault="00BA5E33" w:rsidP="000F5753">
      <w:pPr>
        <w:tabs>
          <w:tab w:val="left" w:pos="2430"/>
        </w:tabs>
        <w:spacing w:line="276" w:lineRule="auto"/>
        <w:rPr>
          <w:rFonts w:ascii="Arial" w:eastAsia="MS Mincho" w:hAnsi="Arial" w:cs="Arial"/>
          <w:sz w:val="24"/>
          <w:szCs w:val="24"/>
          <w:lang w:val="ro-RO" w:eastAsia="ja-JP"/>
        </w:rPr>
      </w:pPr>
      <w:r w:rsidRPr="004E68A7">
        <w:rPr>
          <w:rFonts w:ascii="Arial" w:eastAsia="MS Mincho" w:hAnsi="Arial" w:cs="Arial"/>
          <w:sz w:val="24"/>
          <w:szCs w:val="24"/>
          <w:lang w:val="ro-RO" w:eastAsia="ja-JP"/>
        </w:rPr>
        <w:tab/>
      </w:r>
    </w:p>
    <w:p w14:paraId="16E10277" w14:textId="77777777" w:rsidR="00BA5E33" w:rsidRPr="004E68A7" w:rsidRDefault="00BA5E33" w:rsidP="000F5753">
      <w:pPr>
        <w:spacing w:line="276" w:lineRule="auto"/>
        <w:rPr>
          <w:rFonts w:ascii="Arial" w:eastAsia="MS Mincho" w:hAnsi="Arial" w:cs="Arial"/>
          <w:sz w:val="24"/>
          <w:szCs w:val="24"/>
          <w:lang w:val="ro-RO" w:eastAsia="ja-JP"/>
        </w:rPr>
      </w:pPr>
    </w:p>
    <w:p w14:paraId="51283B36" w14:textId="77777777" w:rsidR="00BA5E33" w:rsidRPr="004E68A7" w:rsidRDefault="00B54EB1" w:rsidP="000F5753">
      <w:pPr>
        <w:spacing w:line="276" w:lineRule="auto"/>
        <w:rPr>
          <w:rFonts w:ascii="Arial" w:eastAsia="MS Mincho" w:hAnsi="Arial" w:cs="Arial"/>
          <w:sz w:val="24"/>
          <w:szCs w:val="24"/>
          <w:lang w:val="ro-RO" w:eastAsia="ja-JP"/>
        </w:rPr>
      </w:pPr>
      <w:r w:rsidRPr="004E68A7">
        <w:rPr>
          <w:rFonts w:ascii="Arial" w:hAnsi="Arial" w:cs="Arial"/>
          <w:noProof/>
          <w:sz w:val="24"/>
          <w:szCs w:val="24"/>
        </w:rPr>
        <mc:AlternateContent>
          <mc:Choice Requires="wps">
            <w:drawing>
              <wp:anchor distT="0" distB="0" distL="114300" distR="114300" simplePos="0" relativeHeight="251652608" behindDoc="0" locked="1" layoutInCell="1" allowOverlap="1" wp14:anchorId="367BC14D" wp14:editId="44B37AAB">
                <wp:simplePos x="0" y="0"/>
                <wp:positionH relativeFrom="column">
                  <wp:posOffset>4316730</wp:posOffset>
                </wp:positionH>
                <wp:positionV relativeFrom="paragraph">
                  <wp:posOffset>-248920</wp:posOffset>
                </wp:positionV>
                <wp:extent cx="0" cy="457200"/>
                <wp:effectExtent l="55245" t="7620" r="59055" b="20955"/>
                <wp:wrapNone/>
                <wp:docPr id="25"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C738F" id="Line 155"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9pt,-19.6pt" to="339.9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">
                <v:stroke endarrow="block"/>
                <w10:anchorlock/>
              </v:line>
            </w:pict>
          </mc:Fallback>
        </mc:AlternateContent>
      </w:r>
      <w:r w:rsidRPr="004E68A7">
        <w:rPr>
          <w:rFonts w:ascii="Arial" w:hAnsi="Arial" w:cs="Arial"/>
          <w:noProof/>
          <w:sz w:val="24"/>
          <w:szCs w:val="24"/>
        </w:rPr>
        <mc:AlternateContent>
          <mc:Choice Requires="wps">
            <w:drawing>
              <wp:anchor distT="0" distB="0" distL="114300" distR="114300" simplePos="0" relativeHeight="251651584" behindDoc="0" locked="1" layoutInCell="1" allowOverlap="1" wp14:anchorId="3475C7D7" wp14:editId="25805527">
                <wp:simplePos x="0" y="0"/>
                <wp:positionH relativeFrom="column">
                  <wp:posOffset>1158240</wp:posOffset>
                </wp:positionH>
                <wp:positionV relativeFrom="paragraph">
                  <wp:posOffset>-239395</wp:posOffset>
                </wp:positionV>
                <wp:extent cx="0" cy="457200"/>
                <wp:effectExtent l="59055" t="7620" r="55245" b="20955"/>
                <wp:wrapNone/>
                <wp:docPr id="24"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C0BC2" id="Line 154"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2pt,-18.85pt" to="91.2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W6JwIAAEw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">
                <v:stroke endarrow="block"/>
                <w10:anchorlock/>
              </v:line>
            </w:pict>
          </mc:Fallback>
        </mc:AlternateContent>
      </w:r>
    </w:p>
    <w:p w14:paraId="0F74785D" w14:textId="77777777" w:rsidR="00BA5E33" w:rsidRPr="004E68A7" w:rsidRDefault="00BA5E33" w:rsidP="000F5753">
      <w:pPr>
        <w:spacing w:line="276" w:lineRule="auto"/>
        <w:rPr>
          <w:rFonts w:ascii="Arial" w:eastAsia="MS Mincho" w:hAnsi="Arial" w:cs="Arial"/>
          <w:sz w:val="24"/>
          <w:szCs w:val="24"/>
          <w:lang w:val="ro-RO" w:eastAsia="ja-JP"/>
        </w:rPr>
      </w:pPr>
    </w:p>
    <w:p w14:paraId="023A30ED" w14:textId="77777777" w:rsidR="00BA5E33" w:rsidRPr="004E68A7" w:rsidRDefault="00B54EB1" w:rsidP="000F5753">
      <w:pPr>
        <w:spacing w:line="276" w:lineRule="auto"/>
        <w:rPr>
          <w:rFonts w:ascii="Arial" w:eastAsia="MS Mincho" w:hAnsi="Arial" w:cs="Arial"/>
          <w:sz w:val="24"/>
          <w:szCs w:val="24"/>
          <w:lang w:val="ro-RO" w:eastAsia="ja-JP"/>
        </w:rPr>
      </w:pPr>
      <w:r w:rsidRPr="004E68A7">
        <w:rPr>
          <w:rFonts w:ascii="Arial" w:hAnsi="Arial" w:cs="Arial"/>
          <w:noProof/>
          <w:sz w:val="24"/>
          <w:szCs w:val="24"/>
        </w:rPr>
        <mc:AlternateContent>
          <mc:Choice Requires="wps">
            <w:drawing>
              <wp:anchor distT="0" distB="0" distL="114300" distR="114300" simplePos="0" relativeHeight="251639296" behindDoc="0" locked="1" layoutInCell="1" allowOverlap="1" wp14:anchorId="474F8F09" wp14:editId="522F2C40">
                <wp:simplePos x="0" y="0"/>
                <wp:positionH relativeFrom="column">
                  <wp:posOffset>3227070</wp:posOffset>
                </wp:positionH>
                <wp:positionV relativeFrom="paragraph">
                  <wp:posOffset>-202565</wp:posOffset>
                </wp:positionV>
                <wp:extent cx="2569845" cy="457200"/>
                <wp:effectExtent l="13335" t="5715" r="7620" b="13335"/>
                <wp:wrapNone/>
                <wp:docPr id="23"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9845" cy="457200"/>
                        </a:xfrm>
                        <a:prstGeom prst="flowChartProcess">
                          <a:avLst/>
                        </a:prstGeom>
                        <a:solidFill>
                          <a:srgbClr val="FFFFFF"/>
                        </a:solidFill>
                        <a:ln w="9525">
                          <a:solidFill>
                            <a:srgbClr val="000000"/>
                          </a:solidFill>
                          <a:miter lim="800000"/>
                          <a:headEnd/>
                          <a:tailEnd/>
                        </a:ln>
                      </wps:spPr>
                      <wps:txbx>
                        <w:txbxContent>
                          <w:p w14:paraId="67C3A5B5" w14:textId="77777777" w:rsidR="002147CA" w:rsidRDefault="002147CA" w:rsidP="000B76FB">
                            <w:r>
                              <w:rPr>
                                <w:lang w:val="ro-RO"/>
                              </w:rPr>
                              <w:t>Standarde utilizate</w:t>
                            </w:r>
                            <w:r>
                              <w:t>:</w:t>
                            </w:r>
                          </w:p>
                          <w:p w14:paraId="57B8F515" w14:textId="5C62B0E0" w:rsidR="002147CA" w:rsidRPr="004129FE" w:rsidRDefault="002147CA" w:rsidP="000B76FB">
                            <w:pPr>
                              <w:rPr>
                                <w:lang w:val="ro-RO"/>
                              </w:rPr>
                            </w:pPr>
                            <w:r w:rsidRPr="004129FE">
                              <w:rPr>
                                <w:lang w:val="ro-RO"/>
                              </w:rPr>
                              <w:t>-metodologie naționala</w:t>
                            </w:r>
                          </w:p>
                          <w:p w14:paraId="6D9F08C8" w14:textId="77777777" w:rsidR="002147CA" w:rsidRPr="000D6F49" w:rsidRDefault="002147CA" w:rsidP="000B76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F8F09" id="AutoShape 136" o:spid="_x0000_s1054" type="#_x0000_t109" style="position:absolute;margin-left:254.1pt;margin-top:-15.95pt;width:202.35pt;height:3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">
                <v:textbox>
                  <w:txbxContent>
                    <w:p w14:paraId="67C3A5B5" w14:textId="77777777" w:rsidR="002147CA" w:rsidRDefault="002147CA" w:rsidP="000B76FB">
                      <w:r>
                        <w:rPr>
                          <w:lang w:val="ro-RO"/>
                        </w:rPr>
                        <w:t>Standarde utilizate</w:t>
                      </w:r>
                      <w:r>
                        <w:t>:</w:t>
                      </w:r>
                    </w:p>
                    <w:p w14:paraId="57B8F515" w14:textId="5C62B0E0" w:rsidR="002147CA" w:rsidRPr="004129FE" w:rsidRDefault="002147CA" w:rsidP="000B76FB">
                      <w:pPr>
                        <w:rPr>
                          <w:lang w:val="ro-RO"/>
                        </w:rPr>
                      </w:pPr>
                      <w:r w:rsidRPr="004129FE">
                        <w:rPr>
                          <w:lang w:val="ro-RO"/>
                        </w:rPr>
                        <w:t>-metodologie naționala</w:t>
                      </w:r>
                    </w:p>
                    <w:p w14:paraId="6D9F08C8" w14:textId="77777777" w:rsidR="002147CA" w:rsidRPr="000D6F49" w:rsidRDefault="002147CA" w:rsidP="000B76FB"/>
                  </w:txbxContent>
                </v:textbox>
                <w10:anchorlock/>
              </v:shape>
            </w:pict>
          </mc:Fallback>
        </mc:AlternateContent>
      </w:r>
      <w:r w:rsidRPr="004E68A7">
        <w:rPr>
          <w:rFonts w:ascii="Arial" w:hAnsi="Arial" w:cs="Arial"/>
          <w:noProof/>
          <w:sz w:val="24"/>
          <w:szCs w:val="24"/>
        </w:rPr>
        <mc:AlternateContent>
          <mc:Choice Requires="wps">
            <w:drawing>
              <wp:anchor distT="0" distB="0" distL="114300" distR="114300" simplePos="0" relativeHeight="251638272" behindDoc="0" locked="1" layoutInCell="1" allowOverlap="1" wp14:anchorId="76C1873C" wp14:editId="796E0FE4">
                <wp:simplePos x="0" y="0"/>
                <wp:positionH relativeFrom="column">
                  <wp:posOffset>274320</wp:posOffset>
                </wp:positionH>
                <wp:positionV relativeFrom="paragraph">
                  <wp:posOffset>-193040</wp:posOffset>
                </wp:positionV>
                <wp:extent cx="1954530" cy="457200"/>
                <wp:effectExtent l="13335" t="5715" r="13335" b="13335"/>
                <wp:wrapNone/>
                <wp:docPr id="22"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4530" cy="457200"/>
                        </a:xfrm>
                        <a:prstGeom prst="flowChartProcess">
                          <a:avLst/>
                        </a:prstGeom>
                        <a:solidFill>
                          <a:srgbClr val="FFFFFF"/>
                        </a:solidFill>
                        <a:ln w="9525">
                          <a:solidFill>
                            <a:srgbClr val="000000"/>
                          </a:solidFill>
                          <a:miter lim="800000"/>
                          <a:headEnd/>
                          <a:tailEnd/>
                        </a:ln>
                      </wps:spPr>
                      <wps:txbx>
                        <w:txbxContent>
                          <w:p w14:paraId="4D146D08" w14:textId="77777777" w:rsidR="002147CA" w:rsidRDefault="002147CA" w:rsidP="000B76FB">
                            <w:r>
                              <w:rPr>
                                <w:lang w:val="ro-RO"/>
                              </w:rPr>
                              <w:t>Standarde utilizate</w:t>
                            </w:r>
                            <w:r>
                              <w:t>:</w:t>
                            </w:r>
                          </w:p>
                          <w:p w14:paraId="23A7A453" w14:textId="257D552B" w:rsidR="002147CA" w:rsidRPr="004129FE" w:rsidRDefault="002147CA" w:rsidP="000B76FB">
                            <w:pPr>
                              <w:rPr>
                                <w:lang w:val="ro-RO"/>
                              </w:rPr>
                            </w:pPr>
                            <w:r w:rsidRPr="004129FE">
                              <w:rPr>
                                <w:lang w:val="ro-RO"/>
                              </w:rPr>
                              <w:t xml:space="preserve">-metodologie </w:t>
                            </w:r>
                            <w:r>
                              <w:rPr>
                                <w:lang w:val="ro-RO"/>
                              </w:rPr>
                              <w:t>națională</w:t>
                            </w:r>
                          </w:p>
                          <w:p w14:paraId="7157C483" w14:textId="77777777" w:rsidR="002147CA" w:rsidRPr="000D6F49" w:rsidRDefault="002147CA" w:rsidP="000B76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1873C" id="AutoShape 135" o:spid="_x0000_s1055" type="#_x0000_t109" style="position:absolute;margin-left:21.6pt;margin-top:-15.2pt;width:153.9pt;height:3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">
                <v:textbox>
                  <w:txbxContent>
                    <w:p w14:paraId="4D146D08" w14:textId="77777777" w:rsidR="002147CA" w:rsidRDefault="002147CA" w:rsidP="000B76FB">
                      <w:r>
                        <w:rPr>
                          <w:lang w:val="ro-RO"/>
                        </w:rPr>
                        <w:t>Standarde utilizate</w:t>
                      </w:r>
                      <w:r>
                        <w:t>:</w:t>
                      </w:r>
                    </w:p>
                    <w:p w14:paraId="23A7A453" w14:textId="257D552B" w:rsidR="002147CA" w:rsidRPr="004129FE" w:rsidRDefault="002147CA" w:rsidP="000B76FB">
                      <w:pPr>
                        <w:rPr>
                          <w:lang w:val="ro-RO"/>
                        </w:rPr>
                      </w:pPr>
                      <w:r w:rsidRPr="004129FE">
                        <w:rPr>
                          <w:lang w:val="ro-RO"/>
                        </w:rPr>
                        <w:t xml:space="preserve">-metodologie </w:t>
                      </w:r>
                      <w:r>
                        <w:rPr>
                          <w:lang w:val="ro-RO"/>
                        </w:rPr>
                        <w:t>națională</w:t>
                      </w:r>
                    </w:p>
                    <w:p w14:paraId="7157C483" w14:textId="77777777" w:rsidR="002147CA" w:rsidRPr="000D6F49" w:rsidRDefault="002147CA" w:rsidP="000B76FB"/>
                  </w:txbxContent>
                </v:textbox>
                <w10:anchorlock/>
              </v:shape>
            </w:pict>
          </mc:Fallback>
        </mc:AlternateContent>
      </w:r>
    </w:p>
    <w:p w14:paraId="0D739CDD" w14:textId="77777777" w:rsidR="00BA5E33" w:rsidRPr="004E68A7" w:rsidRDefault="00BA5E33" w:rsidP="000F5753">
      <w:pPr>
        <w:tabs>
          <w:tab w:val="left" w:pos="11325"/>
        </w:tabs>
        <w:spacing w:line="276" w:lineRule="auto"/>
        <w:rPr>
          <w:rFonts w:ascii="Arial" w:eastAsia="MS Mincho" w:hAnsi="Arial" w:cs="Arial"/>
          <w:sz w:val="24"/>
          <w:szCs w:val="24"/>
          <w:lang w:val="ro-RO" w:eastAsia="ja-JP"/>
        </w:rPr>
      </w:pPr>
      <w:r w:rsidRPr="004E68A7">
        <w:rPr>
          <w:rFonts w:ascii="Arial" w:eastAsia="MS Mincho" w:hAnsi="Arial" w:cs="Arial"/>
          <w:sz w:val="24"/>
          <w:szCs w:val="24"/>
          <w:lang w:val="ro-RO" w:eastAsia="ja-JP"/>
        </w:rPr>
        <w:tab/>
      </w:r>
    </w:p>
    <w:p w14:paraId="27557692" w14:textId="22600E02" w:rsidR="00BA5E33" w:rsidRPr="004E68A7" w:rsidRDefault="00B54EB1" w:rsidP="000F5753">
      <w:pPr>
        <w:spacing w:line="276" w:lineRule="auto"/>
        <w:rPr>
          <w:rFonts w:ascii="Arial" w:eastAsia="MS Mincho" w:hAnsi="Arial" w:cs="Arial"/>
          <w:sz w:val="24"/>
          <w:szCs w:val="24"/>
          <w:lang w:val="ro-RO" w:eastAsia="ja-JP"/>
        </w:rPr>
      </w:pPr>
      <w:r w:rsidRPr="004E68A7">
        <w:rPr>
          <w:rFonts w:ascii="Arial" w:hAnsi="Arial" w:cs="Arial"/>
          <w:noProof/>
          <w:sz w:val="24"/>
          <w:szCs w:val="24"/>
        </w:rPr>
        <mc:AlternateContent>
          <mc:Choice Requires="wps">
            <w:drawing>
              <wp:anchor distT="0" distB="0" distL="114300" distR="114300" simplePos="0" relativeHeight="251648512" behindDoc="0" locked="1" layoutInCell="1" allowOverlap="1" wp14:anchorId="0E648ADA" wp14:editId="422F8BC3">
                <wp:simplePos x="0" y="0"/>
                <wp:positionH relativeFrom="column">
                  <wp:posOffset>7233285</wp:posOffset>
                </wp:positionH>
                <wp:positionV relativeFrom="paragraph">
                  <wp:posOffset>-201930</wp:posOffset>
                </wp:positionV>
                <wp:extent cx="0" cy="228600"/>
                <wp:effectExtent l="57150" t="5715" r="57150" b="22860"/>
                <wp:wrapNone/>
                <wp:docPr id="19"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8C3B8" id="Line 14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9.55pt,-15.9pt" to="569.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duKgIAAEw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">
                <v:stroke endarrow="block"/>
                <w10:anchorlock/>
              </v:line>
            </w:pict>
          </mc:Fallback>
        </mc:AlternateContent>
      </w:r>
      <w:r w:rsidRPr="004E68A7">
        <w:rPr>
          <w:rFonts w:ascii="Arial" w:hAnsi="Arial" w:cs="Arial"/>
          <w:noProof/>
          <w:sz w:val="24"/>
          <w:szCs w:val="24"/>
        </w:rPr>
        <mc:AlternateContent>
          <mc:Choice Requires="wps">
            <w:drawing>
              <wp:anchor distT="0" distB="0" distL="114300" distR="114300" simplePos="0" relativeHeight="251643392" behindDoc="0" locked="1" layoutInCell="1" allowOverlap="1" wp14:anchorId="35118504" wp14:editId="7C28C7BC">
                <wp:simplePos x="0" y="0"/>
                <wp:positionH relativeFrom="column">
                  <wp:posOffset>6587490</wp:posOffset>
                </wp:positionH>
                <wp:positionV relativeFrom="paragraph">
                  <wp:posOffset>26670</wp:posOffset>
                </wp:positionV>
                <wp:extent cx="1447800" cy="457200"/>
                <wp:effectExtent l="11430" t="5715" r="7620" b="13335"/>
                <wp:wrapNone/>
                <wp:docPr id="18"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57200"/>
                        </a:xfrm>
                        <a:prstGeom prst="flowChartProcess">
                          <a:avLst/>
                        </a:prstGeom>
                        <a:solidFill>
                          <a:srgbClr val="FFFFFF"/>
                        </a:solidFill>
                        <a:ln w="9525">
                          <a:solidFill>
                            <a:srgbClr val="000000"/>
                          </a:solidFill>
                          <a:miter lim="800000"/>
                          <a:headEnd/>
                          <a:tailEnd/>
                        </a:ln>
                      </wps:spPr>
                      <wps:txbx>
                        <w:txbxContent>
                          <w:p w14:paraId="53B3BCA1" w14:textId="77777777" w:rsidR="002147CA" w:rsidRDefault="002147CA" w:rsidP="000B76FB">
                            <w:r>
                              <w:rPr>
                                <w:lang w:val="ro-RO"/>
                              </w:rPr>
                              <w:t>Standarde utilizate</w:t>
                            </w:r>
                            <w:r>
                              <w:t>:</w:t>
                            </w:r>
                          </w:p>
                          <w:p w14:paraId="31583C5D" w14:textId="77777777" w:rsidR="002147CA" w:rsidRPr="004129FE" w:rsidRDefault="002147CA" w:rsidP="000B76FB">
                            <w:pPr>
                              <w:rPr>
                                <w:lang w:val="ro-RO"/>
                              </w:rPr>
                            </w:pPr>
                            <w:r w:rsidRPr="004129FE">
                              <w:rPr>
                                <w:lang w:val="ro-RO"/>
                              </w:rPr>
                              <w:t>-</w:t>
                            </w:r>
                            <w:r>
                              <w:rPr>
                                <w:lang w:val="ro-RO"/>
                              </w:rPr>
                              <w:t xml:space="preserve">Standard SEC </w:t>
                            </w:r>
                          </w:p>
                          <w:p w14:paraId="21108764" w14:textId="77777777" w:rsidR="002147CA" w:rsidRPr="000D6F49" w:rsidRDefault="002147CA" w:rsidP="000B76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18504" id="AutoShape 143" o:spid="_x0000_s1056" type="#_x0000_t109" style="position:absolute;margin-left:518.7pt;margin-top:2.1pt;width:114pt;height:3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">
                <v:textbox>
                  <w:txbxContent>
                    <w:p w14:paraId="53B3BCA1" w14:textId="77777777" w:rsidR="002147CA" w:rsidRDefault="002147CA" w:rsidP="000B76FB">
                      <w:r>
                        <w:rPr>
                          <w:lang w:val="ro-RO"/>
                        </w:rPr>
                        <w:t>Standarde utilizate</w:t>
                      </w:r>
                      <w:r>
                        <w:t>:</w:t>
                      </w:r>
                    </w:p>
                    <w:p w14:paraId="31583C5D" w14:textId="77777777" w:rsidR="002147CA" w:rsidRPr="004129FE" w:rsidRDefault="002147CA" w:rsidP="000B76FB">
                      <w:pPr>
                        <w:rPr>
                          <w:lang w:val="ro-RO"/>
                        </w:rPr>
                      </w:pPr>
                      <w:r w:rsidRPr="004129FE">
                        <w:rPr>
                          <w:lang w:val="ro-RO"/>
                        </w:rPr>
                        <w:t>-</w:t>
                      </w:r>
                      <w:r>
                        <w:rPr>
                          <w:lang w:val="ro-RO"/>
                        </w:rPr>
                        <w:t xml:space="preserve">Standard SEC </w:t>
                      </w:r>
                    </w:p>
                    <w:p w14:paraId="21108764" w14:textId="77777777" w:rsidR="002147CA" w:rsidRPr="000D6F49" w:rsidRDefault="002147CA" w:rsidP="000B76FB"/>
                  </w:txbxContent>
                </v:textbox>
                <w10:anchorlock/>
              </v:shape>
            </w:pict>
          </mc:Fallback>
        </mc:AlternateContent>
      </w:r>
    </w:p>
    <w:p w14:paraId="32A4F161" w14:textId="3EF2F7C4" w:rsidR="00BA5E33" w:rsidRPr="004E68A7" w:rsidRDefault="00BA5E33" w:rsidP="000F5753">
      <w:pPr>
        <w:spacing w:line="276" w:lineRule="auto"/>
        <w:rPr>
          <w:rFonts w:ascii="Arial" w:eastAsia="MS Mincho" w:hAnsi="Arial" w:cs="Arial"/>
          <w:b/>
          <w:sz w:val="24"/>
          <w:szCs w:val="24"/>
          <w:lang w:val="ro-RO" w:eastAsia="ja-JP"/>
        </w:rPr>
      </w:pPr>
    </w:p>
    <w:p w14:paraId="350D2CB1" w14:textId="77777777" w:rsidR="007062AC" w:rsidRPr="004E68A7" w:rsidRDefault="007062AC" w:rsidP="007062AC">
      <w:pPr>
        <w:rPr>
          <w:rFonts w:ascii="Arial" w:eastAsia="MS Mincho" w:hAnsi="Arial" w:cs="Arial"/>
          <w:sz w:val="24"/>
          <w:szCs w:val="24"/>
          <w:lang w:val="ro-RO" w:eastAsia="ja-JP"/>
        </w:rPr>
      </w:pPr>
    </w:p>
    <w:p w14:paraId="06599868" w14:textId="77777777" w:rsidR="007062AC" w:rsidRPr="004E68A7" w:rsidRDefault="007062AC" w:rsidP="007062AC">
      <w:pPr>
        <w:rPr>
          <w:rFonts w:ascii="Arial" w:eastAsia="MS Mincho" w:hAnsi="Arial" w:cs="Arial"/>
          <w:sz w:val="24"/>
          <w:szCs w:val="24"/>
          <w:lang w:val="ro-RO" w:eastAsia="ja-JP"/>
        </w:rPr>
      </w:pPr>
    </w:p>
    <w:p w14:paraId="3212947A" w14:textId="576D64DF" w:rsidR="00C56380" w:rsidRPr="004E68A7" w:rsidRDefault="00E116D6" w:rsidP="007062AC">
      <w:pPr>
        <w:rPr>
          <w:rFonts w:ascii="Arial" w:eastAsia="MS Mincho" w:hAnsi="Arial" w:cs="Arial"/>
          <w:sz w:val="24"/>
          <w:szCs w:val="24"/>
          <w:lang w:val="ro-RO" w:eastAsia="ja-JP"/>
        </w:rPr>
      </w:pPr>
      <w:r w:rsidRPr="00E116D6">
        <w:rPr>
          <w:noProof/>
        </w:rPr>
        <w:lastRenderedPageBreak/>
        <w:drawing>
          <wp:inline distT="0" distB="0" distL="0" distR="0" wp14:anchorId="73FDA328" wp14:editId="321EDA00">
            <wp:extent cx="9229725" cy="62674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29725" cy="6267450"/>
                    </a:xfrm>
                    <a:prstGeom prst="rect">
                      <a:avLst/>
                    </a:prstGeom>
                    <a:noFill/>
                    <a:ln>
                      <a:noFill/>
                    </a:ln>
                  </pic:spPr>
                </pic:pic>
              </a:graphicData>
            </a:graphic>
          </wp:inline>
        </w:drawing>
      </w:r>
    </w:p>
    <w:p w14:paraId="7CCCDAB8" w14:textId="77777777" w:rsidR="00BA5E33" w:rsidRPr="004E68A7" w:rsidRDefault="00BA5E33" w:rsidP="000F5753">
      <w:pPr>
        <w:spacing w:line="276" w:lineRule="auto"/>
        <w:rPr>
          <w:rFonts w:ascii="Arial" w:eastAsia="MS Mincho" w:hAnsi="Arial" w:cs="Arial"/>
          <w:b/>
          <w:sz w:val="24"/>
          <w:szCs w:val="24"/>
          <w:lang w:val="ro-RO" w:eastAsia="ja-JP"/>
        </w:rPr>
      </w:pPr>
      <w:r w:rsidRPr="004E68A7">
        <w:rPr>
          <w:rFonts w:ascii="Arial" w:eastAsia="MS Mincho" w:hAnsi="Arial" w:cs="Arial"/>
          <w:b/>
          <w:sz w:val="24"/>
          <w:szCs w:val="24"/>
          <w:lang w:val="ro-RO" w:eastAsia="ja-JP"/>
        </w:rPr>
        <w:lastRenderedPageBreak/>
        <w:t>Garanții guvernamentale</w:t>
      </w:r>
    </w:p>
    <w:p w14:paraId="59EFC5CB" w14:textId="77777777" w:rsidR="00BA5E33" w:rsidRPr="004E68A7" w:rsidRDefault="00BA5E33" w:rsidP="000F5753">
      <w:pPr>
        <w:spacing w:line="276" w:lineRule="auto"/>
        <w:rPr>
          <w:rFonts w:ascii="Arial" w:eastAsia="MS Mincho" w:hAnsi="Arial" w:cs="Arial"/>
          <w:sz w:val="24"/>
          <w:szCs w:val="24"/>
          <w:lang w:val="ro-RO" w:eastAsia="ja-JP"/>
        </w:rPr>
      </w:pPr>
    </w:p>
    <w:p w14:paraId="5E83EDD0" w14:textId="77777777" w:rsidR="00BA5E33" w:rsidRPr="004E68A7" w:rsidRDefault="00BA5E33" w:rsidP="000F5753">
      <w:pPr>
        <w:spacing w:line="276" w:lineRule="auto"/>
        <w:jc w:val="both"/>
        <w:rPr>
          <w:rFonts w:ascii="Arial" w:eastAsia="MS Mincho" w:hAnsi="Arial" w:cs="Arial"/>
          <w:sz w:val="24"/>
          <w:szCs w:val="24"/>
          <w:lang w:val="ro-RO" w:eastAsia="ja-JP"/>
        </w:rPr>
      </w:pPr>
      <w:r w:rsidRPr="004E68A7">
        <w:rPr>
          <w:rFonts w:ascii="Arial" w:eastAsia="MS Mincho" w:hAnsi="Arial" w:cs="Arial"/>
          <w:sz w:val="24"/>
          <w:szCs w:val="24"/>
          <w:lang w:val="ro-RO" w:eastAsia="ja-JP"/>
        </w:rPr>
        <w:tab/>
        <w:t xml:space="preserve">Datele privind garanțiile guvernamentale acoperă toate </w:t>
      </w:r>
      <w:proofErr w:type="spellStart"/>
      <w:r w:rsidRPr="004E68A7">
        <w:rPr>
          <w:rFonts w:ascii="Arial" w:eastAsia="MS Mincho" w:hAnsi="Arial" w:cs="Arial"/>
          <w:sz w:val="24"/>
          <w:szCs w:val="24"/>
          <w:lang w:val="ro-RO" w:eastAsia="ja-JP"/>
        </w:rPr>
        <w:t>subsectoarele</w:t>
      </w:r>
      <w:proofErr w:type="spellEnd"/>
      <w:r w:rsidRPr="004E68A7">
        <w:rPr>
          <w:rFonts w:ascii="Arial" w:eastAsia="MS Mincho" w:hAnsi="Arial" w:cs="Arial"/>
          <w:sz w:val="24"/>
          <w:szCs w:val="24"/>
          <w:lang w:val="ro-RO" w:eastAsia="ja-JP"/>
        </w:rPr>
        <w:t xml:space="preserve"> administrației publice, cu excepția sistemelor de asigurări sociale. Datele sunt clasificate în garanții emise pentru societăți publice, societăți financiare și garanții emise în timpul crizei financiare.</w:t>
      </w:r>
    </w:p>
    <w:p w14:paraId="06472214" w14:textId="77777777" w:rsidR="00BA5E33" w:rsidRPr="004E68A7" w:rsidRDefault="00BA5E33" w:rsidP="000F5753">
      <w:pPr>
        <w:spacing w:line="276" w:lineRule="auto"/>
        <w:jc w:val="both"/>
        <w:rPr>
          <w:rFonts w:ascii="Arial" w:eastAsia="MS Mincho" w:hAnsi="Arial" w:cs="Arial"/>
          <w:sz w:val="24"/>
          <w:szCs w:val="24"/>
          <w:lang w:val="ro-RO" w:eastAsia="ja-JP"/>
        </w:rPr>
      </w:pPr>
    </w:p>
    <w:p w14:paraId="71F300C0" w14:textId="77777777" w:rsidR="00BA5E33" w:rsidRPr="004E68A7" w:rsidRDefault="00BA5E33" w:rsidP="000F5753">
      <w:pPr>
        <w:spacing w:line="276" w:lineRule="auto"/>
        <w:jc w:val="both"/>
        <w:rPr>
          <w:rFonts w:ascii="Arial" w:eastAsia="MS Mincho" w:hAnsi="Arial" w:cs="Arial"/>
          <w:sz w:val="24"/>
          <w:szCs w:val="24"/>
          <w:lang w:val="ro-RO" w:eastAsia="ja-JP"/>
        </w:rPr>
      </w:pPr>
      <w:r w:rsidRPr="004E68A7">
        <w:rPr>
          <w:rFonts w:ascii="Arial" w:eastAsia="MS Mincho" w:hAnsi="Arial" w:cs="Arial"/>
          <w:sz w:val="24"/>
          <w:szCs w:val="24"/>
          <w:lang w:val="ro-RO" w:eastAsia="ja-JP"/>
        </w:rPr>
        <w:t>Garanțiile standardizate versus garanțiile simple:</w:t>
      </w:r>
    </w:p>
    <w:p w14:paraId="1270BB64" w14:textId="77777777" w:rsidR="00BA5E33" w:rsidRPr="004E68A7" w:rsidRDefault="00BA5E33" w:rsidP="000F5753">
      <w:pPr>
        <w:spacing w:line="276" w:lineRule="auto"/>
        <w:jc w:val="both"/>
        <w:rPr>
          <w:rFonts w:ascii="Arial" w:eastAsia="MS Mincho" w:hAnsi="Arial" w:cs="Arial"/>
          <w:sz w:val="24"/>
          <w:szCs w:val="24"/>
          <w:lang w:val="ro-RO" w:eastAsia="ja-JP"/>
        </w:rPr>
      </w:pPr>
    </w:p>
    <w:p w14:paraId="4ACE8A9C" w14:textId="4FD9B55F" w:rsidR="00BA5E33" w:rsidRPr="004E68A7" w:rsidRDefault="00BA5E33" w:rsidP="00AB5518">
      <w:pPr>
        <w:spacing w:after="120" w:line="276" w:lineRule="auto"/>
        <w:jc w:val="both"/>
        <w:rPr>
          <w:rFonts w:ascii="Arial" w:eastAsia="MS Mincho" w:hAnsi="Arial" w:cs="Arial"/>
          <w:sz w:val="24"/>
          <w:szCs w:val="24"/>
          <w:lang w:val="ro-RO" w:eastAsia="ja-JP"/>
        </w:rPr>
      </w:pPr>
      <w:r w:rsidRPr="004E68A7">
        <w:rPr>
          <w:rFonts w:ascii="Arial" w:eastAsia="MS Mincho" w:hAnsi="Arial" w:cs="Arial"/>
          <w:sz w:val="24"/>
          <w:szCs w:val="24"/>
          <w:lang w:val="ro-RO" w:eastAsia="ja-JP"/>
        </w:rPr>
        <w:tab/>
        <w:t>"Garanții standardizate sunt garanții care sunt emise în număr mare, de obicei pentru sume destul de mici, în condiții identice. Există trei părți implicate în aceste  aranjamente- debitorul, creditorul și garantul. Debitorului sau creditorul poate încheia contracte cu garantul pentru a rambursa valoarea împrumutului creditorului, în cazul în care debitorul nu își poate îndeplini obligațiile contractuale. Nu este posibil să se estimeze cu precizie riscul de credit pentru fiecare împrumut, dar este posibil să se estimeze pentru cât de multe dintr-un număr mare de astfel de împrumuturi, nu se vor îndeplini obligațiile contractuale. Exemple sunt garanțiile pentru împrumuturi ipotecare, garanții pentru împrumuturi studențești, etc. "(Grupul de lucru cu privire la implicațiile Directivei 2011/85, Raport final).</w:t>
      </w:r>
    </w:p>
    <w:p w14:paraId="70A8608E" w14:textId="77777777" w:rsidR="00BA5E33" w:rsidRPr="004E68A7" w:rsidRDefault="00BA5E33" w:rsidP="000F5753">
      <w:pPr>
        <w:spacing w:line="276" w:lineRule="auto"/>
        <w:jc w:val="both"/>
        <w:rPr>
          <w:rFonts w:ascii="Arial" w:eastAsia="MS Mincho" w:hAnsi="Arial" w:cs="Arial"/>
          <w:sz w:val="24"/>
          <w:szCs w:val="24"/>
          <w:lang w:val="ro-RO" w:eastAsia="ja-JP"/>
        </w:rPr>
      </w:pPr>
      <w:r w:rsidRPr="004E68A7">
        <w:rPr>
          <w:rFonts w:ascii="Arial" w:eastAsia="MS Mincho" w:hAnsi="Arial" w:cs="Arial"/>
          <w:sz w:val="24"/>
          <w:szCs w:val="24"/>
          <w:lang w:val="ro-RO" w:eastAsia="ja-JP"/>
        </w:rPr>
        <w:tab/>
        <w:t>"O garanție simplă este definită ca individuală, iar garantul nu este în măsură să facă o estimare sigură a riscului de neplată. Garanțiile simple sunt legate de instrumente de datorie (de exemplu: împrumuturi, obligațiuni). "(Grupul de lucru cu privire la implicațiile Directivei 2011/85, Raport final).</w:t>
      </w:r>
    </w:p>
    <w:p w14:paraId="068D1848" w14:textId="77777777" w:rsidR="00BA5E33" w:rsidRPr="004E68A7" w:rsidRDefault="00BA5E33" w:rsidP="000F5753">
      <w:pPr>
        <w:spacing w:line="276" w:lineRule="auto"/>
        <w:jc w:val="both"/>
        <w:rPr>
          <w:rFonts w:ascii="Arial" w:eastAsia="MS Mincho" w:hAnsi="Arial" w:cs="Arial"/>
          <w:sz w:val="24"/>
          <w:szCs w:val="24"/>
          <w:lang w:val="ro-RO" w:eastAsia="ja-JP"/>
        </w:rPr>
      </w:pPr>
    </w:p>
    <w:p w14:paraId="6DE93CD3" w14:textId="77777777" w:rsidR="00BA5E33" w:rsidRPr="004E68A7" w:rsidRDefault="00BA5E33" w:rsidP="000F5753">
      <w:pPr>
        <w:spacing w:line="276" w:lineRule="auto"/>
        <w:jc w:val="both"/>
        <w:rPr>
          <w:rFonts w:ascii="Arial" w:eastAsia="MS Mincho" w:hAnsi="Arial" w:cs="Arial"/>
          <w:sz w:val="24"/>
          <w:szCs w:val="24"/>
          <w:lang w:val="ro-RO" w:eastAsia="ja-JP"/>
        </w:rPr>
      </w:pPr>
      <w:r w:rsidRPr="004E68A7">
        <w:rPr>
          <w:rFonts w:ascii="Arial" w:eastAsia="MS Mincho" w:hAnsi="Arial" w:cs="Arial"/>
          <w:sz w:val="24"/>
          <w:szCs w:val="24"/>
          <w:lang w:val="ro-RO" w:eastAsia="ja-JP"/>
        </w:rPr>
        <w:t>Datele nu includ:</w:t>
      </w:r>
    </w:p>
    <w:p w14:paraId="27CF4D1C" w14:textId="77777777" w:rsidR="00BA5E33" w:rsidRPr="004E68A7" w:rsidRDefault="00BA5E33" w:rsidP="000F5753">
      <w:pPr>
        <w:spacing w:line="276" w:lineRule="auto"/>
        <w:jc w:val="both"/>
        <w:rPr>
          <w:rFonts w:ascii="Arial" w:eastAsia="MS Mincho" w:hAnsi="Arial" w:cs="Arial"/>
          <w:sz w:val="24"/>
          <w:szCs w:val="24"/>
          <w:lang w:val="ro-RO" w:eastAsia="ja-JP"/>
        </w:rPr>
      </w:pPr>
    </w:p>
    <w:p w14:paraId="56CDF8B9" w14:textId="77777777" w:rsidR="00BA5E33" w:rsidRPr="004E68A7" w:rsidRDefault="00BA5E33" w:rsidP="007E711E">
      <w:pPr>
        <w:numPr>
          <w:ilvl w:val="0"/>
          <w:numId w:val="2"/>
        </w:numPr>
        <w:tabs>
          <w:tab w:val="clear" w:pos="0"/>
          <w:tab w:val="num" w:pos="720"/>
        </w:tabs>
        <w:spacing w:line="276" w:lineRule="auto"/>
        <w:jc w:val="both"/>
        <w:rPr>
          <w:rFonts w:ascii="Arial" w:eastAsia="MS Mincho" w:hAnsi="Arial" w:cs="Arial"/>
          <w:sz w:val="24"/>
          <w:szCs w:val="24"/>
          <w:lang w:val="ro-RO" w:eastAsia="ja-JP"/>
        </w:rPr>
      </w:pPr>
      <w:r w:rsidRPr="004E68A7">
        <w:rPr>
          <w:rFonts w:ascii="Arial" w:eastAsia="MS Mincho" w:hAnsi="Arial" w:cs="Arial"/>
          <w:sz w:val="24"/>
          <w:szCs w:val="24"/>
          <w:lang w:val="ro-RO" w:eastAsia="ja-JP"/>
        </w:rPr>
        <w:t>garanțiile guvernamentale emise în cadrul mecanismului de garantare în conformitate cu Acordul-cadru al Facilității de stabilitate financiară europeană (FESF)</w:t>
      </w:r>
    </w:p>
    <w:p w14:paraId="36CBAAF9" w14:textId="77777777" w:rsidR="00BA5E33" w:rsidRPr="004E68A7" w:rsidRDefault="00BA5E33" w:rsidP="007E711E">
      <w:pPr>
        <w:numPr>
          <w:ilvl w:val="0"/>
          <w:numId w:val="2"/>
        </w:numPr>
        <w:tabs>
          <w:tab w:val="clear" w:pos="0"/>
          <w:tab w:val="num" w:pos="720"/>
        </w:tabs>
        <w:spacing w:line="276" w:lineRule="auto"/>
        <w:jc w:val="both"/>
        <w:rPr>
          <w:rFonts w:ascii="Arial" w:eastAsia="MS Mincho" w:hAnsi="Arial" w:cs="Arial"/>
          <w:sz w:val="24"/>
          <w:szCs w:val="24"/>
          <w:lang w:val="ro-RO" w:eastAsia="ja-JP"/>
        </w:rPr>
      </w:pPr>
      <w:r w:rsidRPr="004E68A7">
        <w:rPr>
          <w:rFonts w:ascii="Arial" w:eastAsia="MS Mincho" w:hAnsi="Arial" w:cs="Arial"/>
          <w:sz w:val="24"/>
          <w:szCs w:val="24"/>
          <w:lang w:val="ro-RO" w:eastAsia="ja-JP"/>
        </w:rPr>
        <w:t>garanții de tip derivate (garanții care corespund definiției unui instrument financiar derivat)</w:t>
      </w:r>
    </w:p>
    <w:p w14:paraId="3E6ADD29" w14:textId="77777777" w:rsidR="00BA5E33" w:rsidRPr="004E68A7" w:rsidRDefault="00BA5E33" w:rsidP="007E711E">
      <w:pPr>
        <w:numPr>
          <w:ilvl w:val="0"/>
          <w:numId w:val="2"/>
        </w:numPr>
        <w:tabs>
          <w:tab w:val="clear" w:pos="0"/>
          <w:tab w:val="num" w:pos="720"/>
        </w:tabs>
        <w:spacing w:line="276" w:lineRule="auto"/>
        <w:jc w:val="both"/>
        <w:rPr>
          <w:rFonts w:ascii="Arial" w:eastAsia="MS Mincho" w:hAnsi="Arial" w:cs="Arial"/>
          <w:sz w:val="24"/>
          <w:szCs w:val="24"/>
          <w:lang w:val="ro-RO" w:eastAsia="ja-JP"/>
        </w:rPr>
      </w:pPr>
      <w:r w:rsidRPr="004E68A7">
        <w:rPr>
          <w:rFonts w:ascii="Arial" w:eastAsia="MS Mincho" w:hAnsi="Arial" w:cs="Arial"/>
          <w:sz w:val="24"/>
          <w:szCs w:val="24"/>
          <w:lang w:val="ro-RO" w:eastAsia="ja-JP"/>
        </w:rPr>
        <w:t>garanțiile de asigurare a depozitelor și schemelor similare</w:t>
      </w:r>
    </w:p>
    <w:p w14:paraId="21F306BA" w14:textId="77777777" w:rsidR="00AB5518" w:rsidRPr="004E68A7" w:rsidRDefault="00BA5E33" w:rsidP="007E711E">
      <w:pPr>
        <w:numPr>
          <w:ilvl w:val="0"/>
          <w:numId w:val="2"/>
        </w:numPr>
        <w:tabs>
          <w:tab w:val="clear" w:pos="0"/>
          <w:tab w:val="num" w:pos="207"/>
          <w:tab w:val="num" w:pos="720"/>
        </w:tabs>
        <w:spacing w:line="276" w:lineRule="auto"/>
        <w:ind w:left="709"/>
        <w:jc w:val="both"/>
        <w:rPr>
          <w:rFonts w:ascii="Arial" w:eastAsia="MS Mincho" w:hAnsi="Arial" w:cs="Arial"/>
          <w:sz w:val="24"/>
          <w:szCs w:val="24"/>
          <w:lang w:val="ro-RO" w:eastAsia="ja-JP"/>
        </w:rPr>
      </w:pPr>
      <w:r w:rsidRPr="004E68A7">
        <w:rPr>
          <w:rFonts w:ascii="Arial" w:eastAsia="MS Mincho" w:hAnsi="Arial" w:cs="Arial"/>
          <w:sz w:val="24"/>
          <w:szCs w:val="24"/>
          <w:lang w:val="ro-RO" w:eastAsia="ja-JP"/>
        </w:rPr>
        <w:t>garanțiile guvernamentale emise pentru evenimente greu de acoperit prin asigurări comerciale (cutremure, inundații pe scară largă, accidente nucleare, unele expoziții de artă, etc.)</w:t>
      </w:r>
    </w:p>
    <w:p w14:paraId="6CCA2A6F" w14:textId="3167D5F3" w:rsidR="00AB5518" w:rsidRPr="004E68A7" w:rsidRDefault="00BA5E33" w:rsidP="007E711E">
      <w:pPr>
        <w:numPr>
          <w:ilvl w:val="0"/>
          <w:numId w:val="2"/>
        </w:numPr>
        <w:tabs>
          <w:tab w:val="clear" w:pos="0"/>
          <w:tab w:val="num" w:pos="207"/>
          <w:tab w:val="num" w:pos="709"/>
        </w:tabs>
        <w:spacing w:line="276" w:lineRule="auto"/>
        <w:ind w:left="709"/>
        <w:jc w:val="both"/>
        <w:rPr>
          <w:rFonts w:ascii="Arial" w:eastAsia="MS Mincho" w:hAnsi="Arial" w:cs="Arial"/>
          <w:sz w:val="24"/>
          <w:szCs w:val="24"/>
          <w:lang w:val="ro-RO" w:eastAsia="ja-JP"/>
        </w:rPr>
      </w:pPr>
      <w:r w:rsidRPr="004E68A7">
        <w:rPr>
          <w:rFonts w:ascii="Arial" w:eastAsia="MS Mincho" w:hAnsi="Arial" w:cs="Arial"/>
          <w:sz w:val="24"/>
          <w:szCs w:val="24"/>
          <w:lang w:val="ro-RO" w:eastAsia="ja-JP"/>
        </w:rPr>
        <w:t>garanții furnizate unităților clasificate în cadrul administrației publice (Grupul de lucru cu privire la implicațiile Directivei 2011/85, Raport final)</w:t>
      </w:r>
    </w:p>
    <w:p w14:paraId="72D7BC43" w14:textId="22CADCE3" w:rsidR="00BA5E33" w:rsidRPr="004E68A7" w:rsidRDefault="00542E53" w:rsidP="00EC0578">
      <w:pPr>
        <w:tabs>
          <w:tab w:val="num" w:pos="720"/>
        </w:tabs>
        <w:spacing w:line="276" w:lineRule="auto"/>
        <w:ind w:left="360"/>
        <w:jc w:val="both"/>
        <w:rPr>
          <w:rFonts w:ascii="Arial" w:eastAsia="MS Mincho" w:hAnsi="Arial" w:cs="Arial"/>
          <w:sz w:val="24"/>
          <w:szCs w:val="24"/>
          <w:lang w:val="ro-RO" w:eastAsia="ja-JP"/>
        </w:rPr>
      </w:pPr>
      <w:r w:rsidRPr="004E68A7">
        <w:rPr>
          <w:noProof/>
        </w:rPr>
        <w:lastRenderedPageBreak/>
        <w:drawing>
          <wp:anchor distT="0" distB="0" distL="114300" distR="114300" simplePos="0" relativeHeight="251706880" behindDoc="0" locked="0" layoutInCell="1" allowOverlap="1" wp14:anchorId="41966A3E" wp14:editId="78928D92">
            <wp:simplePos x="0" y="0"/>
            <wp:positionH relativeFrom="column">
              <wp:posOffset>224790</wp:posOffset>
            </wp:positionH>
            <wp:positionV relativeFrom="paragraph">
              <wp:posOffset>0</wp:posOffset>
            </wp:positionV>
            <wp:extent cx="8100060" cy="48996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100060" cy="4899660"/>
                    </a:xfrm>
                    <a:prstGeom prst="rect">
                      <a:avLst/>
                    </a:prstGeom>
                    <a:noFill/>
                  </pic:spPr>
                </pic:pic>
              </a:graphicData>
            </a:graphic>
          </wp:anchor>
        </w:drawing>
      </w:r>
    </w:p>
    <w:p w14:paraId="595E3C77" w14:textId="28F9DB7F" w:rsidR="00BA5E33" w:rsidRPr="004E68A7" w:rsidRDefault="00BA5E33" w:rsidP="000F5753">
      <w:pPr>
        <w:spacing w:line="276" w:lineRule="auto"/>
        <w:ind w:left="-426"/>
        <w:jc w:val="both"/>
        <w:rPr>
          <w:rFonts w:ascii="Arial" w:eastAsia="MS Mincho" w:hAnsi="Arial" w:cs="Arial"/>
          <w:sz w:val="24"/>
          <w:szCs w:val="24"/>
          <w:lang w:val="ro-RO" w:eastAsia="ja-JP"/>
        </w:rPr>
      </w:pPr>
    </w:p>
    <w:sectPr w:rsidR="00BA5E33" w:rsidRPr="004E68A7" w:rsidSect="00990AE3">
      <w:footerReference w:type="default" r:id="rId35"/>
      <w:pgSz w:w="16838" w:h="11906" w:orient="landscape"/>
      <w:pgMar w:top="1418" w:right="1134" w:bottom="849" w:left="1134" w:header="709" w:footer="709" w:gutter="0"/>
      <w:pgNumType w:start="0" w:chapStyle="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0F60F2" w14:textId="77777777" w:rsidR="00F45C47" w:rsidRDefault="00F45C47" w:rsidP="00D66DE1">
      <w:r>
        <w:separator/>
      </w:r>
    </w:p>
  </w:endnote>
  <w:endnote w:type="continuationSeparator" w:id="0">
    <w:p w14:paraId="3DF3B368" w14:textId="77777777" w:rsidR="00F45C47" w:rsidRDefault="00F45C47" w:rsidP="00D66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Iskoola Pota">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NewRomanPS">
    <w:charset w:val="00"/>
    <w:family w:val="roman"/>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altName w:val="Liberation Mono"/>
    <w:panose1 w:val="00000400000000000000"/>
    <w:charset w:val="00"/>
    <w:family w:val="roman"/>
    <w:pitch w:val="variable"/>
    <w:sig w:usb0="00000003" w:usb1="00000000" w:usb2="00000000" w:usb3="00000000" w:csb0="00000001" w:csb1="00000000"/>
  </w:font>
  <w:font w:name="+mn-e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Arial (W1)">
    <w:altName w:val="Arial"/>
    <w:charset w:val="00"/>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68451" w14:textId="77777777" w:rsidR="002147CA" w:rsidRDefault="002147CA" w:rsidP="00C94F9E">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4F0498" w14:textId="77777777" w:rsidR="002147CA" w:rsidRDefault="002147CA" w:rsidP="00C94F9E">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9607215"/>
      <w:docPartObj>
        <w:docPartGallery w:val="Page Numbers (Bottom of Page)"/>
        <w:docPartUnique/>
      </w:docPartObj>
    </w:sdtPr>
    <w:sdtEndPr>
      <w:rPr>
        <w:noProof/>
      </w:rPr>
    </w:sdtEndPr>
    <w:sdtContent>
      <w:p w14:paraId="1F552E20" w14:textId="77777777" w:rsidR="002147CA" w:rsidRDefault="002147CA">
        <w:pPr>
          <w:pStyle w:val="Footer"/>
          <w:jc w:val="right"/>
        </w:pPr>
      </w:p>
      <w:tbl>
        <w:tblPr>
          <w:tblW w:w="5000" w:type="pct"/>
          <w:jc w:val="center"/>
          <w:tblCellMar>
            <w:top w:w="144" w:type="dxa"/>
            <w:left w:w="115" w:type="dxa"/>
            <w:bottom w:w="144" w:type="dxa"/>
            <w:right w:w="115" w:type="dxa"/>
          </w:tblCellMar>
          <w:tblLook w:val="04A0" w:firstRow="1" w:lastRow="0" w:firstColumn="1" w:lastColumn="0" w:noHBand="0" w:noVBand="1"/>
        </w:tblPr>
        <w:tblGrid>
          <w:gridCol w:w="8360"/>
          <w:gridCol w:w="1286"/>
        </w:tblGrid>
        <w:tr w:rsidR="002147CA" w14:paraId="73CAC77F" w14:textId="77777777" w:rsidTr="003C34C7">
          <w:trPr>
            <w:trHeight w:hRule="exact" w:val="115"/>
            <w:jc w:val="center"/>
          </w:trPr>
          <w:tc>
            <w:tcPr>
              <w:tcW w:w="8505" w:type="dxa"/>
              <w:shd w:val="clear" w:color="auto" w:fill="5B9BD5" w:themeFill="accent1"/>
              <w:tcMar>
                <w:top w:w="0" w:type="dxa"/>
                <w:bottom w:w="0" w:type="dxa"/>
              </w:tcMar>
            </w:tcPr>
            <w:p w14:paraId="21D74776" w14:textId="77777777" w:rsidR="002147CA" w:rsidRDefault="002147CA" w:rsidP="003C34C7">
              <w:pPr>
                <w:pStyle w:val="Header"/>
                <w:rPr>
                  <w:caps/>
                  <w:sz w:val="18"/>
                </w:rPr>
              </w:pPr>
            </w:p>
          </w:tc>
          <w:tc>
            <w:tcPr>
              <w:tcW w:w="1305" w:type="dxa"/>
              <w:shd w:val="clear" w:color="auto" w:fill="5B9BD5" w:themeFill="accent1"/>
              <w:tcMar>
                <w:top w:w="0" w:type="dxa"/>
                <w:bottom w:w="0" w:type="dxa"/>
              </w:tcMar>
            </w:tcPr>
            <w:p w14:paraId="5ADD386E" w14:textId="77777777" w:rsidR="002147CA" w:rsidRDefault="002147CA" w:rsidP="003C34C7">
              <w:pPr>
                <w:pStyle w:val="Header"/>
                <w:jc w:val="right"/>
                <w:rPr>
                  <w:caps/>
                  <w:sz w:val="18"/>
                </w:rPr>
              </w:pPr>
            </w:p>
          </w:tc>
        </w:tr>
        <w:tr w:rsidR="002147CA" w14:paraId="38241E06" w14:textId="77777777" w:rsidTr="003C34C7">
          <w:trPr>
            <w:trHeight w:hRule="exact" w:val="115"/>
            <w:jc w:val="center"/>
          </w:trPr>
          <w:tc>
            <w:tcPr>
              <w:tcW w:w="8505" w:type="dxa"/>
              <w:shd w:val="clear" w:color="auto" w:fill="5B9BD5" w:themeFill="accent1"/>
              <w:tcMar>
                <w:top w:w="0" w:type="dxa"/>
                <w:bottom w:w="0" w:type="dxa"/>
              </w:tcMar>
            </w:tcPr>
            <w:p w14:paraId="455456C9" w14:textId="77777777" w:rsidR="002147CA" w:rsidRDefault="002147CA" w:rsidP="003C34C7">
              <w:pPr>
                <w:pStyle w:val="Header"/>
                <w:rPr>
                  <w:caps/>
                  <w:sz w:val="18"/>
                </w:rPr>
              </w:pPr>
            </w:p>
          </w:tc>
          <w:tc>
            <w:tcPr>
              <w:tcW w:w="1305" w:type="dxa"/>
              <w:shd w:val="clear" w:color="auto" w:fill="5B9BD5" w:themeFill="accent1"/>
              <w:tcMar>
                <w:top w:w="0" w:type="dxa"/>
                <w:bottom w:w="0" w:type="dxa"/>
              </w:tcMar>
            </w:tcPr>
            <w:p w14:paraId="4F923C67" w14:textId="77777777" w:rsidR="002147CA" w:rsidRDefault="002147CA" w:rsidP="003C34C7">
              <w:pPr>
                <w:pStyle w:val="Header"/>
                <w:jc w:val="right"/>
                <w:rPr>
                  <w:caps/>
                  <w:sz w:val="18"/>
                </w:rPr>
              </w:pPr>
            </w:p>
          </w:tc>
        </w:tr>
        <w:tr w:rsidR="002147CA" w14:paraId="3EC3DD9D" w14:textId="77777777" w:rsidTr="003C34C7">
          <w:trPr>
            <w:jc w:val="center"/>
          </w:trPr>
          <w:sdt>
            <w:sdtPr>
              <w:rPr>
                <w:rFonts w:ascii="Tahoma" w:hAnsi="Tahoma" w:cs="Tahoma"/>
                <w:b/>
                <w:caps/>
                <w:color w:val="808080" w:themeColor="background1" w:themeShade="80"/>
                <w:sz w:val="18"/>
                <w:szCs w:val="18"/>
              </w:rPr>
              <w:alias w:val="Title"/>
              <w:tag w:val=""/>
              <w:id w:val="-1805618164"/>
              <w:placeholder>
                <w:docPart w:val="B69062AD621F4D77BA71C83736B19738"/>
              </w:placeholder>
              <w:dataBinding w:prefixMappings="xmlns:ns0='http://purl.org/dc/elements/1.1/' xmlns:ns1='http://schemas.openxmlformats.org/package/2006/metadata/core-properties' " w:xpath="/ns1:coreProperties[1]/ns0:title[1]" w:storeItemID="{6C3C8BC8-F283-45AE-878A-BAB7291924A1}"/>
              <w:text/>
            </w:sdtPr>
            <w:sdtEndPr/>
            <w:sdtContent>
              <w:tc>
                <w:tcPr>
                  <w:tcW w:w="8505" w:type="dxa"/>
                  <w:shd w:val="clear" w:color="auto" w:fill="auto"/>
                  <w:vAlign w:val="center"/>
                </w:tcPr>
                <w:p w14:paraId="5CA0A784" w14:textId="059A83DA" w:rsidR="002147CA" w:rsidRPr="00CA4A92" w:rsidRDefault="002147CA" w:rsidP="005C6831">
                  <w:pPr>
                    <w:pStyle w:val="Footer"/>
                    <w:rPr>
                      <w:rFonts w:ascii="Tahoma" w:hAnsi="Tahoma" w:cs="Tahoma"/>
                      <w:caps/>
                      <w:color w:val="808080" w:themeColor="background1" w:themeShade="80"/>
                      <w:sz w:val="18"/>
                      <w:szCs w:val="18"/>
                    </w:rPr>
                  </w:pPr>
                  <w:r>
                    <w:rPr>
                      <w:rFonts w:ascii="Tahoma" w:hAnsi="Tahoma" w:cs="Tahoma"/>
                      <w:b/>
                      <w:caps/>
                      <w:color w:val="808080" w:themeColor="background1" w:themeShade="80"/>
                      <w:sz w:val="18"/>
                      <w:szCs w:val="18"/>
                    </w:rPr>
                    <w:t>RAPORT PRIVIND EXECUȚIA BUGETARĂ FINALĂ PE ANUL 2021</w:t>
                  </w:r>
                </w:p>
              </w:tc>
            </w:sdtContent>
          </w:sdt>
          <w:tc>
            <w:tcPr>
              <w:tcW w:w="1305" w:type="dxa"/>
              <w:shd w:val="clear" w:color="auto" w:fill="auto"/>
              <w:vAlign w:val="center"/>
            </w:tcPr>
            <w:p w14:paraId="1A475CE8" w14:textId="675BE789" w:rsidR="002147CA" w:rsidRPr="00CA4A92" w:rsidRDefault="002147CA" w:rsidP="003C34C7">
              <w:pPr>
                <w:pStyle w:val="Footer"/>
                <w:jc w:val="right"/>
                <w:rPr>
                  <w:rFonts w:ascii="Tahoma" w:hAnsi="Tahoma" w:cs="Tahoma"/>
                  <w:caps/>
                  <w:color w:val="808080" w:themeColor="background1" w:themeShade="80"/>
                  <w:sz w:val="18"/>
                  <w:szCs w:val="18"/>
                </w:rPr>
              </w:pPr>
              <w:r w:rsidRPr="00CA4A92">
                <w:rPr>
                  <w:rFonts w:ascii="Tahoma" w:hAnsi="Tahoma" w:cs="Tahoma"/>
                  <w:caps/>
                  <w:color w:val="808080" w:themeColor="background1" w:themeShade="80"/>
                  <w:sz w:val="18"/>
                  <w:szCs w:val="18"/>
                </w:rPr>
                <w:fldChar w:fldCharType="begin"/>
              </w:r>
              <w:r w:rsidRPr="00CA4A92">
                <w:rPr>
                  <w:rFonts w:ascii="Tahoma" w:hAnsi="Tahoma" w:cs="Tahoma"/>
                  <w:caps/>
                  <w:color w:val="808080" w:themeColor="background1" w:themeShade="80"/>
                  <w:sz w:val="18"/>
                  <w:szCs w:val="18"/>
                </w:rPr>
                <w:instrText xml:space="preserve"> PAGE   \* MERGEFORMAT </w:instrText>
              </w:r>
              <w:r w:rsidRPr="00CA4A92">
                <w:rPr>
                  <w:rFonts w:ascii="Tahoma" w:hAnsi="Tahoma" w:cs="Tahoma"/>
                  <w:caps/>
                  <w:color w:val="808080" w:themeColor="background1" w:themeShade="80"/>
                  <w:sz w:val="18"/>
                  <w:szCs w:val="18"/>
                </w:rPr>
                <w:fldChar w:fldCharType="separate"/>
              </w:r>
              <w:r w:rsidR="00F533D0">
                <w:rPr>
                  <w:rFonts w:ascii="Tahoma" w:hAnsi="Tahoma" w:cs="Tahoma"/>
                  <w:caps/>
                  <w:noProof/>
                  <w:color w:val="808080" w:themeColor="background1" w:themeShade="80"/>
                  <w:sz w:val="18"/>
                  <w:szCs w:val="18"/>
                </w:rPr>
                <w:t>20</w:t>
              </w:r>
              <w:r w:rsidRPr="00CA4A92">
                <w:rPr>
                  <w:rFonts w:ascii="Tahoma" w:hAnsi="Tahoma" w:cs="Tahoma"/>
                  <w:caps/>
                  <w:noProof/>
                  <w:color w:val="808080" w:themeColor="background1" w:themeShade="80"/>
                  <w:sz w:val="18"/>
                  <w:szCs w:val="18"/>
                </w:rPr>
                <w:fldChar w:fldCharType="end"/>
              </w:r>
            </w:p>
          </w:tc>
        </w:tr>
      </w:tbl>
      <w:p w14:paraId="0CA33D47" w14:textId="27264514" w:rsidR="002147CA" w:rsidRDefault="00F533D0" w:rsidP="003C34C7">
        <w:pPr>
          <w:pStyle w:val="Footer"/>
          <w:jc w:val="right"/>
        </w:pP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3D663" w14:textId="77777777" w:rsidR="002147CA" w:rsidRDefault="002147C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FB9A57" w14:textId="77777777" w:rsidR="00F45C47" w:rsidRDefault="00F45C47" w:rsidP="00D66DE1">
      <w:r>
        <w:separator/>
      </w:r>
    </w:p>
  </w:footnote>
  <w:footnote w:type="continuationSeparator" w:id="0">
    <w:p w14:paraId="5021EBD6" w14:textId="77777777" w:rsidR="00F45C47" w:rsidRDefault="00F45C47" w:rsidP="00D66DE1">
      <w:r>
        <w:continuationSeparator/>
      </w:r>
    </w:p>
  </w:footnote>
  <w:footnote w:id="1">
    <w:p w14:paraId="7C131898" w14:textId="28EBC6D7" w:rsidR="002147CA" w:rsidRPr="00841EAA" w:rsidRDefault="002147CA" w:rsidP="005A5FEC">
      <w:pPr>
        <w:pStyle w:val="FootnoteText"/>
        <w:rPr>
          <w:lang w:val="fr-FR"/>
        </w:rPr>
      </w:pPr>
      <w:r>
        <w:rPr>
          <w:rStyle w:val="FootnoteReference"/>
          <w:rFonts w:cs="Calibri"/>
        </w:rPr>
        <w:footnoteRef/>
      </w:r>
      <w:r>
        <w:rPr>
          <w:lang w:val="ro-RO" w:eastAsia="x-none"/>
        </w:rPr>
        <w:t>Comunicat EUROSTAT nr.46 din 22 aprilie 2022</w:t>
      </w:r>
    </w:p>
  </w:footnote>
  <w:footnote w:id="2">
    <w:p w14:paraId="0A0552A2" w14:textId="77777777" w:rsidR="002147CA" w:rsidRPr="00A85E7C" w:rsidRDefault="002147CA" w:rsidP="00A85E7C">
      <w:pPr>
        <w:pStyle w:val="FootnoteText"/>
      </w:pPr>
      <w:r>
        <w:rPr>
          <w:rStyle w:val="FootnoteReference"/>
        </w:rPr>
        <w:footnoteRef/>
      </w:r>
      <w:r>
        <w:t xml:space="preserve"> </w:t>
      </w:r>
    </w:p>
    <w:p w14:paraId="1234AE09" w14:textId="77777777" w:rsidR="002147CA" w:rsidRPr="00A85E7C" w:rsidRDefault="002147CA" w:rsidP="00A85E7C">
      <w:pPr>
        <w:pStyle w:val="FootnoteText"/>
      </w:pPr>
      <w:proofErr w:type="spellStart"/>
      <w:r w:rsidRPr="00A85E7C">
        <w:t>pentru</w:t>
      </w:r>
      <w:proofErr w:type="spellEnd"/>
      <w:r w:rsidRPr="00A85E7C">
        <w:t xml:space="preserve"> </w:t>
      </w:r>
      <w:proofErr w:type="spellStart"/>
      <w:r w:rsidRPr="00A85E7C">
        <w:t>aprobarea</w:t>
      </w:r>
      <w:proofErr w:type="spellEnd"/>
      <w:r w:rsidRPr="00A85E7C">
        <w:t xml:space="preserve"> </w:t>
      </w:r>
      <w:proofErr w:type="spellStart"/>
      <w:r w:rsidRPr="00A85E7C">
        <w:t>plafoanelor</w:t>
      </w:r>
      <w:proofErr w:type="spellEnd"/>
      <w:r w:rsidRPr="00A85E7C">
        <w:t xml:space="preserve"> </w:t>
      </w:r>
      <w:proofErr w:type="spellStart"/>
      <w:r w:rsidRPr="00A85E7C">
        <w:t>unor</w:t>
      </w:r>
      <w:proofErr w:type="spellEnd"/>
      <w:r w:rsidRPr="00A85E7C">
        <w:t xml:space="preserve"> </w:t>
      </w:r>
      <w:proofErr w:type="spellStart"/>
      <w:r w:rsidRPr="00A85E7C">
        <w:t>indicatori</w:t>
      </w:r>
      <w:proofErr w:type="spellEnd"/>
      <w:r w:rsidRPr="00A85E7C">
        <w:t xml:space="preserve"> </w:t>
      </w:r>
      <w:proofErr w:type="spellStart"/>
      <w:r w:rsidRPr="00A85E7C">
        <w:t>specificaţi</w:t>
      </w:r>
      <w:proofErr w:type="spellEnd"/>
      <w:r w:rsidRPr="00A85E7C">
        <w:t xml:space="preserve"> </w:t>
      </w:r>
      <w:proofErr w:type="spellStart"/>
      <w:r w:rsidRPr="00A85E7C">
        <w:t>în</w:t>
      </w:r>
      <w:proofErr w:type="spellEnd"/>
      <w:r w:rsidRPr="00A85E7C">
        <w:t xml:space="preserve"> </w:t>
      </w:r>
      <w:proofErr w:type="spellStart"/>
      <w:r w:rsidRPr="00A85E7C">
        <w:t>cadrul</w:t>
      </w:r>
      <w:proofErr w:type="spellEnd"/>
      <w:r w:rsidRPr="00A85E7C">
        <w:t xml:space="preserve"> fiscal-</w:t>
      </w:r>
      <w:proofErr w:type="spellStart"/>
      <w:r w:rsidRPr="00A85E7C">
        <w:t>bugetar</w:t>
      </w:r>
      <w:proofErr w:type="spellEnd"/>
      <w:r w:rsidRPr="00A85E7C">
        <w:t xml:space="preserve"> </w:t>
      </w:r>
      <w:proofErr w:type="spellStart"/>
      <w:r w:rsidRPr="00A85E7C">
        <w:t>pe</w:t>
      </w:r>
      <w:proofErr w:type="spellEnd"/>
      <w:r w:rsidRPr="00A85E7C">
        <w:t xml:space="preserve"> </w:t>
      </w:r>
      <w:proofErr w:type="spellStart"/>
      <w:r w:rsidRPr="00A85E7C">
        <w:t>anul</w:t>
      </w:r>
      <w:proofErr w:type="spellEnd"/>
      <w:r w:rsidRPr="00A85E7C">
        <w:t xml:space="preserve"> 2021</w:t>
      </w:r>
    </w:p>
    <w:p w14:paraId="13CEC75D" w14:textId="12BF8E00" w:rsidR="002147CA" w:rsidRPr="00AF28B7" w:rsidRDefault="002147CA" w:rsidP="00AF28B7">
      <w:pPr>
        <w:pStyle w:val="FootnoteText"/>
      </w:pPr>
    </w:p>
    <w:p w14:paraId="424B87D7" w14:textId="35BA8E51" w:rsidR="002147CA" w:rsidRPr="00AF28B7" w:rsidRDefault="002147CA">
      <w:pPr>
        <w:pStyle w:val="FootnoteText"/>
        <w:rPr>
          <w:lang w:val="ro-RO"/>
        </w:rPr>
      </w:pPr>
    </w:p>
  </w:footnote>
  <w:footnote w:id="3">
    <w:p w14:paraId="4822F37D" w14:textId="77777777" w:rsidR="002147CA" w:rsidRPr="00501835" w:rsidRDefault="002147CA" w:rsidP="0043335D">
      <w:pPr>
        <w:pStyle w:val="FootnoteText"/>
        <w:rPr>
          <w:lang w:val="ro-RO"/>
        </w:rPr>
      </w:pPr>
      <w:r>
        <w:rPr>
          <w:rStyle w:val="FootnoteReference"/>
        </w:rPr>
        <w:footnoteRef/>
      </w:r>
      <w:r>
        <w:t xml:space="preserve"> </w:t>
      </w:r>
      <w:r w:rsidRPr="0043335D">
        <w:rPr>
          <w:lang w:val="ro-RO"/>
        </w:rPr>
        <w:t>dețin o pondere de aproximativ 73,7% în această categorie</w:t>
      </w:r>
    </w:p>
  </w:footnote>
  <w:footnote w:id="4">
    <w:p w14:paraId="7FE3D354" w14:textId="77777777" w:rsidR="002147CA" w:rsidRPr="0043335D" w:rsidRDefault="002147CA" w:rsidP="0043335D">
      <w:pPr>
        <w:pStyle w:val="FootnoteText"/>
        <w:rPr>
          <w:lang w:val="ro-RO"/>
        </w:rPr>
      </w:pPr>
      <w:r>
        <w:rPr>
          <w:rStyle w:val="FootnoteReference"/>
        </w:rPr>
        <w:footnoteRef/>
      </w:r>
      <w:r>
        <w:t xml:space="preserve"> (</w:t>
      </w:r>
      <w:r w:rsidRPr="0043335D">
        <w:rPr>
          <w:lang w:val="ro-RO"/>
        </w:rPr>
        <w:t>Decembrie 2020 – noiembrie 2021)</w:t>
      </w:r>
      <w:proofErr w:type="gramStart"/>
      <w:r w:rsidRPr="0043335D">
        <w:rPr>
          <w:lang w:val="ro-RO"/>
        </w:rPr>
        <w:t>/(</w:t>
      </w:r>
      <w:proofErr w:type="gramEnd"/>
      <w:r w:rsidRPr="0043335D">
        <w:rPr>
          <w:lang w:val="ro-RO"/>
        </w:rPr>
        <w:t>decembrie 2019 – noiembrie 2020)</w:t>
      </w:r>
    </w:p>
  </w:footnote>
  <w:footnote w:id="5">
    <w:p w14:paraId="47E50C80" w14:textId="77777777" w:rsidR="002147CA" w:rsidRPr="00A80217" w:rsidRDefault="002147CA" w:rsidP="00306B3A">
      <w:pPr>
        <w:pStyle w:val="FootnoteText"/>
        <w:rPr>
          <w:lang w:val="ro-RO"/>
        </w:rPr>
      </w:pPr>
      <w:r w:rsidRPr="00A80217">
        <w:rPr>
          <w:rStyle w:val="FootnoteReference"/>
        </w:rPr>
        <w:footnoteRef/>
      </w:r>
      <w:r w:rsidRPr="00A80217">
        <w:t xml:space="preserve"> </w:t>
      </w:r>
      <w:r w:rsidRPr="00A80217">
        <w:rPr>
          <w:rFonts w:cs="Calibri"/>
          <w:lang w:val="ro-RO"/>
        </w:rPr>
        <w:t>Comunicat de presă  INSSE nr. 30/2022 -</w:t>
      </w:r>
      <w:proofErr w:type="spellStart"/>
      <w:r w:rsidRPr="00A80217">
        <w:t>Comerţ</w:t>
      </w:r>
      <w:proofErr w:type="spellEnd"/>
      <w:r w:rsidRPr="00A80217">
        <w:t xml:space="preserve"> </w:t>
      </w:r>
      <w:proofErr w:type="spellStart"/>
      <w:r w:rsidRPr="00A80217">
        <w:t>internațional</w:t>
      </w:r>
      <w:proofErr w:type="spellEnd"/>
      <w:r w:rsidRPr="00A80217">
        <w:t xml:space="preserve"> –</w:t>
      </w:r>
      <w:proofErr w:type="spellStart"/>
      <w:r w:rsidRPr="00A80217">
        <w:t>calcule</w:t>
      </w:r>
      <w:proofErr w:type="spellEnd"/>
      <w:r w:rsidRPr="00A80217">
        <w:t xml:space="preserve"> interne</w:t>
      </w:r>
    </w:p>
  </w:footnote>
  <w:footnote w:id="6">
    <w:p w14:paraId="391D6A42" w14:textId="77777777" w:rsidR="002147CA" w:rsidRPr="005D18C3" w:rsidRDefault="002147CA" w:rsidP="00306B3A">
      <w:pPr>
        <w:pStyle w:val="FootnoteText"/>
      </w:pPr>
      <w:r>
        <w:rPr>
          <w:rStyle w:val="FootnoteReference"/>
        </w:rPr>
        <w:footnoteRef/>
      </w:r>
      <w:r>
        <w:t xml:space="preserve"> </w:t>
      </w:r>
      <w:r w:rsidRPr="00306B3A">
        <w:rPr>
          <w:rFonts w:cs="Calibri"/>
          <w:lang w:val="ro-RO"/>
        </w:rPr>
        <w:t>Comunicat de presă  INSSE nr. 26/2022 -</w:t>
      </w:r>
      <w:proofErr w:type="spellStart"/>
      <w:r>
        <w:t>Comerţ</w:t>
      </w:r>
      <w:proofErr w:type="spellEnd"/>
      <w:r>
        <w:t xml:space="preserve"> </w:t>
      </w:r>
      <w:proofErr w:type="spellStart"/>
      <w:r>
        <w:t>şi</w:t>
      </w:r>
      <w:proofErr w:type="spellEnd"/>
      <w:r>
        <w:t xml:space="preserve"> </w:t>
      </w:r>
      <w:proofErr w:type="spellStart"/>
      <w:r>
        <w:t>servicii</w:t>
      </w:r>
      <w:proofErr w:type="spellEnd"/>
    </w:p>
  </w:footnote>
  <w:footnote w:id="7">
    <w:p w14:paraId="5CF90272" w14:textId="77777777" w:rsidR="002147CA" w:rsidRPr="00572B96" w:rsidRDefault="002147CA" w:rsidP="00572B96">
      <w:pPr>
        <w:pStyle w:val="FootnoteText"/>
        <w:rPr>
          <w:rFonts w:cs="Calibri"/>
          <w:lang w:val="ro-RO"/>
        </w:rPr>
      </w:pPr>
      <w:r>
        <w:rPr>
          <w:rStyle w:val="FootnoteReference"/>
        </w:rPr>
        <w:footnoteRef/>
      </w:r>
      <w:r>
        <w:t xml:space="preserve"> </w:t>
      </w:r>
      <w:r w:rsidRPr="00572B96">
        <w:rPr>
          <w:rFonts w:cs="Calibri"/>
          <w:lang w:val="ro-RO"/>
        </w:rPr>
        <w:t>Impozit reglementat prin OG nr. 7/2013, ce reprezintă 86,4% din încasările anului 2021</w:t>
      </w:r>
    </w:p>
  </w:footnote>
  <w:footnote w:id="8">
    <w:p w14:paraId="707ED8FB" w14:textId="77777777" w:rsidR="002147CA" w:rsidRPr="008569E0" w:rsidRDefault="002147CA" w:rsidP="008569E0">
      <w:pPr>
        <w:pStyle w:val="FootnoteText"/>
        <w:rPr>
          <w:rFonts w:cs="Calibri"/>
          <w:lang w:val="ro-RO"/>
        </w:rPr>
      </w:pPr>
      <w:r>
        <w:rPr>
          <w:rStyle w:val="FootnoteReference"/>
        </w:rPr>
        <w:footnoteRef/>
      </w:r>
      <w:r>
        <w:t xml:space="preserve"> </w:t>
      </w:r>
      <w:r w:rsidRPr="008569E0">
        <w:rPr>
          <w:rFonts w:cs="Calibri"/>
          <w:lang w:val="ro-RO"/>
        </w:rPr>
        <w:t>INS tempo online</w:t>
      </w:r>
    </w:p>
  </w:footnote>
  <w:footnote w:id="9">
    <w:p w14:paraId="4D570F04" w14:textId="77777777" w:rsidR="002147CA" w:rsidRPr="00FC4183" w:rsidRDefault="002147CA" w:rsidP="008569E0">
      <w:pPr>
        <w:pStyle w:val="FootnoteText"/>
      </w:pPr>
      <w:r>
        <w:rPr>
          <w:rStyle w:val="FootnoteReference"/>
        </w:rPr>
        <w:footnoteRef/>
      </w:r>
      <w:r>
        <w:t xml:space="preserve"> </w:t>
      </w:r>
      <w:r w:rsidRPr="008569E0">
        <w:rPr>
          <w:rFonts w:cs="Calibri"/>
          <w:lang w:val="ro-RO"/>
        </w:rPr>
        <w:t>INS : comunicat de presa nr. 288/10 noiembrie 2021</w:t>
      </w:r>
    </w:p>
  </w:footnote>
  <w:footnote w:id="10">
    <w:p w14:paraId="1FE7F3C8" w14:textId="77777777" w:rsidR="002147CA" w:rsidRPr="008569E0" w:rsidRDefault="002147CA" w:rsidP="008569E0">
      <w:pPr>
        <w:pStyle w:val="FootnoteText"/>
        <w:rPr>
          <w:rFonts w:cs="Calibri"/>
          <w:lang w:val="ro-RO"/>
        </w:rPr>
      </w:pPr>
      <w:r>
        <w:rPr>
          <w:rStyle w:val="FootnoteReference"/>
        </w:rPr>
        <w:footnoteRef/>
      </w:r>
      <w:r w:rsidRPr="008569E0">
        <w:rPr>
          <w:rFonts w:cs="Calibri"/>
          <w:lang w:val="ro-RO"/>
        </w:rPr>
        <w:t>INS : comunicat de presa nr. 318/13 decembrie 2021</w:t>
      </w:r>
    </w:p>
  </w:footnote>
  <w:footnote w:id="11">
    <w:p w14:paraId="693155C1" w14:textId="77777777" w:rsidR="002147CA" w:rsidRPr="001900C3" w:rsidRDefault="002147CA" w:rsidP="001900C3">
      <w:pPr>
        <w:pStyle w:val="FootnoteText"/>
        <w:rPr>
          <w:rFonts w:cs="Calibri"/>
          <w:lang w:val="ro-RO"/>
        </w:rPr>
      </w:pPr>
      <w:r>
        <w:rPr>
          <w:rStyle w:val="FootnoteReference"/>
        </w:rPr>
        <w:footnoteRef/>
      </w:r>
      <w:r>
        <w:t xml:space="preserve"> </w:t>
      </w:r>
      <w:r w:rsidRPr="001900C3">
        <w:rPr>
          <w:rFonts w:cs="Calibri"/>
          <w:lang w:val="ro-RO"/>
        </w:rPr>
        <w:t>OUG nr.48/2020</w:t>
      </w:r>
    </w:p>
  </w:footnote>
  <w:footnote w:id="12">
    <w:p w14:paraId="1449EC85" w14:textId="77777777" w:rsidR="002147CA" w:rsidRPr="004A6495" w:rsidRDefault="002147CA" w:rsidP="00C21881">
      <w:pPr>
        <w:pStyle w:val="FootnoteText"/>
        <w:rPr>
          <w:rFonts w:ascii="Trebuchet MS" w:hAnsi="Trebuchet MS"/>
          <w:sz w:val="16"/>
          <w:szCs w:val="16"/>
          <w:lang w:val="ro-RO"/>
        </w:rPr>
      </w:pPr>
      <w:r w:rsidRPr="0088681F">
        <w:rPr>
          <w:rStyle w:val="FootnoteReference"/>
          <w:rFonts w:ascii="Trebuchet MS" w:hAnsi="Trebuchet MS"/>
          <w:sz w:val="16"/>
          <w:szCs w:val="16"/>
        </w:rPr>
        <w:footnoteRef/>
      </w:r>
      <w:r w:rsidRPr="0088681F">
        <w:rPr>
          <w:rFonts w:ascii="Trebuchet MS" w:hAnsi="Trebuchet MS"/>
          <w:sz w:val="16"/>
          <w:szCs w:val="16"/>
        </w:rPr>
        <w:t xml:space="preserve"> </w:t>
      </w:r>
      <w:r w:rsidRPr="004A6495">
        <w:rPr>
          <w:rFonts w:ascii="Trebuchet MS" w:hAnsi="Trebuchet MS"/>
          <w:sz w:val="16"/>
          <w:szCs w:val="16"/>
          <w:lang w:val="ro-RO"/>
        </w:rPr>
        <w:t xml:space="preserve">Conform comunicatului </w:t>
      </w:r>
      <w:proofErr w:type="spellStart"/>
      <w:r w:rsidRPr="004A6495">
        <w:rPr>
          <w:rFonts w:ascii="Trebuchet MS" w:hAnsi="Trebuchet MS"/>
          <w:sz w:val="16"/>
          <w:szCs w:val="16"/>
          <w:lang w:val="ro-RO"/>
        </w:rPr>
        <w:t>Eurostat</w:t>
      </w:r>
      <w:proofErr w:type="spellEnd"/>
      <w:r w:rsidRPr="004A6495">
        <w:rPr>
          <w:rFonts w:ascii="Trebuchet MS" w:hAnsi="Trebuchet MS"/>
          <w:sz w:val="16"/>
          <w:szCs w:val="16"/>
          <w:lang w:val="ro-RO"/>
        </w:rPr>
        <w:t xml:space="preserve"> nr.47/22 aprilie 2022</w:t>
      </w:r>
    </w:p>
  </w:footnote>
  <w:footnote w:id="13">
    <w:p w14:paraId="75C0BE9C" w14:textId="77777777" w:rsidR="002147CA" w:rsidRPr="00FA1A3B" w:rsidRDefault="002147CA" w:rsidP="00C21881">
      <w:pPr>
        <w:pStyle w:val="FootnoteText"/>
        <w:rPr>
          <w:rFonts w:ascii="Trebuchet MS" w:hAnsi="Trebuchet MS"/>
          <w:sz w:val="16"/>
          <w:szCs w:val="16"/>
        </w:rPr>
      </w:pPr>
      <w:r w:rsidRPr="00FA1A3B">
        <w:rPr>
          <w:rStyle w:val="FootnoteReference"/>
          <w:rFonts w:ascii="Trebuchet MS" w:hAnsi="Trebuchet MS"/>
          <w:sz w:val="16"/>
          <w:szCs w:val="16"/>
        </w:rPr>
        <w:footnoteRef/>
      </w:r>
      <w:r w:rsidRPr="00FA1A3B">
        <w:rPr>
          <w:rFonts w:ascii="Trebuchet MS" w:hAnsi="Trebuchet MS"/>
          <w:sz w:val="16"/>
          <w:szCs w:val="16"/>
        </w:rPr>
        <w:t xml:space="preserve"> Conform </w:t>
      </w:r>
      <w:proofErr w:type="spellStart"/>
      <w:r w:rsidRPr="00FA1A3B">
        <w:rPr>
          <w:rFonts w:ascii="Trebuchet MS" w:hAnsi="Trebuchet MS"/>
          <w:sz w:val="16"/>
          <w:szCs w:val="16"/>
        </w:rPr>
        <w:t>executiei</w:t>
      </w:r>
      <w:proofErr w:type="spellEnd"/>
      <w:r w:rsidRPr="00FA1A3B">
        <w:rPr>
          <w:rFonts w:ascii="Trebuchet MS" w:hAnsi="Trebuchet MS"/>
          <w:sz w:val="16"/>
          <w:szCs w:val="16"/>
        </w:rPr>
        <w:t xml:space="preserve"> </w:t>
      </w:r>
      <w:proofErr w:type="spellStart"/>
      <w:r w:rsidRPr="00FA1A3B">
        <w:rPr>
          <w:rFonts w:ascii="Trebuchet MS" w:hAnsi="Trebuchet MS"/>
          <w:sz w:val="16"/>
          <w:szCs w:val="16"/>
        </w:rPr>
        <w:t>bugetului</w:t>
      </w:r>
      <w:proofErr w:type="spellEnd"/>
      <w:r w:rsidRPr="00FA1A3B">
        <w:rPr>
          <w:rFonts w:ascii="Trebuchet MS" w:hAnsi="Trebuchet MS"/>
          <w:sz w:val="16"/>
          <w:szCs w:val="16"/>
        </w:rPr>
        <w:t xml:space="preserve"> general </w:t>
      </w:r>
      <w:proofErr w:type="spellStart"/>
      <w:r w:rsidRPr="00FA1A3B">
        <w:rPr>
          <w:rFonts w:ascii="Trebuchet MS" w:hAnsi="Trebuchet MS"/>
          <w:sz w:val="16"/>
          <w:szCs w:val="16"/>
        </w:rPr>
        <w:t>consolidat</w:t>
      </w:r>
      <w:proofErr w:type="spellEnd"/>
      <w:r w:rsidRPr="00FA1A3B">
        <w:rPr>
          <w:rFonts w:ascii="Trebuchet MS" w:hAnsi="Trebuchet MS"/>
          <w:sz w:val="16"/>
          <w:szCs w:val="16"/>
        </w:rPr>
        <w:t xml:space="preserve"> - date operative la 31 </w:t>
      </w:r>
      <w:proofErr w:type="spellStart"/>
      <w:r w:rsidRPr="00FA1A3B">
        <w:rPr>
          <w:rFonts w:ascii="Trebuchet MS" w:hAnsi="Trebuchet MS"/>
          <w:sz w:val="16"/>
          <w:szCs w:val="16"/>
        </w:rPr>
        <w:t>decembrie</w:t>
      </w:r>
      <w:proofErr w:type="spellEnd"/>
      <w:r w:rsidRPr="00FA1A3B">
        <w:rPr>
          <w:rFonts w:ascii="Trebuchet MS" w:hAnsi="Trebuchet MS"/>
          <w:sz w:val="16"/>
          <w:szCs w:val="16"/>
        </w:rPr>
        <w:t xml:space="preserve"> 2021</w:t>
      </w:r>
    </w:p>
  </w:footnote>
  <w:footnote w:id="14">
    <w:p w14:paraId="0CB8433D" w14:textId="77777777" w:rsidR="002147CA" w:rsidRPr="00FA1A3B" w:rsidRDefault="002147CA" w:rsidP="00C21881">
      <w:pPr>
        <w:pStyle w:val="FootnoteText"/>
        <w:rPr>
          <w:sz w:val="16"/>
          <w:szCs w:val="16"/>
          <w:lang w:val="ro-RO"/>
        </w:rPr>
      </w:pPr>
      <w:r>
        <w:rPr>
          <w:rStyle w:val="FootnoteReference"/>
        </w:rPr>
        <w:footnoteRef/>
      </w:r>
      <w:r>
        <w:rPr>
          <w:rFonts w:ascii="Trebuchet MS" w:hAnsi="Trebuchet MS" w:cs="Arial"/>
          <w:bCs/>
          <w:sz w:val="16"/>
          <w:szCs w:val="16"/>
          <w:lang w:val="ro-RO"/>
        </w:rPr>
        <w:t>A</w:t>
      </w:r>
      <w:r w:rsidRPr="00FA1A3B">
        <w:rPr>
          <w:rFonts w:ascii="Trebuchet MS" w:hAnsi="Trebuchet MS" w:cs="Arial"/>
          <w:bCs/>
          <w:sz w:val="16"/>
          <w:szCs w:val="16"/>
          <w:lang w:val="ro-RO"/>
        </w:rPr>
        <w:t>probat prin Legea nr. 14/2021 pentru aprobarea plafoanelor unor indicatori specificați în cadrul fiscal-bugetar pe anul 2021, cu modificările aduse prin art. 31 lit. e) din Ordonanța de urgență a Guvernului nr. 97/2021 cu privire la rectificarea bugetului de stat pe anul 2021</w:t>
      </w:r>
    </w:p>
  </w:footnote>
  <w:footnote w:id="15">
    <w:p w14:paraId="13F83528" w14:textId="77777777" w:rsidR="002147CA" w:rsidRPr="00FA1A3B" w:rsidRDefault="002147CA" w:rsidP="00C21881">
      <w:pPr>
        <w:pStyle w:val="FootnoteText"/>
        <w:rPr>
          <w:sz w:val="16"/>
          <w:szCs w:val="16"/>
          <w:lang w:val="ro-RO"/>
        </w:rPr>
      </w:pPr>
      <w:r>
        <w:rPr>
          <w:rStyle w:val="FootnoteReference"/>
        </w:rPr>
        <w:footnoteRef/>
      </w:r>
      <w:r>
        <w:t xml:space="preserve"> </w:t>
      </w:r>
      <w:r w:rsidRPr="00FA1A3B">
        <w:rPr>
          <w:rFonts w:ascii="Trebuchet MS" w:hAnsi="Trebuchet MS" w:cs="Arial"/>
          <w:bCs/>
          <w:sz w:val="16"/>
          <w:szCs w:val="16"/>
          <w:lang w:val="ro-RO"/>
        </w:rPr>
        <w:t xml:space="preserve">Legea nr. 14/2021 pentru aprobarea plafoanelor unor indicatori specificați în cadrul fiscal-bugetar pe anul 2021, cu modificările aduse </w:t>
      </w:r>
      <w:r>
        <w:rPr>
          <w:rFonts w:ascii="Trebuchet MS" w:hAnsi="Trebuchet MS" w:cs="Arial"/>
          <w:bCs/>
          <w:sz w:val="16"/>
          <w:szCs w:val="16"/>
          <w:lang w:val="ro-RO"/>
        </w:rPr>
        <w:t>de</w:t>
      </w:r>
      <w:r w:rsidRPr="00FA1A3B">
        <w:rPr>
          <w:rFonts w:ascii="Trebuchet MS" w:hAnsi="Trebuchet MS" w:cs="Arial"/>
          <w:bCs/>
          <w:sz w:val="16"/>
          <w:szCs w:val="16"/>
          <w:lang w:val="ro-RO"/>
        </w:rPr>
        <w:t xml:space="preserve"> Ordonanța de urgență a Guvernului nr. 97/2021 cu privire la rectificarea bugetului de stat pe anul 2021</w:t>
      </w:r>
    </w:p>
    <w:p w14:paraId="341C09A3" w14:textId="77777777" w:rsidR="002147CA" w:rsidRPr="001B1495" w:rsidRDefault="002147CA" w:rsidP="00C21881">
      <w:pPr>
        <w:pStyle w:val="FootnoteText"/>
        <w:rPr>
          <w:lang w:val="ro-RO"/>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FEB"/>
      </v:shape>
    </w:pict>
  </w:numPicBullet>
  <w:abstractNum w:abstractNumId="0" w15:restartNumberingAfterBreak="0">
    <w:nsid w:val="00000001"/>
    <w:multiLevelType w:val="singleLevel"/>
    <w:tmpl w:val="5DE6962A"/>
    <w:lvl w:ilvl="0">
      <w:start w:val="1"/>
      <w:numFmt w:val="bullet"/>
      <w:lvlText w:val=""/>
      <w:lvlJc w:val="left"/>
      <w:pPr>
        <w:tabs>
          <w:tab w:val="num" w:pos="0"/>
        </w:tabs>
        <w:ind w:left="720" w:hanging="360"/>
      </w:pPr>
      <w:rPr>
        <w:rFonts w:ascii="Symbol" w:hAnsi="Symbol"/>
        <w:color w:val="auto"/>
        <w:sz w:val="24"/>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1440" w:hanging="360"/>
      </w:pPr>
      <w:rPr>
        <w:rFonts w:ascii="Symbol" w:hAnsi="Symbol"/>
        <w:color w:val="000000"/>
        <w:sz w:val="28"/>
      </w:rPr>
    </w:lvl>
  </w:abstractNum>
  <w:abstractNum w:abstractNumId="2" w15:restartNumberingAfterBreak="0">
    <w:nsid w:val="00000005"/>
    <w:multiLevelType w:val="singleLevel"/>
    <w:tmpl w:val="00000005"/>
    <w:name w:val="WW8Num10"/>
    <w:lvl w:ilvl="0">
      <w:start w:val="1"/>
      <w:numFmt w:val="bullet"/>
      <w:lvlText w:val=""/>
      <w:lvlJc w:val="left"/>
      <w:pPr>
        <w:tabs>
          <w:tab w:val="num" w:pos="0"/>
        </w:tabs>
        <w:ind w:left="720" w:hanging="360"/>
      </w:pPr>
      <w:rPr>
        <w:rFonts w:ascii="Wingdings" w:hAnsi="Wingdings" w:cs="Wingdings" w:hint="default"/>
        <w:sz w:val="28"/>
        <w:szCs w:val="28"/>
        <w:lang w:val="ro-RO" w:eastAsia="en-US"/>
      </w:rPr>
    </w:lvl>
  </w:abstractNum>
  <w:abstractNum w:abstractNumId="3" w15:restartNumberingAfterBreak="0">
    <w:nsid w:val="00000019"/>
    <w:multiLevelType w:val="multilevel"/>
    <w:tmpl w:val="00000019"/>
    <w:name w:val="WW8Num25"/>
    <w:lvl w:ilvl="0">
      <w:start w:val="1"/>
      <w:numFmt w:val="bullet"/>
      <w:lvlText w:val=""/>
      <w:lvlJc w:val="left"/>
      <w:pPr>
        <w:tabs>
          <w:tab w:val="num" w:pos="720"/>
        </w:tabs>
        <w:ind w:left="720" w:hanging="360"/>
      </w:pPr>
      <w:rPr>
        <w:rFonts w:ascii="Wingdings" w:hAnsi="Wingdings" w:cs="OpenSymbol"/>
        <w:sz w:val="24"/>
        <w:szCs w:val="24"/>
        <w:shd w:val="clear" w:color="auto" w:fill="auto"/>
        <w:lang w:val="ro-RO" w:eastAsia="zh-CN" w:bidi="ar-SA"/>
      </w:rPr>
    </w:lvl>
    <w:lvl w:ilvl="1">
      <w:start w:val="1"/>
      <w:numFmt w:val="bullet"/>
      <w:lvlText w:val=""/>
      <w:lvlJc w:val="left"/>
      <w:pPr>
        <w:tabs>
          <w:tab w:val="num" w:pos="1080"/>
        </w:tabs>
        <w:ind w:left="1080" w:hanging="360"/>
      </w:pPr>
      <w:rPr>
        <w:rFonts w:ascii="Wingdings" w:hAnsi="Wingdings" w:cs="OpenSymbol"/>
        <w:sz w:val="24"/>
        <w:szCs w:val="24"/>
        <w:shd w:val="clear" w:color="auto" w:fill="auto"/>
        <w:lang w:val="ro-RO" w:eastAsia="zh-CN" w:bidi="ar-SA"/>
      </w:rPr>
    </w:lvl>
    <w:lvl w:ilvl="2">
      <w:start w:val="1"/>
      <w:numFmt w:val="bullet"/>
      <w:lvlText w:val=""/>
      <w:lvlJc w:val="left"/>
      <w:pPr>
        <w:tabs>
          <w:tab w:val="num" w:pos="1440"/>
        </w:tabs>
        <w:ind w:left="1440" w:hanging="360"/>
      </w:pPr>
      <w:rPr>
        <w:rFonts w:ascii="Wingdings" w:hAnsi="Wingdings" w:cs="OpenSymbol"/>
        <w:sz w:val="24"/>
        <w:szCs w:val="24"/>
        <w:shd w:val="clear" w:color="auto" w:fill="auto"/>
        <w:lang w:val="ro-RO" w:eastAsia="zh-CN" w:bidi="ar-SA"/>
      </w:rPr>
    </w:lvl>
    <w:lvl w:ilvl="3">
      <w:start w:val="1"/>
      <w:numFmt w:val="bullet"/>
      <w:lvlText w:val=""/>
      <w:lvlJc w:val="left"/>
      <w:pPr>
        <w:tabs>
          <w:tab w:val="num" w:pos="1800"/>
        </w:tabs>
        <w:ind w:left="1800" w:hanging="360"/>
      </w:pPr>
      <w:rPr>
        <w:rFonts w:ascii="Wingdings" w:hAnsi="Wingdings" w:cs="OpenSymbol"/>
        <w:sz w:val="24"/>
        <w:szCs w:val="24"/>
        <w:shd w:val="clear" w:color="auto" w:fill="auto"/>
        <w:lang w:val="ro-RO" w:eastAsia="zh-CN" w:bidi="ar-SA"/>
      </w:rPr>
    </w:lvl>
    <w:lvl w:ilvl="4">
      <w:start w:val="1"/>
      <w:numFmt w:val="bullet"/>
      <w:lvlText w:val=""/>
      <w:lvlJc w:val="left"/>
      <w:pPr>
        <w:tabs>
          <w:tab w:val="num" w:pos="2160"/>
        </w:tabs>
        <w:ind w:left="2160" w:hanging="360"/>
      </w:pPr>
      <w:rPr>
        <w:rFonts w:ascii="Wingdings" w:hAnsi="Wingdings" w:cs="OpenSymbol"/>
        <w:sz w:val="24"/>
        <w:szCs w:val="24"/>
        <w:shd w:val="clear" w:color="auto" w:fill="auto"/>
        <w:lang w:val="ro-RO" w:eastAsia="zh-CN" w:bidi="ar-SA"/>
      </w:rPr>
    </w:lvl>
    <w:lvl w:ilvl="5">
      <w:start w:val="1"/>
      <w:numFmt w:val="bullet"/>
      <w:lvlText w:val=""/>
      <w:lvlJc w:val="left"/>
      <w:pPr>
        <w:tabs>
          <w:tab w:val="num" w:pos="2520"/>
        </w:tabs>
        <w:ind w:left="2520" w:hanging="360"/>
      </w:pPr>
      <w:rPr>
        <w:rFonts w:ascii="Wingdings" w:hAnsi="Wingdings" w:cs="OpenSymbol"/>
        <w:sz w:val="24"/>
        <w:szCs w:val="24"/>
        <w:shd w:val="clear" w:color="auto" w:fill="auto"/>
        <w:lang w:val="ro-RO" w:eastAsia="zh-CN" w:bidi="ar-SA"/>
      </w:rPr>
    </w:lvl>
    <w:lvl w:ilvl="6">
      <w:start w:val="1"/>
      <w:numFmt w:val="bullet"/>
      <w:lvlText w:val=""/>
      <w:lvlJc w:val="left"/>
      <w:pPr>
        <w:tabs>
          <w:tab w:val="num" w:pos="2880"/>
        </w:tabs>
        <w:ind w:left="2880" w:hanging="360"/>
      </w:pPr>
      <w:rPr>
        <w:rFonts w:ascii="Wingdings" w:hAnsi="Wingdings" w:cs="OpenSymbol"/>
        <w:sz w:val="24"/>
        <w:szCs w:val="24"/>
        <w:shd w:val="clear" w:color="auto" w:fill="auto"/>
        <w:lang w:val="ro-RO" w:eastAsia="zh-CN" w:bidi="ar-SA"/>
      </w:rPr>
    </w:lvl>
    <w:lvl w:ilvl="7">
      <w:start w:val="1"/>
      <w:numFmt w:val="bullet"/>
      <w:lvlText w:val=""/>
      <w:lvlJc w:val="left"/>
      <w:pPr>
        <w:tabs>
          <w:tab w:val="num" w:pos="3240"/>
        </w:tabs>
        <w:ind w:left="3240" w:hanging="360"/>
      </w:pPr>
      <w:rPr>
        <w:rFonts w:ascii="Wingdings" w:hAnsi="Wingdings" w:cs="OpenSymbol"/>
        <w:sz w:val="24"/>
        <w:szCs w:val="24"/>
        <w:shd w:val="clear" w:color="auto" w:fill="auto"/>
        <w:lang w:val="ro-RO" w:eastAsia="zh-CN" w:bidi="ar-SA"/>
      </w:rPr>
    </w:lvl>
    <w:lvl w:ilvl="8">
      <w:start w:val="1"/>
      <w:numFmt w:val="bullet"/>
      <w:lvlText w:val=""/>
      <w:lvlJc w:val="left"/>
      <w:pPr>
        <w:tabs>
          <w:tab w:val="num" w:pos="3600"/>
        </w:tabs>
        <w:ind w:left="3600" w:hanging="360"/>
      </w:pPr>
      <w:rPr>
        <w:rFonts w:ascii="Wingdings" w:hAnsi="Wingdings" w:cs="OpenSymbol"/>
        <w:sz w:val="24"/>
        <w:szCs w:val="24"/>
        <w:shd w:val="clear" w:color="auto" w:fill="auto"/>
        <w:lang w:val="ro-RO" w:eastAsia="zh-CN" w:bidi="ar-SA"/>
      </w:rPr>
    </w:lvl>
  </w:abstractNum>
  <w:abstractNum w:abstractNumId="4" w15:restartNumberingAfterBreak="0">
    <w:nsid w:val="0000001A"/>
    <w:multiLevelType w:val="multilevel"/>
    <w:tmpl w:val="0000001A"/>
    <w:name w:val="WW8Num26"/>
    <w:lvl w:ilvl="0">
      <w:start w:val="1"/>
      <w:numFmt w:val="bullet"/>
      <w:lvlText w:val=""/>
      <w:lvlJc w:val="left"/>
      <w:pPr>
        <w:tabs>
          <w:tab w:val="num" w:pos="720"/>
        </w:tabs>
        <w:ind w:left="720" w:hanging="360"/>
      </w:pPr>
      <w:rPr>
        <w:rFonts w:ascii="Wingdings" w:hAnsi="Wingdings" w:cs="OpenSymbol"/>
        <w:szCs w:val="24"/>
      </w:rPr>
    </w:lvl>
    <w:lvl w:ilvl="1">
      <w:start w:val="1"/>
      <w:numFmt w:val="bullet"/>
      <w:lvlText w:val=""/>
      <w:lvlJc w:val="left"/>
      <w:pPr>
        <w:tabs>
          <w:tab w:val="num" w:pos="1080"/>
        </w:tabs>
        <w:ind w:left="1080" w:hanging="360"/>
      </w:pPr>
      <w:rPr>
        <w:rFonts w:ascii="Wingdings" w:hAnsi="Wingdings" w:cs="OpenSymbol"/>
        <w:szCs w:val="24"/>
      </w:rPr>
    </w:lvl>
    <w:lvl w:ilvl="2">
      <w:start w:val="1"/>
      <w:numFmt w:val="bullet"/>
      <w:lvlText w:val=""/>
      <w:lvlJc w:val="left"/>
      <w:pPr>
        <w:tabs>
          <w:tab w:val="num" w:pos="1440"/>
        </w:tabs>
        <w:ind w:left="1440" w:hanging="360"/>
      </w:pPr>
      <w:rPr>
        <w:rFonts w:ascii="Wingdings" w:hAnsi="Wingdings" w:cs="OpenSymbol"/>
        <w:szCs w:val="24"/>
      </w:rPr>
    </w:lvl>
    <w:lvl w:ilvl="3">
      <w:start w:val="1"/>
      <w:numFmt w:val="bullet"/>
      <w:lvlText w:val=""/>
      <w:lvlJc w:val="left"/>
      <w:pPr>
        <w:tabs>
          <w:tab w:val="num" w:pos="1800"/>
        </w:tabs>
        <w:ind w:left="1800" w:hanging="360"/>
      </w:pPr>
      <w:rPr>
        <w:rFonts w:ascii="Wingdings" w:hAnsi="Wingdings" w:cs="OpenSymbol"/>
        <w:szCs w:val="24"/>
      </w:rPr>
    </w:lvl>
    <w:lvl w:ilvl="4">
      <w:start w:val="1"/>
      <w:numFmt w:val="bullet"/>
      <w:lvlText w:val=""/>
      <w:lvlJc w:val="left"/>
      <w:pPr>
        <w:tabs>
          <w:tab w:val="num" w:pos="2160"/>
        </w:tabs>
        <w:ind w:left="2160" w:hanging="360"/>
      </w:pPr>
      <w:rPr>
        <w:rFonts w:ascii="Wingdings" w:hAnsi="Wingdings" w:cs="OpenSymbol"/>
        <w:szCs w:val="24"/>
      </w:rPr>
    </w:lvl>
    <w:lvl w:ilvl="5">
      <w:start w:val="1"/>
      <w:numFmt w:val="bullet"/>
      <w:lvlText w:val=""/>
      <w:lvlJc w:val="left"/>
      <w:pPr>
        <w:tabs>
          <w:tab w:val="num" w:pos="2520"/>
        </w:tabs>
        <w:ind w:left="2520" w:hanging="360"/>
      </w:pPr>
      <w:rPr>
        <w:rFonts w:ascii="Wingdings" w:hAnsi="Wingdings" w:cs="OpenSymbol"/>
        <w:szCs w:val="24"/>
      </w:rPr>
    </w:lvl>
    <w:lvl w:ilvl="6">
      <w:start w:val="1"/>
      <w:numFmt w:val="bullet"/>
      <w:lvlText w:val=""/>
      <w:lvlJc w:val="left"/>
      <w:pPr>
        <w:tabs>
          <w:tab w:val="num" w:pos="2880"/>
        </w:tabs>
        <w:ind w:left="2880" w:hanging="360"/>
      </w:pPr>
      <w:rPr>
        <w:rFonts w:ascii="Wingdings" w:hAnsi="Wingdings" w:cs="OpenSymbol"/>
        <w:szCs w:val="24"/>
      </w:rPr>
    </w:lvl>
    <w:lvl w:ilvl="7">
      <w:start w:val="1"/>
      <w:numFmt w:val="bullet"/>
      <w:lvlText w:val=""/>
      <w:lvlJc w:val="left"/>
      <w:pPr>
        <w:tabs>
          <w:tab w:val="num" w:pos="3240"/>
        </w:tabs>
        <w:ind w:left="3240" w:hanging="360"/>
      </w:pPr>
      <w:rPr>
        <w:rFonts w:ascii="Wingdings" w:hAnsi="Wingdings" w:cs="OpenSymbol"/>
        <w:szCs w:val="24"/>
      </w:rPr>
    </w:lvl>
    <w:lvl w:ilvl="8">
      <w:start w:val="1"/>
      <w:numFmt w:val="bullet"/>
      <w:lvlText w:val=""/>
      <w:lvlJc w:val="left"/>
      <w:pPr>
        <w:tabs>
          <w:tab w:val="num" w:pos="3600"/>
        </w:tabs>
        <w:ind w:left="3600" w:hanging="360"/>
      </w:pPr>
      <w:rPr>
        <w:rFonts w:ascii="Wingdings" w:hAnsi="Wingdings" w:cs="OpenSymbol"/>
        <w:szCs w:val="24"/>
      </w:rPr>
    </w:lvl>
  </w:abstractNum>
  <w:abstractNum w:abstractNumId="5" w15:restartNumberingAfterBreak="0">
    <w:nsid w:val="017101E3"/>
    <w:multiLevelType w:val="hybridMultilevel"/>
    <w:tmpl w:val="0F4E9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7728C4"/>
    <w:multiLevelType w:val="hybridMultilevel"/>
    <w:tmpl w:val="D0A84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B47A2D"/>
    <w:multiLevelType w:val="hybridMultilevel"/>
    <w:tmpl w:val="121E713C"/>
    <w:lvl w:ilvl="0" w:tplc="04090017">
      <w:start w:val="1"/>
      <w:numFmt w:val="lowerLetter"/>
      <w:lvlText w:val="%1)"/>
      <w:lvlJc w:val="left"/>
      <w:pPr>
        <w:ind w:left="1571" w:hanging="360"/>
      </w:pPr>
    </w:lvl>
    <w:lvl w:ilvl="1" w:tplc="0409000B">
      <w:start w:val="1"/>
      <w:numFmt w:val="bullet"/>
      <w:lvlText w:val=""/>
      <w:lvlJc w:val="left"/>
      <w:pPr>
        <w:ind w:left="2291" w:hanging="360"/>
      </w:pPr>
      <w:rPr>
        <w:rFonts w:ascii="Wingdings" w:hAnsi="Wingdings" w:hint="default"/>
        <w:strike w:val="0"/>
      </w:r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 w15:restartNumberingAfterBreak="0">
    <w:nsid w:val="0C147E25"/>
    <w:multiLevelType w:val="hybridMultilevel"/>
    <w:tmpl w:val="023E81D8"/>
    <w:lvl w:ilvl="0" w:tplc="E912F06C">
      <w:start w:val="5"/>
      <w:numFmt w:val="upperRoman"/>
      <w:lvlText w:val="%1."/>
      <w:lvlJc w:val="left"/>
      <w:pPr>
        <w:ind w:left="720" w:hanging="72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9" w15:restartNumberingAfterBreak="0">
    <w:nsid w:val="171252C9"/>
    <w:multiLevelType w:val="hybridMultilevel"/>
    <w:tmpl w:val="614AC638"/>
    <w:lvl w:ilvl="0" w:tplc="16FC4578">
      <w:numFmt w:val="bullet"/>
      <w:lvlText w:val=""/>
      <w:lvlJc w:val="left"/>
      <w:pPr>
        <w:ind w:left="1800" w:hanging="360"/>
      </w:pPr>
      <w:rPr>
        <w:rFonts w:ascii="Symbol" w:eastAsia="Times New Roman" w:hAnsi="Symbol" w:cs="Aria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0" w15:restartNumberingAfterBreak="0">
    <w:nsid w:val="181F1C6B"/>
    <w:multiLevelType w:val="hybridMultilevel"/>
    <w:tmpl w:val="E594E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762539"/>
    <w:multiLevelType w:val="hybridMultilevel"/>
    <w:tmpl w:val="3DC88CF6"/>
    <w:lvl w:ilvl="0" w:tplc="201C5442">
      <w:start w:val="1"/>
      <w:numFmt w:val="decimal"/>
      <w:lvlText w:val="%1."/>
      <w:lvlJc w:val="left"/>
      <w:pPr>
        <w:tabs>
          <w:tab w:val="num" w:pos="870"/>
        </w:tabs>
        <w:ind w:left="870" w:hanging="360"/>
      </w:pPr>
      <w:rPr>
        <w:rFonts w:cs="Times New Roman"/>
      </w:rPr>
    </w:lvl>
    <w:lvl w:ilvl="1" w:tplc="E962E206">
      <w:numFmt w:val="none"/>
      <w:lvlText w:val=""/>
      <w:lvlJc w:val="left"/>
      <w:pPr>
        <w:tabs>
          <w:tab w:val="num" w:pos="360"/>
        </w:tabs>
      </w:pPr>
      <w:rPr>
        <w:rFonts w:cs="Times New Roman"/>
      </w:rPr>
    </w:lvl>
    <w:lvl w:ilvl="2" w:tplc="B5367312">
      <w:numFmt w:val="none"/>
      <w:lvlText w:val=""/>
      <w:lvlJc w:val="left"/>
      <w:pPr>
        <w:tabs>
          <w:tab w:val="num" w:pos="360"/>
        </w:tabs>
      </w:pPr>
      <w:rPr>
        <w:rFonts w:cs="Times New Roman"/>
      </w:rPr>
    </w:lvl>
    <w:lvl w:ilvl="3" w:tplc="DE6A16E4">
      <w:numFmt w:val="none"/>
      <w:lvlText w:val=""/>
      <w:lvlJc w:val="left"/>
      <w:pPr>
        <w:tabs>
          <w:tab w:val="num" w:pos="360"/>
        </w:tabs>
      </w:pPr>
      <w:rPr>
        <w:rFonts w:cs="Times New Roman"/>
      </w:rPr>
    </w:lvl>
    <w:lvl w:ilvl="4" w:tplc="96001DC0">
      <w:numFmt w:val="none"/>
      <w:lvlText w:val=""/>
      <w:lvlJc w:val="left"/>
      <w:pPr>
        <w:tabs>
          <w:tab w:val="num" w:pos="360"/>
        </w:tabs>
      </w:pPr>
      <w:rPr>
        <w:rFonts w:cs="Times New Roman"/>
      </w:rPr>
    </w:lvl>
    <w:lvl w:ilvl="5" w:tplc="CD5CD644">
      <w:numFmt w:val="none"/>
      <w:lvlText w:val=""/>
      <w:lvlJc w:val="left"/>
      <w:pPr>
        <w:tabs>
          <w:tab w:val="num" w:pos="360"/>
        </w:tabs>
      </w:pPr>
      <w:rPr>
        <w:rFonts w:cs="Times New Roman"/>
      </w:rPr>
    </w:lvl>
    <w:lvl w:ilvl="6" w:tplc="9B0E0684">
      <w:numFmt w:val="none"/>
      <w:lvlText w:val=""/>
      <w:lvlJc w:val="left"/>
      <w:pPr>
        <w:tabs>
          <w:tab w:val="num" w:pos="360"/>
        </w:tabs>
      </w:pPr>
      <w:rPr>
        <w:rFonts w:cs="Times New Roman"/>
      </w:rPr>
    </w:lvl>
    <w:lvl w:ilvl="7" w:tplc="46FECC90">
      <w:numFmt w:val="none"/>
      <w:lvlText w:val=""/>
      <w:lvlJc w:val="left"/>
      <w:pPr>
        <w:tabs>
          <w:tab w:val="num" w:pos="360"/>
        </w:tabs>
      </w:pPr>
      <w:rPr>
        <w:rFonts w:cs="Times New Roman"/>
      </w:rPr>
    </w:lvl>
    <w:lvl w:ilvl="8" w:tplc="69BCD940">
      <w:numFmt w:val="none"/>
      <w:lvlText w:val=""/>
      <w:lvlJc w:val="left"/>
      <w:pPr>
        <w:tabs>
          <w:tab w:val="num" w:pos="360"/>
        </w:tabs>
      </w:pPr>
      <w:rPr>
        <w:rFonts w:cs="Times New Roman"/>
      </w:rPr>
    </w:lvl>
  </w:abstractNum>
  <w:abstractNum w:abstractNumId="12" w15:restartNumberingAfterBreak="0">
    <w:nsid w:val="18C86AEF"/>
    <w:multiLevelType w:val="hybridMultilevel"/>
    <w:tmpl w:val="177C5F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8CF0133"/>
    <w:multiLevelType w:val="hybridMultilevel"/>
    <w:tmpl w:val="A5147912"/>
    <w:lvl w:ilvl="0" w:tplc="04180001">
      <w:start w:val="1"/>
      <w:numFmt w:val="bullet"/>
      <w:lvlText w:val=""/>
      <w:lvlJc w:val="left"/>
      <w:pPr>
        <w:tabs>
          <w:tab w:val="num" w:pos="720"/>
        </w:tabs>
        <w:ind w:left="720" w:hanging="360"/>
      </w:pPr>
      <w:rPr>
        <w:rFonts w:ascii="Symbol" w:hAnsi="Symbol"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D24D41"/>
    <w:multiLevelType w:val="hybridMultilevel"/>
    <w:tmpl w:val="F9FAA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763F17"/>
    <w:multiLevelType w:val="hybridMultilevel"/>
    <w:tmpl w:val="FFEEF996"/>
    <w:lvl w:ilvl="0" w:tplc="0418000F">
      <w:start w:val="1"/>
      <w:numFmt w:val="decimal"/>
      <w:lvlText w:val="%1."/>
      <w:lvlJc w:val="left"/>
      <w:pPr>
        <w:ind w:left="360" w:hanging="360"/>
      </w:pPr>
      <w:rPr>
        <w:rFonts w:hint="default"/>
      </w:rPr>
    </w:lvl>
    <w:lvl w:ilvl="1" w:tplc="04180019">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6" w15:restartNumberingAfterBreak="0">
    <w:nsid w:val="1CB45AED"/>
    <w:multiLevelType w:val="hybridMultilevel"/>
    <w:tmpl w:val="DFDA5878"/>
    <w:lvl w:ilvl="0" w:tplc="40FC9894">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1DBB467C"/>
    <w:multiLevelType w:val="multilevel"/>
    <w:tmpl w:val="6DF239E6"/>
    <w:lvl w:ilvl="0">
      <w:start w:val="1"/>
      <w:numFmt w:val="bullet"/>
      <w:lvlText w:val=""/>
      <w:lvlJc w:val="left"/>
      <w:pPr>
        <w:ind w:left="2880" w:hanging="360"/>
      </w:pPr>
      <w:rPr>
        <w:rFonts w:ascii="Wingdings" w:hAnsi="Wingdings" w:cs="Wingdings" w:hint="default"/>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cs="Wingdings" w:hint="default"/>
      </w:rPr>
    </w:lvl>
    <w:lvl w:ilvl="3">
      <w:start w:val="1"/>
      <w:numFmt w:val="bullet"/>
      <w:lvlText w:val=""/>
      <w:lvlJc w:val="left"/>
      <w:pPr>
        <w:ind w:left="5040" w:hanging="360"/>
      </w:pPr>
      <w:rPr>
        <w:rFonts w:ascii="Symbol" w:hAnsi="Symbol" w:cs="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cs="Wingdings" w:hint="default"/>
      </w:rPr>
    </w:lvl>
    <w:lvl w:ilvl="6">
      <w:start w:val="1"/>
      <w:numFmt w:val="bullet"/>
      <w:lvlText w:val=""/>
      <w:lvlJc w:val="left"/>
      <w:pPr>
        <w:ind w:left="7200" w:hanging="360"/>
      </w:pPr>
      <w:rPr>
        <w:rFonts w:ascii="Symbol" w:hAnsi="Symbol" w:cs="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cs="Wingdings" w:hint="default"/>
      </w:rPr>
    </w:lvl>
  </w:abstractNum>
  <w:abstractNum w:abstractNumId="18" w15:restartNumberingAfterBreak="0">
    <w:nsid w:val="207E3F7A"/>
    <w:multiLevelType w:val="hybridMultilevel"/>
    <w:tmpl w:val="833041C6"/>
    <w:lvl w:ilvl="0" w:tplc="CC766B86">
      <w:start w:val="1"/>
      <w:numFmt w:val="upperRoman"/>
      <w:lvlText w:val="%1."/>
      <w:lvlJc w:val="left"/>
      <w:pPr>
        <w:ind w:left="924" w:hanging="720"/>
      </w:pPr>
      <w:rPr>
        <w:rFonts w:cs="Times New Roman" w:hint="default"/>
      </w:rPr>
    </w:lvl>
    <w:lvl w:ilvl="1" w:tplc="04180019">
      <w:start w:val="1"/>
      <w:numFmt w:val="lowerLetter"/>
      <w:lvlText w:val="%2."/>
      <w:lvlJc w:val="left"/>
      <w:pPr>
        <w:ind w:left="1284" w:hanging="360"/>
      </w:pPr>
      <w:rPr>
        <w:rFonts w:cs="Times New Roman"/>
      </w:rPr>
    </w:lvl>
    <w:lvl w:ilvl="2" w:tplc="0418001B">
      <w:start w:val="1"/>
      <w:numFmt w:val="lowerRoman"/>
      <w:lvlText w:val="%3."/>
      <w:lvlJc w:val="right"/>
      <w:pPr>
        <w:ind w:left="2004" w:hanging="180"/>
      </w:pPr>
      <w:rPr>
        <w:rFonts w:cs="Times New Roman"/>
      </w:rPr>
    </w:lvl>
    <w:lvl w:ilvl="3" w:tplc="0418000F">
      <w:start w:val="1"/>
      <w:numFmt w:val="decimal"/>
      <w:lvlText w:val="%4."/>
      <w:lvlJc w:val="left"/>
      <w:pPr>
        <w:ind w:left="2724" w:hanging="360"/>
      </w:pPr>
      <w:rPr>
        <w:rFonts w:cs="Times New Roman"/>
      </w:rPr>
    </w:lvl>
    <w:lvl w:ilvl="4" w:tplc="04180019">
      <w:start w:val="1"/>
      <w:numFmt w:val="lowerLetter"/>
      <w:lvlText w:val="%5."/>
      <w:lvlJc w:val="left"/>
      <w:pPr>
        <w:ind w:left="3444" w:hanging="360"/>
      </w:pPr>
      <w:rPr>
        <w:rFonts w:cs="Times New Roman"/>
      </w:rPr>
    </w:lvl>
    <w:lvl w:ilvl="5" w:tplc="0418001B">
      <w:start w:val="1"/>
      <w:numFmt w:val="lowerRoman"/>
      <w:lvlText w:val="%6."/>
      <w:lvlJc w:val="right"/>
      <w:pPr>
        <w:ind w:left="4164" w:hanging="180"/>
      </w:pPr>
      <w:rPr>
        <w:rFonts w:cs="Times New Roman"/>
      </w:rPr>
    </w:lvl>
    <w:lvl w:ilvl="6" w:tplc="0418000F">
      <w:start w:val="1"/>
      <w:numFmt w:val="decimal"/>
      <w:lvlText w:val="%7."/>
      <w:lvlJc w:val="left"/>
      <w:pPr>
        <w:ind w:left="4884" w:hanging="360"/>
      </w:pPr>
      <w:rPr>
        <w:rFonts w:cs="Times New Roman"/>
      </w:rPr>
    </w:lvl>
    <w:lvl w:ilvl="7" w:tplc="04180019">
      <w:start w:val="1"/>
      <w:numFmt w:val="lowerLetter"/>
      <w:lvlText w:val="%8."/>
      <w:lvlJc w:val="left"/>
      <w:pPr>
        <w:ind w:left="5604" w:hanging="360"/>
      </w:pPr>
      <w:rPr>
        <w:rFonts w:cs="Times New Roman"/>
      </w:rPr>
    </w:lvl>
    <w:lvl w:ilvl="8" w:tplc="0418001B">
      <w:start w:val="1"/>
      <w:numFmt w:val="lowerRoman"/>
      <w:lvlText w:val="%9."/>
      <w:lvlJc w:val="right"/>
      <w:pPr>
        <w:ind w:left="6324" w:hanging="180"/>
      </w:pPr>
      <w:rPr>
        <w:rFonts w:cs="Times New Roman"/>
      </w:rPr>
    </w:lvl>
  </w:abstractNum>
  <w:abstractNum w:abstractNumId="19" w15:restartNumberingAfterBreak="0">
    <w:nsid w:val="24E21D22"/>
    <w:multiLevelType w:val="hybridMultilevel"/>
    <w:tmpl w:val="82C2CE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7650C0"/>
    <w:multiLevelType w:val="hybridMultilevel"/>
    <w:tmpl w:val="4EC42A28"/>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21" w15:restartNumberingAfterBreak="0">
    <w:nsid w:val="25C950DB"/>
    <w:multiLevelType w:val="hybridMultilevel"/>
    <w:tmpl w:val="2642380A"/>
    <w:lvl w:ilvl="0" w:tplc="2926EAF0">
      <w:start w:val="418"/>
      <w:numFmt w:val="bullet"/>
      <w:lvlText w:val="-"/>
      <w:lvlJc w:val="left"/>
      <w:pPr>
        <w:ind w:left="1080" w:hanging="360"/>
      </w:pPr>
      <w:rPr>
        <w:rFonts w:ascii="Arial" w:eastAsia="Times New Roman" w:hAnsi="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2" w15:restartNumberingAfterBreak="0">
    <w:nsid w:val="277B4EF9"/>
    <w:multiLevelType w:val="hybridMultilevel"/>
    <w:tmpl w:val="E490F7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2B184E"/>
    <w:multiLevelType w:val="hybridMultilevel"/>
    <w:tmpl w:val="38EE8C1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4" w15:restartNumberingAfterBreak="0">
    <w:nsid w:val="31681D9C"/>
    <w:multiLevelType w:val="hybridMultilevel"/>
    <w:tmpl w:val="39909C1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2273ED3"/>
    <w:multiLevelType w:val="hybridMultilevel"/>
    <w:tmpl w:val="55D2B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0445FE"/>
    <w:multiLevelType w:val="hybridMultilevel"/>
    <w:tmpl w:val="A906CB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8009EA"/>
    <w:multiLevelType w:val="hybridMultilevel"/>
    <w:tmpl w:val="167AA2BA"/>
    <w:lvl w:ilvl="0" w:tplc="0409000B">
      <w:start w:val="1"/>
      <w:numFmt w:val="bullet"/>
      <w:lvlText w:val=""/>
      <w:lvlJc w:val="left"/>
      <w:pPr>
        <w:ind w:left="1791" w:hanging="360"/>
      </w:pPr>
      <w:rPr>
        <w:rFonts w:ascii="Wingdings" w:hAnsi="Wingdings" w:hint="default"/>
      </w:rPr>
    </w:lvl>
    <w:lvl w:ilvl="1" w:tplc="04090003" w:tentative="1">
      <w:start w:val="1"/>
      <w:numFmt w:val="bullet"/>
      <w:lvlText w:val="o"/>
      <w:lvlJc w:val="left"/>
      <w:pPr>
        <w:ind w:left="2511" w:hanging="360"/>
      </w:pPr>
      <w:rPr>
        <w:rFonts w:ascii="Courier New" w:hAnsi="Courier New" w:cs="Courier New" w:hint="default"/>
      </w:rPr>
    </w:lvl>
    <w:lvl w:ilvl="2" w:tplc="04090005" w:tentative="1">
      <w:start w:val="1"/>
      <w:numFmt w:val="bullet"/>
      <w:lvlText w:val=""/>
      <w:lvlJc w:val="left"/>
      <w:pPr>
        <w:ind w:left="3231" w:hanging="360"/>
      </w:pPr>
      <w:rPr>
        <w:rFonts w:ascii="Wingdings" w:hAnsi="Wingdings" w:hint="default"/>
      </w:rPr>
    </w:lvl>
    <w:lvl w:ilvl="3" w:tplc="04090001" w:tentative="1">
      <w:start w:val="1"/>
      <w:numFmt w:val="bullet"/>
      <w:lvlText w:val=""/>
      <w:lvlJc w:val="left"/>
      <w:pPr>
        <w:ind w:left="3951" w:hanging="360"/>
      </w:pPr>
      <w:rPr>
        <w:rFonts w:ascii="Symbol" w:hAnsi="Symbol" w:hint="default"/>
      </w:rPr>
    </w:lvl>
    <w:lvl w:ilvl="4" w:tplc="04090003" w:tentative="1">
      <w:start w:val="1"/>
      <w:numFmt w:val="bullet"/>
      <w:lvlText w:val="o"/>
      <w:lvlJc w:val="left"/>
      <w:pPr>
        <w:ind w:left="4671" w:hanging="360"/>
      </w:pPr>
      <w:rPr>
        <w:rFonts w:ascii="Courier New" w:hAnsi="Courier New" w:cs="Courier New" w:hint="default"/>
      </w:rPr>
    </w:lvl>
    <w:lvl w:ilvl="5" w:tplc="04090005" w:tentative="1">
      <w:start w:val="1"/>
      <w:numFmt w:val="bullet"/>
      <w:lvlText w:val=""/>
      <w:lvlJc w:val="left"/>
      <w:pPr>
        <w:ind w:left="5391" w:hanging="360"/>
      </w:pPr>
      <w:rPr>
        <w:rFonts w:ascii="Wingdings" w:hAnsi="Wingdings" w:hint="default"/>
      </w:rPr>
    </w:lvl>
    <w:lvl w:ilvl="6" w:tplc="04090001" w:tentative="1">
      <w:start w:val="1"/>
      <w:numFmt w:val="bullet"/>
      <w:lvlText w:val=""/>
      <w:lvlJc w:val="left"/>
      <w:pPr>
        <w:ind w:left="6111" w:hanging="360"/>
      </w:pPr>
      <w:rPr>
        <w:rFonts w:ascii="Symbol" w:hAnsi="Symbol" w:hint="default"/>
      </w:rPr>
    </w:lvl>
    <w:lvl w:ilvl="7" w:tplc="04090003" w:tentative="1">
      <w:start w:val="1"/>
      <w:numFmt w:val="bullet"/>
      <w:lvlText w:val="o"/>
      <w:lvlJc w:val="left"/>
      <w:pPr>
        <w:ind w:left="6831" w:hanging="360"/>
      </w:pPr>
      <w:rPr>
        <w:rFonts w:ascii="Courier New" w:hAnsi="Courier New" w:cs="Courier New" w:hint="default"/>
      </w:rPr>
    </w:lvl>
    <w:lvl w:ilvl="8" w:tplc="04090005" w:tentative="1">
      <w:start w:val="1"/>
      <w:numFmt w:val="bullet"/>
      <w:lvlText w:val=""/>
      <w:lvlJc w:val="left"/>
      <w:pPr>
        <w:ind w:left="7551" w:hanging="360"/>
      </w:pPr>
      <w:rPr>
        <w:rFonts w:ascii="Wingdings" w:hAnsi="Wingdings" w:hint="default"/>
      </w:rPr>
    </w:lvl>
  </w:abstractNum>
  <w:abstractNum w:abstractNumId="28" w15:restartNumberingAfterBreak="0">
    <w:nsid w:val="43BE01DD"/>
    <w:multiLevelType w:val="hybridMultilevel"/>
    <w:tmpl w:val="50CE5C0A"/>
    <w:lvl w:ilvl="0" w:tplc="041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781C1B"/>
    <w:multiLevelType w:val="hybridMultilevel"/>
    <w:tmpl w:val="B97EB3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D573CF"/>
    <w:multiLevelType w:val="hybridMultilevel"/>
    <w:tmpl w:val="0D06F3F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04791B"/>
    <w:multiLevelType w:val="hybridMultilevel"/>
    <w:tmpl w:val="DF72AFB0"/>
    <w:lvl w:ilvl="0" w:tplc="0409000B">
      <w:start w:val="1"/>
      <w:numFmt w:val="bullet"/>
      <w:lvlText w:val=""/>
      <w:lvlJc w:val="left"/>
      <w:pPr>
        <w:ind w:left="1431" w:hanging="360"/>
      </w:pPr>
      <w:rPr>
        <w:rFonts w:ascii="Wingdings" w:hAnsi="Wingdings" w:hint="default"/>
      </w:rPr>
    </w:lvl>
    <w:lvl w:ilvl="1" w:tplc="04090003" w:tentative="1">
      <w:start w:val="1"/>
      <w:numFmt w:val="bullet"/>
      <w:lvlText w:val="o"/>
      <w:lvlJc w:val="left"/>
      <w:pPr>
        <w:ind w:left="2151" w:hanging="360"/>
      </w:pPr>
      <w:rPr>
        <w:rFonts w:ascii="Courier New" w:hAnsi="Courier New" w:cs="Courier New" w:hint="default"/>
      </w:rPr>
    </w:lvl>
    <w:lvl w:ilvl="2" w:tplc="04090005" w:tentative="1">
      <w:start w:val="1"/>
      <w:numFmt w:val="bullet"/>
      <w:lvlText w:val=""/>
      <w:lvlJc w:val="left"/>
      <w:pPr>
        <w:ind w:left="2871" w:hanging="360"/>
      </w:pPr>
      <w:rPr>
        <w:rFonts w:ascii="Wingdings" w:hAnsi="Wingdings" w:hint="default"/>
      </w:rPr>
    </w:lvl>
    <w:lvl w:ilvl="3" w:tplc="04090001" w:tentative="1">
      <w:start w:val="1"/>
      <w:numFmt w:val="bullet"/>
      <w:lvlText w:val=""/>
      <w:lvlJc w:val="left"/>
      <w:pPr>
        <w:ind w:left="3591" w:hanging="360"/>
      </w:pPr>
      <w:rPr>
        <w:rFonts w:ascii="Symbol" w:hAnsi="Symbol" w:hint="default"/>
      </w:rPr>
    </w:lvl>
    <w:lvl w:ilvl="4" w:tplc="04090003" w:tentative="1">
      <w:start w:val="1"/>
      <w:numFmt w:val="bullet"/>
      <w:lvlText w:val="o"/>
      <w:lvlJc w:val="left"/>
      <w:pPr>
        <w:ind w:left="4311" w:hanging="360"/>
      </w:pPr>
      <w:rPr>
        <w:rFonts w:ascii="Courier New" w:hAnsi="Courier New" w:cs="Courier New" w:hint="default"/>
      </w:rPr>
    </w:lvl>
    <w:lvl w:ilvl="5" w:tplc="04090005" w:tentative="1">
      <w:start w:val="1"/>
      <w:numFmt w:val="bullet"/>
      <w:lvlText w:val=""/>
      <w:lvlJc w:val="left"/>
      <w:pPr>
        <w:ind w:left="5031" w:hanging="360"/>
      </w:pPr>
      <w:rPr>
        <w:rFonts w:ascii="Wingdings" w:hAnsi="Wingdings" w:hint="default"/>
      </w:rPr>
    </w:lvl>
    <w:lvl w:ilvl="6" w:tplc="04090001" w:tentative="1">
      <w:start w:val="1"/>
      <w:numFmt w:val="bullet"/>
      <w:lvlText w:val=""/>
      <w:lvlJc w:val="left"/>
      <w:pPr>
        <w:ind w:left="5751" w:hanging="360"/>
      </w:pPr>
      <w:rPr>
        <w:rFonts w:ascii="Symbol" w:hAnsi="Symbol" w:hint="default"/>
      </w:rPr>
    </w:lvl>
    <w:lvl w:ilvl="7" w:tplc="04090003" w:tentative="1">
      <w:start w:val="1"/>
      <w:numFmt w:val="bullet"/>
      <w:lvlText w:val="o"/>
      <w:lvlJc w:val="left"/>
      <w:pPr>
        <w:ind w:left="6471" w:hanging="360"/>
      </w:pPr>
      <w:rPr>
        <w:rFonts w:ascii="Courier New" w:hAnsi="Courier New" w:cs="Courier New" w:hint="default"/>
      </w:rPr>
    </w:lvl>
    <w:lvl w:ilvl="8" w:tplc="04090005" w:tentative="1">
      <w:start w:val="1"/>
      <w:numFmt w:val="bullet"/>
      <w:lvlText w:val=""/>
      <w:lvlJc w:val="left"/>
      <w:pPr>
        <w:ind w:left="7191" w:hanging="360"/>
      </w:pPr>
      <w:rPr>
        <w:rFonts w:ascii="Wingdings" w:hAnsi="Wingdings" w:hint="default"/>
      </w:rPr>
    </w:lvl>
  </w:abstractNum>
  <w:abstractNum w:abstractNumId="32" w15:restartNumberingAfterBreak="0">
    <w:nsid w:val="494D53A0"/>
    <w:multiLevelType w:val="hybridMultilevel"/>
    <w:tmpl w:val="EA94D49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BB36349"/>
    <w:multiLevelType w:val="hybridMultilevel"/>
    <w:tmpl w:val="B130022E"/>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4" w15:restartNumberingAfterBreak="0">
    <w:nsid w:val="4C3C53A4"/>
    <w:multiLevelType w:val="hybridMultilevel"/>
    <w:tmpl w:val="E7CCFE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6D0A4A"/>
    <w:multiLevelType w:val="hybridMultilevel"/>
    <w:tmpl w:val="F32ED504"/>
    <w:lvl w:ilvl="0" w:tplc="8136791A">
      <w:start w:val="1"/>
      <w:numFmt w:val="bullet"/>
      <w:lvlText w:val=""/>
      <w:lvlJc w:val="left"/>
      <w:pPr>
        <w:tabs>
          <w:tab w:val="num" w:pos="720"/>
        </w:tabs>
        <w:ind w:left="720" w:hanging="360"/>
      </w:pPr>
      <w:rPr>
        <w:rFonts w:ascii="Wingdings" w:hAnsi="Wingdings" w:hint="default"/>
      </w:rPr>
    </w:lvl>
    <w:lvl w:ilvl="1" w:tplc="576C4BB4">
      <w:start w:val="1"/>
      <w:numFmt w:val="bullet"/>
      <w:lvlText w:val=""/>
      <w:lvlJc w:val="left"/>
      <w:pPr>
        <w:tabs>
          <w:tab w:val="num" w:pos="1440"/>
        </w:tabs>
        <w:ind w:left="1440" w:hanging="360"/>
      </w:pPr>
      <w:rPr>
        <w:rFonts w:ascii="Wingdings" w:hAnsi="Wingdings" w:hint="default"/>
      </w:rPr>
    </w:lvl>
    <w:lvl w:ilvl="2" w:tplc="A342BA7A" w:tentative="1">
      <w:start w:val="1"/>
      <w:numFmt w:val="bullet"/>
      <w:lvlText w:val=""/>
      <w:lvlJc w:val="left"/>
      <w:pPr>
        <w:tabs>
          <w:tab w:val="num" w:pos="2160"/>
        </w:tabs>
        <w:ind w:left="2160" w:hanging="360"/>
      </w:pPr>
      <w:rPr>
        <w:rFonts w:ascii="Wingdings" w:hAnsi="Wingdings" w:hint="default"/>
      </w:rPr>
    </w:lvl>
    <w:lvl w:ilvl="3" w:tplc="8CA87BC2" w:tentative="1">
      <w:start w:val="1"/>
      <w:numFmt w:val="bullet"/>
      <w:lvlText w:val=""/>
      <w:lvlJc w:val="left"/>
      <w:pPr>
        <w:tabs>
          <w:tab w:val="num" w:pos="2880"/>
        </w:tabs>
        <w:ind w:left="2880" w:hanging="360"/>
      </w:pPr>
      <w:rPr>
        <w:rFonts w:ascii="Wingdings" w:hAnsi="Wingdings" w:hint="default"/>
      </w:rPr>
    </w:lvl>
    <w:lvl w:ilvl="4" w:tplc="421C7C2A" w:tentative="1">
      <w:start w:val="1"/>
      <w:numFmt w:val="bullet"/>
      <w:lvlText w:val=""/>
      <w:lvlJc w:val="left"/>
      <w:pPr>
        <w:tabs>
          <w:tab w:val="num" w:pos="3600"/>
        </w:tabs>
        <w:ind w:left="3600" w:hanging="360"/>
      </w:pPr>
      <w:rPr>
        <w:rFonts w:ascii="Wingdings" w:hAnsi="Wingdings" w:hint="default"/>
      </w:rPr>
    </w:lvl>
    <w:lvl w:ilvl="5" w:tplc="EFF065B0" w:tentative="1">
      <w:start w:val="1"/>
      <w:numFmt w:val="bullet"/>
      <w:lvlText w:val=""/>
      <w:lvlJc w:val="left"/>
      <w:pPr>
        <w:tabs>
          <w:tab w:val="num" w:pos="4320"/>
        </w:tabs>
        <w:ind w:left="4320" w:hanging="360"/>
      </w:pPr>
      <w:rPr>
        <w:rFonts w:ascii="Wingdings" w:hAnsi="Wingdings" w:hint="default"/>
      </w:rPr>
    </w:lvl>
    <w:lvl w:ilvl="6" w:tplc="7E7E416E" w:tentative="1">
      <w:start w:val="1"/>
      <w:numFmt w:val="bullet"/>
      <w:lvlText w:val=""/>
      <w:lvlJc w:val="left"/>
      <w:pPr>
        <w:tabs>
          <w:tab w:val="num" w:pos="5040"/>
        </w:tabs>
        <w:ind w:left="5040" w:hanging="360"/>
      </w:pPr>
      <w:rPr>
        <w:rFonts w:ascii="Wingdings" w:hAnsi="Wingdings" w:hint="default"/>
      </w:rPr>
    </w:lvl>
    <w:lvl w:ilvl="7" w:tplc="8940E478" w:tentative="1">
      <w:start w:val="1"/>
      <w:numFmt w:val="bullet"/>
      <w:lvlText w:val=""/>
      <w:lvlJc w:val="left"/>
      <w:pPr>
        <w:tabs>
          <w:tab w:val="num" w:pos="5760"/>
        </w:tabs>
        <w:ind w:left="5760" w:hanging="360"/>
      </w:pPr>
      <w:rPr>
        <w:rFonts w:ascii="Wingdings" w:hAnsi="Wingdings" w:hint="default"/>
      </w:rPr>
    </w:lvl>
    <w:lvl w:ilvl="8" w:tplc="8FF674F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188273E"/>
    <w:multiLevelType w:val="hybridMultilevel"/>
    <w:tmpl w:val="9A6CAE32"/>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2A7960"/>
    <w:multiLevelType w:val="hybridMultilevel"/>
    <w:tmpl w:val="6572425E"/>
    <w:lvl w:ilvl="0" w:tplc="04180001">
      <w:start w:val="1"/>
      <w:numFmt w:val="bullet"/>
      <w:lvlText w:val=""/>
      <w:lvlJc w:val="left"/>
      <w:pPr>
        <w:ind w:left="1440" w:hanging="360"/>
      </w:pPr>
      <w:rPr>
        <w:rFonts w:ascii="Symbol" w:hAnsi="Symbol" w:hint="default"/>
      </w:rPr>
    </w:lvl>
    <w:lvl w:ilvl="1" w:tplc="04180003">
      <w:start w:val="1"/>
      <w:numFmt w:val="bullet"/>
      <w:lvlText w:val="o"/>
      <w:lvlJc w:val="left"/>
      <w:pPr>
        <w:ind w:left="2160" w:hanging="360"/>
      </w:pPr>
      <w:rPr>
        <w:rFonts w:ascii="Courier New" w:hAnsi="Courier New" w:hint="default"/>
      </w:rPr>
    </w:lvl>
    <w:lvl w:ilvl="2" w:tplc="04180005">
      <w:start w:val="1"/>
      <w:numFmt w:val="bullet"/>
      <w:lvlText w:val=""/>
      <w:lvlJc w:val="left"/>
      <w:pPr>
        <w:ind w:left="2880" w:hanging="360"/>
      </w:pPr>
      <w:rPr>
        <w:rFonts w:ascii="Wingdings" w:hAnsi="Wingdings" w:hint="default"/>
      </w:rPr>
    </w:lvl>
    <w:lvl w:ilvl="3" w:tplc="04180001">
      <w:start w:val="1"/>
      <w:numFmt w:val="bullet"/>
      <w:lvlText w:val=""/>
      <w:lvlJc w:val="left"/>
      <w:pPr>
        <w:ind w:left="3600" w:hanging="360"/>
      </w:pPr>
      <w:rPr>
        <w:rFonts w:ascii="Symbol" w:hAnsi="Symbol" w:hint="default"/>
      </w:rPr>
    </w:lvl>
    <w:lvl w:ilvl="4" w:tplc="04180003">
      <w:start w:val="1"/>
      <w:numFmt w:val="bullet"/>
      <w:lvlText w:val="o"/>
      <w:lvlJc w:val="left"/>
      <w:pPr>
        <w:ind w:left="4320" w:hanging="360"/>
      </w:pPr>
      <w:rPr>
        <w:rFonts w:ascii="Courier New" w:hAnsi="Courier New" w:hint="default"/>
      </w:rPr>
    </w:lvl>
    <w:lvl w:ilvl="5" w:tplc="04180005">
      <w:start w:val="1"/>
      <w:numFmt w:val="bullet"/>
      <w:lvlText w:val=""/>
      <w:lvlJc w:val="left"/>
      <w:pPr>
        <w:ind w:left="5040" w:hanging="360"/>
      </w:pPr>
      <w:rPr>
        <w:rFonts w:ascii="Wingdings" w:hAnsi="Wingdings" w:hint="default"/>
      </w:rPr>
    </w:lvl>
    <w:lvl w:ilvl="6" w:tplc="04180001">
      <w:start w:val="1"/>
      <w:numFmt w:val="bullet"/>
      <w:lvlText w:val=""/>
      <w:lvlJc w:val="left"/>
      <w:pPr>
        <w:ind w:left="5760" w:hanging="360"/>
      </w:pPr>
      <w:rPr>
        <w:rFonts w:ascii="Symbol" w:hAnsi="Symbol" w:hint="default"/>
      </w:rPr>
    </w:lvl>
    <w:lvl w:ilvl="7" w:tplc="04180003">
      <w:start w:val="1"/>
      <w:numFmt w:val="bullet"/>
      <w:lvlText w:val="o"/>
      <w:lvlJc w:val="left"/>
      <w:pPr>
        <w:ind w:left="6480" w:hanging="360"/>
      </w:pPr>
      <w:rPr>
        <w:rFonts w:ascii="Courier New" w:hAnsi="Courier New" w:hint="default"/>
      </w:rPr>
    </w:lvl>
    <w:lvl w:ilvl="8" w:tplc="04180005">
      <w:start w:val="1"/>
      <w:numFmt w:val="bullet"/>
      <w:lvlText w:val=""/>
      <w:lvlJc w:val="left"/>
      <w:pPr>
        <w:ind w:left="7200" w:hanging="360"/>
      </w:pPr>
      <w:rPr>
        <w:rFonts w:ascii="Wingdings" w:hAnsi="Wingdings" w:hint="default"/>
      </w:rPr>
    </w:lvl>
  </w:abstractNum>
  <w:abstractNum w:abstractNumId="38" w15:restartNumberingAfterBreak="0">
    <w:nsid w:val="59944BCD"/>
    <w:multiLevelType w:val="hybridMultilevel"/>
    <w:tmpl w:val="8034B280"/>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6A4AAC"/>
    <w:multiLevelType w:val="hybridMultilevel"/>
    <w:tmpl w:val="D248A9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6E4C26"/>
    <w:multiLevelType w:val="hybridMultilevel"/>
    <w:tmpl w:val="03727288"/>
    <w:lvl w:ilvl="0" w:tplc="3D16CB2C">
      <w:numFmt w:val="bullet"/>
      <w:lvlText w:val="-"/>
      <w:lvlJc w:val="left"/>
      <w:pPr>
        <w:ind w:left="720" w:hanging="360"/>
      </w:pPr>
      <w:rPr>
        <w:rFonts w:ascii="Calibri" w:eastAsia="Calibr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D500731"/>
    <w:multiLevelType w:val="hybridMultilevel"/>
    <w:tmpl w:val="CC766A5C"/>
    <w:lvl w:ilvl="0" w:tplc="2F90F4BE">
      <w:start w:val="3"/>
      <w:numFmt w:val="upperRoman"/>
      <w:lvlText w:val="%1."/>
      <w:lvlJc w:val="left"/>
      <w:pPr>
        <w:ind w:left="924" w:hanging="720"/>
      </w:pPr>
      <w:rPr>
        <w:rFonts w:cs="Times New Roman" w:hint="default"/>
      </w:rPr>
    </w:lvl>
    <w:lvl w:ilvl="1" w:tplc="04180019">
      <w:start w:val="1"/>
      <w:numFmt w:val="lowerLetter"/>
      <w:lvlText w:val="%2."/>
      <w:lvlJc w:val="left"/>
      <w:pPr>
        <w:ind w:left="1284" w:hanging="360"/>
      </w:pPr>
      <w:rPr>
        <w:rFonts w:cs="Times New Roman"/>
      </w:rPr>
    </w:lvl>
    <w:lvl w:ilvl="2" w:tplc="0418001B">
      <w:start w:val="1"/>
      <w:numFmt w:val="lowerRoman"/>
      <w:lvlText w:val="%3."/>
      <w:lvlJc w:val="right"/>
      <w:pPr>
        <w:ind w:left="2004" w:hanging="180"/>
      </w:pPr>
      <w:rPr>
        <w:rFonts w:cs="Times New Roman"/>
      </w:rPr>
    </w:lvl>
    <w:lvl w:ilvl="3" w:tplc="0418000F">
      <w:start w:val="1"/>
      <w:numFmt w:val="decimal"/>
      <w:lvlText w:val="%4."/>
      <w:lvlJc w:val="left"/>
      <w:pPr>
        <w:ind w:left="2724" w:hanging="360"/>
      </w:pPr>
      <w:rPr>
        <w:rFonts w:cs="Times New Roman"/>
      </w:rPr>
    </w:lvl>
    <w:lvl w:ilvl="4" w:tplc="04180019">
      <w:start w:val="1"/>
      <w:numFmt w:val="lowerLetter"/>
      <w:lvlText w:val="%5."/>
      <w:lvlJc w:val="left"/>
      <w:pPr>
        <w:ind w:left="3444" w:hanging="360"/>
      </w:pPr>
      <w:rPr>
        <w:rFonts w:cs="Times New Roman"/>
      </w:rPr>
    </w:lvl>
    <w:lvl w:ilvl="5" w:tplc="0418001B">
      <w:start w:val="1"/>
      <w:numFmt w:val="lowerRoman"/>
      <w:lvlText w:val="%6."/>
      <w:lvlJc w:val="right"/>
      <w:pPr>
        <w:ind w:left="4164" w:hanging="180"/>
      </w:pPr>
      <w:rPr>
        <w:rFonts w:cs="Times New Roman"/>
      </w:rPr>
    </w:lvl>
    <w:lvl w:ilvl="6" w:tplc="0418000F">
      <w:start w:val="1"/>
      <w:numFmt w:val="decimal"/>
      <w:lvlText w:val="%7."/>
      <w:lvlJc w:val="left"/>
      <w:pPr>
        <w:ind w:left="4884" w:hanging="360"/>
      </w:pPr>
      <w:rPr>
        <w:rFonts w:cs="Times New Roman"/>
      </w:rPr>
    </w:lvl>
    <w:lvl w:ilvl="7" w:tplc="04180019">
      <w:start w:val="1"/>
      <w:numFmt w:val="lowerLetter"/>
      <w:lvlText w:val="%8."/>
      <w:lvlJc w:val="left"/>
      <w:pPr>
        <w:ind w:left="5604" w:hanging="360"/>
      </w:pPr>
      <w:rPr>
        <w:rFonts w:cs="Times New Roman"/>
      </w:rPr>
    </w:lvl>
    <w:lvl w:ilvl="8" w:tplc="0418001B">
      <w:start w:val="1"/>
      <w:numFmt w:val="lowerRoman"/>
      <w:lvlText w:val="%9."/>
      <w:lvlJc w:val="right"/>
      <w:pPr>
        <w:ind w:left="6324" w:hanging="180"/>
      </w:pPr>
      <w:rPr>
        <w:rFonts w:cs="Times New Roman"/>
      </w:rPr>
    </w:lvl>
  </w:abstractNum>
  <w:abstractNum w:abstractNumId="42" w15:restartNumberingAfterBreak="0">
    <w:nsid w:val="5DCE02BE"/>
    <w:multiLevelType w:val="hybridMultilevel"/>
    <w:tmpl w:val="0C5C6A42"/>
    <w:lvl w:ilvl="0" w:tplc="8DB02C12">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5E2156EF"/>
    <w:multiLevelType w:val="hybridMultilevel"/>
    <w:tmpl w:val="99AABA4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F7B395E"/>
    <w:multiLevelType w:val="hybridMultilevel"/>
    <w:tmpl w:val="FC06FA4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60D04CB3"/>
    <w:multiLevelType w:val="hybridMultilevel"/>
    <w:tmpl w:val="CDE0CA1C"/>
    <w:lvl w:ilvl="0" w:tplc="95DEF9FA">
      <w:start w:val="1"/>
      <w:numFmt w:val="bullet"/>
      <w:lvlText w:val=""/>
      <w:lvlJc w:val="left"/>
      <w:pPr>
        <w:ind w:left="720" w:hanging="360"/>
      </w:pPr>
      <w:rPr>
        <w:rFonts w:ascii="Wingdings" w:hAnsi="Wingdings" w:hint="default"/>
        <w:strike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1554855"/>
    <w:multiLevelType w:val="hybridMultilevel"/>
    <w:tmpl w:val="755CEFE4"/>
    <w:lvl w:ilvl="0" w:tplc="0409000B">
      <w:start w:val="1"/>
      <w:numFmt w:val="bullet"/>
      <w:lvlText w:val=""/>
      <w:lvlJc w:val="left"/>
      <w:pPr>
        <w:ind w:left="1080" w:hanging="360"/>
      </w:pPr>
      <w:rPr>
        <w:rFonts w:ascii="Wingdings" w:hAnsi="Wingdings" w:hint="default"/>
        <w:strike w:val="0"/>
        <w:color w:val="auto"/>
      </w:rPr>
    </w:lvl>
    <w:lvl w:ilvl="1" w:tplc="0418000D">
      <w:start w:val="1"/>
      <w:numFmt w:val="bullet"/>
      <w:lvlText w:val=""/>
      <w:lvlJc w:val="left"/>
      <w:pPr>
        <w:ind w:left="7176" w:hanging="360"/>
      </w:pPr>
      <w:rPr>
        <w:rFonts w:ascii="Wingdings" w:hAnsi="Wingdings"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7" w15:restartNumberingAfterBreak="0">
    <w:nsid w:val="63A752B5"/>
    <w:multiLevelType w:val="hybridMultilevel"/>
    <w:tmpl w:val="AFB6548E"/>
    <w:lvl w:ilvl="0" w:tplc="04090007">
      <w:start w:val="1"/>
      <w:numFmt w:val="bullet"/>
      <w:lvlText w:val=""/>
      <w:lvlPicBulletId w:val="0"/>
      <w:lvlJc w:val="left"/>
      <w:pPr>
        <w:ind w:left="729" w:hanging="360"/>
      </w:pPr>
      <w:rPr>
        <w:rFonts w:ascii="Symbol" w:hAnsi="Symbol" w:hint="default"/>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48" w15:restartNumberingAfterBreak="0">
    <w:nsid w:val="6A586CFB"/>
    <w:multiLevelType w:val="hybridMultilevel"/>
    <w:tmpl w:val="2F2024FA"/>
    <w:lvl w:ilvl="0" w:tplc="0409000B">
      <w:start w:val="1"/>
      <w:numFmt w:val="bullet"/>
      <w:lvlText w:val=""/>
      <w:lvlJc w:val="left"/>
      <w:pPr>
        <w:ind w:left="984" w:hanging="360"/>
      </w:pPr>
      <w:rPr>
        <w:rFonts w:ascii="Wingdings" w:hAnsi="Wingdings" w:hint="default"/>
      </w:rPr>
    </w:lvl>
    <w:lvl w:ilvl="1" w:tplc="04180003" w:tentative="1">
      <w:start w:val="1"/>
      <w:numFmt w:val="bullet"/>
      <w:lvlText w:val="o"/>
      <w:lvlJc w:val="left"/>
      <w:pPr>
        <w:ind w:left="1704" w:hanging="360"/>
      </w:pPr>
      <w:rPr>
        <w:rFonts w:ascii="Courier New" w:hAnsi="Courier New" w:cs="Courier New" w:hint="default"/>
      </w:rPr>
    </w:lvl>
    <w:lvl w:ilvl="2" w:tplc="04180005" w:tentative="1">
      <w:start w:val="1"/>
      <w:numFmt w:val="bullet"/>
      <w:lvlText w:val=""/>
      <w:lvlJc w:val="left"/>
      <w:pPr>
        <w:ind w:left="2424" w:hanging="360"/>
      </w:pPr>
      <w:rPr>
        <w:rFonts w:ascii="Wingdings" w:hAnsi="Wingdings" w:hint="default"/>
      </w:rPr>
    </w:lvl>
    <w:lvl w:ilvl="3" w:tplc="04180001" w:tentative="1">
      <w:start w:val="1"/>
      <w:numFmt w:val="bullet"/>
      <w:lvlText w:val=""/>
      <w:lvlJc w:val="left"/>
      <w:pPr>
        <w:ind w:left="3144" w:hanging="360"/>
      </w:pPr>
      <w:rPr>
        <w:rFonts w:ascii="Symbol" w:hAnsi="Symbol" w:hint="default"/>
      </w:rPr>
    </w:lvl>
    <w:lvl w:ilvl="4" w:tplc="04180003" w:tentative="1">
      <w:start w:val="1"/>
      <w:numFmt w:val="bullet"/>
      <w:lvlText w:val="o"/>
      <w:lvlJc w:val="left"/>
      <w:pPr>
        <w:ind w:left="3864" w:hanging="360"/>
      </w:pPr>
      <w:rPr>
        <w:rFonts w:ascii="Courier New" w:hAnsi="Courier New" w:cs="Courier New" w:hint="default"/>
      </w:rPr>
    </w:lvl>
    <w:lvl w:ilvl="5" w:tplc="04180005" w:tentative="1">
      <w:start w:val="1"/>
      <w:numFmt w:val="bullet"/>
      <w:lvlText w:val=""/>
      <w:lvlJc w:val="left"/>
      <w:pPr>
        <w:ind w:left="4584" w:hanging="360"/>
      </w:pPr>
      <w:rPr>
        <w:rFonts w:ascii="Wingdings" w:hAnsi="Wingdings" w:hint="default"/>
      </w:rPr>
    </w:lvl>
    <w:lvl w:ilvl="6" w:tplc="04180001" w:tentative="1">
      <w:start w:val="1"/>
      <w:numFmt w:val="bullet"/>
      <w:lvlText w:val=""/>
      <w:lvlJc w:val="left"/>
      <w:pPr>
        <w:ind w:left="5304" w:hanging="360"/>
      </w:pPr>
      <w:rPr>
        <w:rFonts w:ascii="Symbol" w:hAnsi="Symbol" w:hint="default"/>
      </w:rPr>
    </w:lvl>
    <w:lvl w:ilvl="7" w:tplc="04180003" w:tentative="1">
      <w:start w:val="1"/>
      <w:numFmt w:val="bullet"/>
      <w:lvlText w:val="o"/>
      <w:lvlJc w:val="left"/>
      <w:pPr>
        <w:ind w:left="6024" w:hanging="360"/>
      </w:pPr>
      <w:rPr>
        <w:rFonts w:ascii="Courier New" w:hAnsi="Courier New" w:cs="Courier New" w:hint="default"/>
      </w:rPr>
    </w:lvl>
    <w:lvl w:ilvl="8" w:tplc="04180005" w:tentative="1">
      <w:start w:val="1"/>
      <w:numFmt w:val="bullet"/>
      <w:lvlText w:val=""/>
      <w:lvlJc w:val="left"/>
      <w:pPr>
        <w:ind w:left="6744" w:hanging="360"/>
      </w:pPr>
      <w:rPr>
        <w:rFonts w:ascii="Wingdings" w:hAnsi="Wingdings" w:hint="default"/>
      </w:rPr>
    </w:lvl>
  </w:abstractNum>
  <w:abstractNum w:abstractNumId="49" w15:restartNumberingAfterBreak="0">
    <w:nsid w:val="71B16D1B"/>
    <w:multiLevelType w:val="hybridMultilevel"/>
    <w:tmpl w:val="003C7F3C"/>
    <w:lvl w:ilvl="0" w:tplc="C1B6F40C">
      <w:start w:val="1"/>
      <w:numFmt w:val="bullet"/>
      <w:lvlText w:val=""/>
      <w:lvlJc w:val="left"/>
      <w:pPr>
        <w:tabs>
          <w:tab w:val="num" w:pos="1080"/>
        </w:tabs>
        <w:ind w:left="1080" w:hanging="360"/>
      </w:pPr>
      <w:rPr>
        <w:rFonts w:ascii="Wingdings" w:hAnsi="Wingdings" w:cs="Wingdings" w:hint="default"/>
      </w:rPr>
    </w:lvl>
    <w:lvl w:ilvl="1" w:tplc="08090003">
      <w:start w:val="1"/>
      <w:numFmt w:val="bullet"/>
      <w:lvlText w:val="o"/>
      <w:lvlJc w:val="left"/>
      <w:pPr>
        <w:tabs>
          <w:tab w:val="num" w:pos="1260"/>
        </w:tabs>
        <w:ind w:left="1260" w:hanging="360"/>
      </w:pPr>
      <w:rPr>
        <w:rFonts w:ascii="Courier New" w:hAnsi="Courier New" w:cs="Courier New" w:hint="default"/>
      </w:rPr>
    </w:lvl>
    <w:lvl w:ilvl="2" w:tplc="08090005">
      <w:start w:val="1"/>
      <w:numFmt w:val="bullet"/>
      <w:lvlText w:val=""/>
      <w:lvlJc w:val="left"/>
      <w:pPr>
        <w:tabs>
          <w:tab w:val="num" w:pos="1980"/>
        </w:tabs>
        <w:ind w:left="1980" w:hanging="360"/>
      </w:pPr>
      <w:rPr>
        <w:rFonts w:ascii="Wingdings" w:hAnsi="Wingdings" w:cs="Wingdings" w:hint="default"/>
      </w:rPr>
    </w:lvl>
    <w:lvl w:ilvl="3" w:tplc="08090001">
      <w:start w:val="1"/>
      <w:numFmt w:val="bullet"/>
      <w:lvlText w:val=""/>
      <w:lvlJc w:val="left"/>
      <w:pPr>
        <w:tabs>
          <w:tab w:val="num" w:pos="2700"/>
        </w:tabs>
        <w:ind w:left="2700" w:hanging="360"/>
      </w:pPr>
      <w:rPr>
        <w:rFonts w:ascii="Symbol" w:hAnsi="Symbol" w:cs="Symbol" w:hint="default"/>
      </w:rPr>
    </w:lvl>
    <w:lvl w:ilvl="4" w:tplc="08090003">
      <w:start w:val="1"/>
      <w:numFmt w:val="bullet"/>
      <w:lvlText w:val="o"/>
      <w:lvlJc w:val="left"/>
      <w:pPr>
        <w:tabs>
          <w:tab w:val="num" w:pos="3420"/>
        </w:tabs>
        <w:ind w:left="3420" w:hanging="360"/>
      </w:pPr>
      <w:rPr>
        <w:rFonts w:ascii="Courier New" w:hAnsi="Courier New" w:cs="Courier New" w:hint="default"/>
      </w:rPr>
    </w:lvl>
    <w:lvl w:ilvl="5" w:tplc="08090005">
      <w:start w:val="1"/>
      <w:numFmt w:val="bullet"/>
      <w:lvlText w:val=""/>
      <w:lvlJc w:val="left"/>
      <w:pPr>
        <w:tabs>
          <w:tab w:val="num" w:pos="4140"/>
        </w:tabs>
        <w:ind w:left="4140" w:hanging="360"/>
      </w:pPr>
      <w:rPr>
        <w:rFonts w:ascii="Wingdings" w:hAnsi="Wingdings" w:cs="Wingdings" w:hint="default"/>
      </w:rPr>
    </w:lvl>
    <w:lvl w:ilvl="6" w:tplc="08090001">
      <w:start w:val="1"/>
      <w:numFmt w:val="bullet"/>
      <w:lvlText w:val=""/>
      <w:lvlJc w:val="left"/>
      <w:pPr>
        <w:tabs>
          <w:tab w:val="num" w:pos="4860"/>
        </w:tabs>
        <w:ind w:left="4860" w:hanging="360"/>
      </w:pPr>
      <w:rPr>
        <w:rFonts w:ascii="Symbol" w:hAnsi="Symbol" w:cs="Symbol" w:hint="default"/>
      </w:rPr>
    </w:lvl>
    <w:lvl w:ilvl="7" w:tplc="08090003">
      <w:start w:val="1"/>
      <w:numFmt w:val="bullet"/>
      <w:lvlText w:val="o"/>
      <w:lvlJc w:val="left"/>
      <w:pPr>
        <w:tabs>
          <w:tab w:val="num" w:pos="5580"/>
        </w:tabs>
        <w:ind w:left="5580" w:hanging="360"/>
      </w:pPr>
      <w:rPr>
        <w:rFonts w:ascii="Courier New" w:hAnsi="Courier New" w:cs="Courier New" w:hint="default"/>
      </w:rPr>
    </w:lvl>
    <w:lvl w:ilvl="8" w:tplc="08090005">
      <w:start w:val="1"/>
      <w:numFmt w:val="bullet"/>
      <w:lvlText w:val=""/>
      <w:lvlJc w:val="left"/>
      <w:pPr>
        <w:tabs>
          <w:tab w:val="num" w:pos="6300"/>
        </w:tabs>
        <w:ind w:left="6300" w:hanging="360"/>
      </w:pPr>
      <w:rPr>
        <w:rFonts w:ascii="Wingdings" w:hAnsi="Wingdings" w:cs="Wingdings" w:hint="default"/>
      </w:rPr>
    </w:lvl>
  </w:abstractNum>
  <w:abstractNum w:abstractNumId="50" w15:restartNumberingAfterBreak="0">
    <w:nsid w:val="7C994198"/>
    <w:multiLevelType w:val="hybridMultilevel"/>
    <w:tmpl w:val="629EAFC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0"/>
  </w:num>
  <w:num w:numId="3">
    <w:abstractNumId w:val="18"/>
  </w:num>
  <w:num w:numId="4">
    <w:abstractNumId w:val="37"/>
  </w:num>
  <w:num w:numId="5">
    <w:abstractNumId w:val="41"/>
  </w:num>
  <w:num w:numId="6">
    <w:abstractNumId w:val="21"/>
  </w:num>
  <w:num w:numId="7">
    <w:abstractNumId w:val="49"/>
  </w:num>
  <w:num w:numId="8">
    <w:abstractNumId w:val="8"/>
  </w:num>
  <w:num w:numId="9">
    <w:abstractNumId w:val="48"/>
  </w:num>
  <w:num w:numId="10">
    <w:abstractNumId w:val="26"/>
  </w:num>
  <w:num w:numId="11">
    <w:abstractNumId w:val="7"/>
  </w:num>
  <w:num w:numId="12">
    <w:abstractNumId w:val="46"/>
  </w:num>
  <w:num w:numId="13">
    <w:abstractNumId w:val="9"/>
  </w:num>
  <w:num w:numId="14">
    <w:abstractNumId w:val="44"/>
  </w:num>
  <w:num w:numId="15">
    <w:abstractNumId w:val="5"/>
  </w:num>
  <w:num w:numId="16">
    <w:abstractNumId w:val="30"/>
  </w:num>
  <w:num w:numId="17">
    <w:abstractNumId w:val="39"/>
  </w:num>
  <w:num w:numId="18">
    <w:abstractNumId w:val="33"/>
  </w:num>
  <w:num w:numId="19">
    <w:abstractNumId w:val="34"/>
  </w:num>
  <w:num w:numId="20">
    <w:abstractNumId w:val="50"/>
  </w:num>
  <w:num w:numId="21">
    <w:abstractNumId w:val="47"/>
  </w:num>
  <w:num w:numId="22">
    <w:abstractNumId w:val="25"/>
  </w:num>
  <w:num w:numId="23">
    <w:abstractNumId w:val="12"/>
  </w:num>
  <w:num w:numId="24">
    <w:abstractNumId w:val="35"/>
  </w:num>
  <w:num w:numId="25">
    <w:abstractNumId w:val="22"/>
  </w:num>
  <w:num w:numId="26">
    <w:abstractNumId w:val="23"/>
  </w:num>
  <w:num w:numId="27">
    <w:abstractNumId w:val="45"/>
  </w:num>
  <w:num w:numId="28">
    <w:abstractNumId w:val="13"/>
  </w:num>
  <w:num w:numId="29">
    <w:abstractNumId w:val="15"/>
  </w:num>
  <w:num w:numId="30">
    <w:abstractNumId w:val="6"/>
  </w:num>
  <w:num w:numId="31">
    <w:abstractNumId w:val="20"/>
  </w:num>
  <w:num w:numId="32">
    <w:abstractNumId w:val="16"/>
  </w:num>
  <w:num w:numId="33">
    <w:abstractNumId w:val="42"/>
  </w:num>
  <w:num w:numId="34">
    <w:abstractNumId w:val="19"/>
  </w:num>
  <w:num w:numId="35">
    <w:abstractNumId w:val="28"/>
  </w:num>
  <w:num w:numId="36">
    <w:abstractNumId w:val="36"/>
  </w:num>
  <w:num w:numId="37">
    <w:abstractNumId w:val="38"/>
  </w:num>
  <w:num w:numId="38">
    <w:abstractNumId w:val="27"/>
  </w:num>
  <w:num w:numId="39">
    <w:abstractNumId w:val="2"/>
  </w:num>
  <w:num w:numId="40">
    <w:abstractNumId w:val="40"/>
  </w:num>
  <w:num w:numId="41">
    <w:abstractNumId w:val="1"/>
  </w:num>
  <w:num w:numId="42">
    <w:abstractNumId w:val="17"/>
  </w:num>
  <w:num w:numId="43">
    <w:abstractNumId w:val="10"/>
  </w:num>
  <w:num w:numId="44">
    <w:abstractNumId w:val="31"/>
  </w:num>
  <w:num w:numId="45">
    <w:abstractNumId w:val="32"/>
  </w:num>
  <w:num w:numId="46">
    <w:abstractNumId w:val="24"/>
  </w:num>
  <w:num w:numId="47">
    <w:abstractNumId w:val="14"/>
  </w:num>
  <w:num w:numId="48">
    <w:abstractNumId w:val="29"/>
  </w:num>
  <w:num w:numId="49">
    <w:abstractNumId w:val="4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DE1"/>
    <w:rsid w:val="0000680C"/>
    <w:rsid w:val="00006966"/>
    <w:rsid w:val="00010602"/>
    <w:rsid w:val="00010CF0"/>
    <w:rsid w:val="00013829"/>
    <w:rsid w:val="0001384B"/>
    <w:rsid w:val="00015C15"/>
    <w:rsid w:val="00017B78"/>
    <w:rsid w:val="00022972"/>
    <w:rsid w:val="00023FCC"/>
    <w:rsid w:val="00026020"/>
    <w:rsid w:val="00027E16"/>
    <w:rsid w:val="00034ED1"/>
    <w:rsid w:val="00041DE1"/>
    <w:rsid w:val="00044742"/>
    <w:rsid w:val="00044CB3"/>
    <w:rsid w:val="00047DF3"/>
    <w:rsid w:val="0005046B"/>
    <w:rsid w:val="00050D8B"/>
    <w:rsid w:val="00051679"/>
    <w:rsid w:val="0005167E"/>
    <w:rsid w:val="00051A64"/>
    <w:rsid w:val="000522BE"/>
    <w:rsid w:val="00052F45"/>
    <w:rsid w:val="000535E4"/>
    <w:rsid w:val="00054BD9"/>
    <w:rsid w:val="00054F59"/>
    <w:rsid w:val="00055100"/>
    <w:rsid w:val="000553FC"/>
    <w:rsid w:val="0005597F"/>
    <w:rsid w:val="0005630E"/>
    <w:rsid w:val="0005651C"/>
    <w:rsid w:val="0006098E"/>
    <w:rsid w:val="00061865"/>
    <w:rsid w:val="00062631"/>
    <w:rsid w:val="0006342A"/>
    <w:rsid w:val="00063C7D"/>
    <w:rsid w:val="00070CD5"/>
    <w:rsid w:val="0007170A"/>
    <w:rsid w:val="00072230"/>
    <w:rsid w:val="0007527D"/>
    <w:rsid w:val="00075F4B"/>
    <w:rsid w:val="0007737D"/>
    <w:rsid w:val="00077A90"/>
    <w:rsid w:val="0008211D"/>
    <w:rsid w:val="00082517"/>
    <w:rsid w:val="00082C69"/>
    <w:rsid w:val="00083A18"/>
    <w:rsid w:val="00083C12"/>
    <w:rsid w:val="00084581"/>
    <w:rsid w:val="00087B85"/>
    <w:rsid w:val="0009258B"/>
    <w:rsid w:val="00092C1B"/>
    <w:rsid w:val="00093AC4"/>
    <w:rsid w:val="00097951"/>
    <w:rsid w:val="000A303E"/>
    <w:rsid w:val="000A69FE"/>
    <w:rsid w:val="000B024D"/>
    <w:rsid w:val="000B179F"/>
    <w:rsid w:val="000B2472"/>
    <w:rsid w:val="000B4A20"/>
    <w:rsid w:val="000B6D7F"/>
    <w:rsid w:val="000B71F5"/>
    <w:rsid w:val="000B76FB"/>
    <w:rsid w:val="000C0FCC"/>
    <w:rsid w:val="000C1003"/>
    <w:rsid w:val="000C22FC"/>
    <w:rsid w:val="000C2DC4"/>
    <w:rsid w:val="000C5923"/>
    <w:rsid w:val="000C70B3"/>
    <w:rsid w:val="000D0710"/>
    <w:rsid w:val="000D12F5"/>
    <w:rsid w:val="000D1860"/>
    <w:rsid w:val="000D48CD"/>
    <w:rsid w:val="000D6F49"/>
    <w:rsid w:val="000E72C5"/>
    <w:rsid w:val="000E7BF5"/>
    <w:rsid w:val="000F1868"/>
    <w:rsid w:val="000F2094"/>
    <w:rsid w:val="000F3045"/>
    <w:rsid w:val="000F44AA"/>
    <w:rsid w:val="000F4739"/>
    <w:rsid w:val="000F5731"/>
    <w:rsid w:val="000F5753"/>
    <w:rsid w:val="000F7340"/>
    <w:rsid w:val="000F7C28"/>
    <w:rsid w:val="00104228"/>
    <w:rsid w:val="00105AD4"/>
    <w:rsid w:val="001069D2"/>
    <w:rsid w:val="00110C67"/>
    <w:rsid w:val="00113357"/>
    <w:rsid w:val="0011528C"/>
    <w:rsid w:val="0011634F"/>
    <w:rsid w:val="001170D5"/>
    <w:rsid w:val="00127036"/>
    <w:rsid w:val="00132D96"/>
    <w:rsid w:val="001365DA"/>
    <w:rsid w:val="001407D4"/>
    <w:rsid w:val="0014116B"/>
    <w:rsid w:val="00141977"/>
    <w:rsid w:val="00144124"/>
    <w:rsid w:val="00144D90"/>
    <w:rsid w:val="00146070"/>
    <w:rsid w:val="0015006D"/>
    <w:rsid w:val="00153A5E"/>
    <w:rsid w:val="00153E9A"/>
    <w:rsid w:val="00154903"/>
    <w:rsid w:val="00160931"/>
    <w:rsid w:val="00163092"/>
    <w:rsid w:val="001630D2"/>
    <w:rsid w:val="00163462"/>
    <w:rsid w:val="00163E48"/>
    <w:rsid w:val="001649CF"/>
    <w:rsid w:val="00164FC1"/>
    <w:rsid w:val="0016638D"/>
    <w:rsid w:val="00171C8C"/>
    <w:rsid w:val="00171E7F"/>
    <w:rsid w:val="00172DE9"/>
    <w:rsid w:val="001751C1"/>
    <w:rsid w:val="00182381"/>
    <w:rsid w:val="001830E5"/>
    <w:rsid w:val="00183718"/>
    <w:rsid w:val="001837CD"/>
    <w:rsid w:val="001845C9"/>
    <w:rsid w:val="001900C3"/>
    <w:rsid w:val="001900CF"/>
    <w:rsid w:val="00190EAC"/>
    <w:rsid w:val="00191E9F"/>
    <w:rsid w:val="001977B0"/>
    <w:rsid w:val="00197DE9"/>
    <w:rsid w:val="001A2CC1"/>
    <w:rsid w:val="001A50E0"/>
    <w:rsid w:val="001A6229"/>
    <w:rsid w:val="001A6403"/>
    <w:rsid w:val="001A6AFD"/>
    <w:rsid w:val="001B2D0E"/>
    <w:rsid w:val="001B52B9"/>
    <w:rsid w:val="001B6513"/>
    <w:rsid w:val="001C017F"/>
    <w:rsid w:val="001C1B78"/>
    <w:rsid w:val="001D0164"/>
    <w:rsid w:val="001D1BF4"/>
    <w:rsid w:val="001D1FA4"/>
    <w:rsid w:val="001D2744"/>
    <w:rsid w:val="001D47FB"/>
    <w:rsid w:val="001D6FF3"/>
    <w:rsid w:val="001D748F"/>
    <w:rsid w:val="001E0753"/>
    <w:rsid w:val="001E0B93"/>
    <w:rsid w:val="001E1505"/>
    <w:rsid w:val="001E172B"/>
    <w:rsid w:val="001E1C0F"/>
    <w:rsid w:val="001E285D"/>
    <w:rsid w:val="001E3565"/>
    <w:rsid w:val="001E36A5"/>
    <w:rsid w:val="001E5373"/>
    <w:rsid w:val="001E7B15"/>
    <w:rsid w:val="0020052F"/>
    <w:rsid w:val="00201CF2"/>
    <w:rsid w:val="002023BA"/>
    <w:rsid w:val="00202632"/>
    <w:rsid w:val="002034BA"/>
    <w:rsid w:val="00204841"/>
    <w:rsid w:val="00205998"/>
    <w:rsid w:val="002076C3"/>
    <w:rsid w:val="00207F9D"/>
    <w:rsid w:val="00211C97"/>
    <w:rsid w:val="002147CA"/>
    <w:rsid w:val="00221472"/>
    <w:rsid w:val="00225548"/>
    <w:rsid w:val="00230473"/>
    <w:rsid w:val="00230E14"/>
    <w:rsid w:val="00234BC7"/>
    <w:rsid w:val="002404F0"/>
    <w:rsid w:val="00240A1C"/>
    <w:rsid w:val="00240C83"/>
    <w:rsid w:val="00243C56"/>
    <w:rsid w:val="00253ACA"/>
    <w:rsid w:val="00255A92"/>
    <w:rsid w:val="00256FDC"/>
    <w:rsid w:val="00260762"/>
    <w:rsid w:val="00262170"/>
    <w:rsid w:val="00262892"/>
    <w:rsid w:val="00262B47"/>
    <w:rsid w:val="00262BA4"/>
    <w:rsid w:val="00262C72"/>
    <w:rsid w:val="002630BF"/>
    <w:rsid w:val="00263A40"/>
    <w:rsid w:val="00266120"/>
    <w:rsid w:val="0026696A"/>
    <w:rsid w:val="0026734F"/>
    <w:rsid w:val="002701DA"/>
    <w:rsid w:val="00273032"/>
    <w:rsid w:val="0027338A"/>
    <w:rsid w:val="00273984"/>
    <w:rsid w:val="00276011"/>
    <w:rsid w:val="0027637C"/>
    <w:rsid w:val="00277B95"/>
    <w:rsid w:val="00280045"/>
    <w:rsid w:val="00281F00"/>
    <w:rsid w:val="00282E9D"/>
    <w:rsid w:val="00283677"/>
    <w:rsid w:val="002848DB"/>
    <w:rsid w:val="00284E0F"/>
    <w:rsid w:val="002873FD"/>
    <w:rsid w:val="002904AE"/>
    <w:rsid w:val="002941DE"/>
    <w:rsid w:val="00294851"/>
    <w:rsid w:val="00295A79"/>
    <w:rsid w:val="002966ED"/>
    <w:rsid w:val="0029694E"/>
    <w:rsid w:val="002A01B8"/>
    <w:rsid w:val="002A118C"/>
    <w:rsid w:val="002A1A1D"/>
    <w:rsid w:val="002A29B5"/>
    <w:rsid w:val="002A2BA4"/>
    <w:rsid w:val="002A3BD5"/>
    <w:rsid w:val="002A3C27"/>
    <w:rsid w:val="002A6290"/>
    <w:rsid w:val="002A6C7E"/>
    <w:rsid w:val="002B25DF"/>
    <w:rsid w:val="002B553C"/>
    <w:rsid w:val="002B5A8E"/>
    <w:rsid w:val="002C0830"/>
    <w:rsid w:val="002C084E"/>
    <w:rsid w:val="002C1E59"/>
    <w:rsid w:val="002C5306"/>
    <w:rsid w:val="002C5555"/>
    <w:rsid w:val="002C5827"/>
    <w:rsid w:val="002C702B"/>
    <w:rsid w:val="002C73FC"/>
    <w:rsid w:val="002C78B6"/>
    <w:rsid w:val="002D1A0B"/>
    <w:rsid w:val="002D36FB"/>
    <w:rsid w:val="002D530B"/>
    <w:rsid w:val="002D6EE1"/>
    <w:rsid w:val="002E149A"/>
    <w:rsid w:val="002E2E9E"/>
    <w:rsid w:val="002E3249"/>
    <w:rsid w:val="002E46AA"/>
    <w:rsid w:val="002E6378"/>
    <w:rsid w:val="002E6E22"/>
    <w:rsid w:val="002F320E"/>
    <w:rsid w:val="002F35CB"/>
    <w:rsid w:val="002F37D3"/>
    <w:rsid w:val="002F65A5"/>
    <w:rsid w:val="002F70E6"/>
    <w:rsid w:val="002F7276"/>
    <w:rsid w:val="002F77E5"/>
    <w:rsid w:val="0030051E"/>
    <w:rsid w:val="00302058"/>
    <w:rsid w:val="00302991"/>
    <w:rsid w:val="003037CC"/>
    <w:rsid w:val="00304220"/>
    <w:rsid w:val="00304741"/>
    <w:rsid w:val="00306B3A"/>
    <w:rsid w:val="00307813"/>
    <w:rsid w:val="003112AF"/>
    <w:rsid w:val="003157D9"/>
    <w:rsid w:val="00316BBD"/>
    <w:rsid w:val="00324B8A"/>
    <w:rsid w:val="0032759E"/>
    <w:rsid w:val="00331431"/>
    <w:rsid w:val="003337D9"/>
    <w:rsid w:val="00334599"/>
    <w:rsid w:val="00334A59"/>
    <w:rsid w:val="00335C5B"/>
    <w:rsid w:val="00337D06"/>
    <w:rsid w:val="00337F26"/>
    <w:rsid w:val="0034042B"/>
    <w:rsid w:val="003424CE"/>
    <w:rsid w:val="00343130"/>
    <w:rsid w:val="003437A8"/>
    <w:rsid w:val="00343890"/>
    <w:rsid w:val="0034473D"/>
    <w:rsid w:val="00345C8E"/>
    <w:rsid w:val="00346884"/>
    <w:rsid w:val="00351B9D"/>
    <w:rsid w:val="00353CF8"/>
    <w:rsid w:val="00356890"/>
    <w:rsid w:val="00363D22"/>
    <w:rsid w:val="003662EE"/>
    <w:rsid w:val="00366D54"/>
    <w:rsid w:val="00367996"/>
    <w:rsid w:val="00367BA4"/>
    <w:rsid w:val="00370AF0"/>
    <w:rsid w:val="00372B3F"/>
    <w:rsid w:val="00373129"/>
    <w:rsid w:val="00374421"/>
    <w:rsid w:val="003753CF"/>
    <w:rsid w:val="00382CC5"/>
    <w:rsid w:val="003830C4"/>
    <w:rsid w:val="00386AAD"/>
    <w:rsid w:val="0039084A"/>
    <w:rsid w:val="00390BE9"/>
    <w:rsid w:val="0039187A"/>
    <w:rsid w:val="00392404"/>
    <w:rsid w:val="00393690"/>
    <w:rsid w:val="003939D3"/>
    <w:rsid w:val="003A23D5"/>
    <w:rsid w:val="003A2AFB"/>
    <w:rsid w:val="003A4333"/>
    <w:rsid w:val="003B3400"/>
    <w:rsid w:val="003B3B9C"/>
    <w:rsid w:val="003B4CFC"/>
    <w:rsid w:val="003B5208"/>
    <w:rsid w:val="003B647F"/>
    <w:rsid w:val="003B661D"/>
    <w:rsid w:val="003B6644"/>
    <w:rsid w:val="003C09BC"/>
    <w:rsid w:val="003C138B"/>
    <w:rsid w:val="003C3100"/>
    <w:rsid w:val="003C348D"/>
    <w:rsid w:val="003C34C7"/>
    <w:rsid w:val="003C3987"/>
    <w:rsid w:val="003D0B4B"/>
    <w:rsid w:val="003D4002"/>
    <w:rsid w:val="003D4988"/>
    <w:rsid w:val="003D49E4"/>
    <w:rsid w:val="003D4DE5"/>
    <w:rsid w:val="003D51C1"/>
    <w:rsid w:val="003E0431"/>
    <w:rsid w:val="003E090C"/>
    <w:rsid w:val="003E13AF"/>
    <w:rsid w:val="003E2894"/>
    <w:rsid w:val="003E2E7B"/>
    <w:rsid w:val="003E4D43"/>
    <w:rsid w:val="003E7163"/>
    <w:rsid w:val="003F1431"/>
    <w:rsid w:val="003F151E"/>
    <w:rsid w:val="003F16FF"/>
    <w:rsid w:val="003F1CBA"/>
    <w:rsid w:val="003F472F"/>
    <w:rsid w:val="003F4CEB"/>
    <w:rsid w:val="003F6399"/>
    <w:rsid w:val="003F70E8"/>
    <w:rsid w:val="00403A7E"/>
    <w:rsid w:val="004050AD"/>
    <w:rsid w:val="0041069D"/>
    <w:rsid w:val="004108ED"/>
    <w:rsid w:val="00410C14"/>
    <w:rsid w:val="004129FE"/>
    <w:rsid w:val="0041414E"/>
    <w:rsid w:val="00416C83"/>
    <w:rsid w:val="00417CD3"/>
    <w:rsid w:val="00420829"/>
    <w:rsid w:val="004211B1"/>
    <w:rsid w:val="004227A9"/>
    <w:rsid w:val="00422E15"/>
    <w:rsid w:val="00430892"/>
    <w:rsid w:val="0043189E"/>
    <w:rsid w:val="0043335D"/>
    <w:rsid w:val="004370A8"/>
    <w:rsid w:val="00437A34"/>
    <w:rsid w:val="00437FB8"/>
    <w:rsid w:val="00441778"/>
    <w:rsid w:val="004423A9"/>
    <w:rsid w:val="00442544"/>
    <w:rsid w:val="00443CE1"/>
    <w:rsid w:val="0045133B"/>
    <w:rsid w:val="00451971"/>
    <w:rsid w:val="004522C2"/>
    <w:rsid w:val="00457EC3"/>
    <w:rsid w:val="00461E76"/>
    <w:rsid w:val="00462CC7"/>
    <w:rsid w:val="004640BE"/>
    <w:rsid w:val="00464E2C"/>
    <w:rsid w:val="00465243"/>
    <w:rsid w:val="00474F73"/>
    <w:rsid w:val="0047638D"/>
    <w:rsid w:val="00476D06"/>
    <w:rsid w:val="00483E50"/>
    <w:rsid w:val="00484DA4"/>
    <w:rsid w:val="00485AC9"/>
    <w:rsid w:val="00493474"/>
    <w:rsid w:val="00493B98"/>
    <w:rsid w:val="00493D39"/>
    <w:rsid w:val="004944DF"/>
    <w:rsid w:val="00496246"/>
    <w:rsid w:val="004A0224"/>
    <w:rsid w:val="004A1B13"/>
    <w:rsid w:val="004A329C"/>
    <w:rsid w:val="004A3A97"/>
    <w:rsid w:val="004B07C5"/>
    <w:rsid w:val="004B2309"/>
    <w:rsid w:val="004B27E1"/>
    <w:rsid w:val="004B36CB"/>
    <w:rsid w:val="004B3882"/>
    <w:rsid w:val="004B5744"/>
    <w:rsid w:val="004B7E5D"/>
    <w:rsid w:val="004C0701"/>
    <w:rsid w:val="004C0EB2"/>
    <w:rsid w:val="004C1CF1"/>
    <w:rsid w:val="004D1707"/>
    <w:rsid w:val="004D18AA"/>
    <w:rsid w:val="004D466B"/>
    <w:rsid w:val="004D51D2"/>
    <w:rsid w:val="004D7283"/>
    <w:rsid w:val="004D7ED6"/>
    <w:rsid w:val="004E31E9"/>
    <w:rsid w:val="004E4485"/>
    <w:rsid w:val="004E64A0"/>
    <w:rsid w:val="004E68A7"/>
    <w:rsid w:val="004F1C4B"/>
    <w:rsid w:val="004F31E1"/>
    <w:rsid w:val="004F3FBC"/>
    <w:rsid w:val="004F41BC"/>
    <w:rsid w:val="004F4440"/>
    <w:rsid w:val="005005BC"/>
    <w:rsid w:val="00502BA8"/>
    <w:rsid w:val="00502E9F"/>
    <w:rsid w:val="0050301F"/>
    <w:rsid w:val="0050338F"/>
    <w:rsid w:val="005037DF"/>
    <w:rsid w:val="00504A9C"/>
    <w:rsid w:val="005073BF"/>
    <w:rsid w:val="0051067E"/>
    <w:rsid w:val="005111B4"/>
    <w:rsid w:val="00511E99"/>
    <w:rsid w:val="00513617"/>
    <w:rsid w:val="00513BB9"/>
    <w:rsid w:val="00513D25"/>
    <w:rsid w:val="00514A51"/>
    <w:rsid w:val="005156EC"/>
    <w:rsid w:val="00516624"/>
    <w:rsid w:val="00516B6E"/>
    <w:rsid w:val="00517E82"/>
    <w:rsid w:val="00520B2F"/>
    <w:rsid w:val="00520EA4"/>
    <w:rsid w:val="00522270"/>
    <w:rsid w:val="005232B3"/>
    <w:rsid w:val="00523478"/>
    <w:rsid w:val="005240A6"/>
    <w:rsid w:val="00526E27"/>
    <w:rsid w:val="005300E5"/>
    <w:rsid w:val="0053216D"/>
    <w:rsid w:val="005363FF"/>
    <w:rsid w:val="005367D1"/>
    <w:rsid w:val="00536BB6"/>
    <w:rsid w:val="0054118B"/>
    <w:rsid w:val="0054142E"/>
    <w:rsid w:val="00541C07"/>
    <w:rsid w:val="00541D97"/>
    <w:rsid w:val="005422EC"/>
    <w:rsid w:val="0054251D"/>
    <w:rsid w:val="00542E53"/>
    <w:rsid w:val="00546D34"/>
    <w:rsid w:val="00547086"/>
    <w:rsid w:val="005510AC"/>
    <w:rsid w:val="0055176C"/>
    <w:rsid w:val="00551895"/>
    <w:rsid w:val="005523AC"/>
    <w:rsid w:val="00552DE3"/>
    <w:rsid w:val="005534CD"/>
    <w:rsid w:val="00553737"/>
    <w:rsid w:val="00554404"/>
    <w:rsid w:val="0056143B"/>
    <w:rsid w:val="005631AF"/>
    <w:rsid w:val="0056630F"/>
    <w:rsid w:val="0056772C"/>
    <w:rsid w:val="005703E7"/>
    <w:rsid w:val="00570472"/>
    <w:rsid w:val="005718C2"/>
    <w:rsid w:val="00571977"/>
    <w:rsid w:val="00572809"/>
    <w:rsid w:val="00572B96"/>
    <w:rsid w:val="00573583"/>
    <w:rsid w:val="005737F0"/>
    <w:rsid w:val="00573A5C"/>
    <w:rsid w:val="00573BBC"/>
    <w:rsid w:val="00574D64"/>
    <w:rsid w:val="00576169"/>
    <w:rsid w:val="005765B6"/>
    <w:rsid w:val="00577D69"/>
    <w:rsid w:val="005825B5"/>
    <w:rsid w:val="005826A7"/>
    <w:rsid w:val="00584E85"/>
    <w:rsid w:val="0058552F"/>
    <w:rsid w:val="005863FE"/>
    <w:rsid w:val="00586601"/>
    <w:rsid w:val="005866CD"/>
    <w:rsid w:val="0058730D"/>
    <w:rsid w:val="0058779E"/>
    <w:rsid w:val="00591FF9"/>
    <w:rsid w:val="005936F9"/>
    <w:rsid w:val="00593AF3"/>
    <w:rsid w:val="005969AD"/>
    <w:rsid w:val="005A0937"/>
    <w:rsid w:val="005A0BB9"/>
    <w:rsid w:val="005A0FC3"/>
    <w:rsid w:val="005A215C"/>
    <w:rsid w:val="005A25B6"/>
    <w:rsid w:val="005A3DB1"/>
    <w:rsid w:val="005A4383"/>
    <w:rsid w:val="005A475E"/>
    <w:rsid w:val="005A5523"/>
    <w:rsid w:val="005A5FEC"/>
    <w:rsid w:val="005A6D6A"/>
    <w:rsid w:val="005B65F9"/>
    <w:rsid w:val="005C0021"/>
    <w:rsid w:val="005C41DF"/>
    <w:rsid w:val="005C6831"/>
    <w:rsid w:val="005C7235"/>
    <w:rsid w:val="005C79EF"/>
    <w:rsid w:val="005C7AC1"/>
    <w:rsid w:val="005D3133"/>
    <w:rsid w:val="005D5A9A"/>
    <w:rsid w:val="005D737C"/>
    <w:rsid w:val="005E2FD6"/>
    <w:rsid w:val="005E39A3"/>
    <w:rsid w:val="005F0CF7"/>
    <w:rsid w:val="005F0DC3"/>
    <w:rsid w:val="005F64CA"/>
    <w:rsid w:val="00604EC4"/>
    <w:rsid w:val="0060546F"/>
    <w:rsid w:val="0060591A"/>
    <w:rsid w:val="006068E0"/>
    <w:rsid w:val="00607E09"/>
    <w:rsid w:val="00610409"/>
    <w:rsid w:val="0061598F"/>
    <w:rsid w:val="00616179"/>
    <w:rsid w:val="00617060"/>
    <w:rsid w:val="00622CC3"/>
    <w:rsid w:val="00624CD4"/>
    <w:rsid w:val="006253F0"/>
    <w:rsid w:val="00627F87"/>
    <w:rsid w:val="00631095"/>
    <w:rsid w:val="00631FDB"/>
    <w:rsid w:val="00635A01"/>
    <w:rsid w:val="00636596"/>
    <w:rsid w:val="0063685D"/>
    <w:rsid w:val="00640534"/>
    <w:rsid w:val="0064185D"/>
    <w:rsid w:val="006421AF"/>
    <w:rsid w:val="00643FD7"/>
    <w:rsid w:val="00647FC4"/>
    <w:rsid w:val="00652046"/>
    <w:rsid w:val="00652ED7"/>
    <w:rsid w:val="00654AB5"/>
    <w:rsid w:val="006562B8"/>
    <w:rsid w:val="006568BD"/>
    <w:rsid w:val="00657E1D"/>
    <w:rsid w:val="00660A8D"/>
    <w:rsid w:val="00661FA6"/>
    <w:rsid w:val="006628C2"/>
    <w:rsid w:val="006630D2"/>
    <w:rsid w:val="00663289"/>
    <w:rsid w:val="006632C1"/>
    <w:rsid w:val="00666385"/>
    <w:rsid w:val="00666DD8"/>
    <w:rsid w:val="00674710"/>
    <w:rsid w:val="00674BB4"/>
    <w:rsid w:val="00677681"/>
    <w:rsid w:val="0068029E"/>
    <w:rsid w:val="006824D0"/>
    <w:rsid w:val="0068395F"/>
    <w:rsid w:val="00684777"/>
    <w:rsid w:val="006862F1"/>
    <w:rsid w:val="00692407"/>
    <w:rsid w:val="00693430"/>
    <w:rsid w:val="006948F7"/>
    <w:rsid w:val="00694AA0"/>
    <w:rsid w:val="00696D25"/>
    <w:rsid w:val="006A0055"/>
    <w:rsid w:val="006A01FD"/>
    <w:rsid w:val="006A193A"/>
    <w:rsid w:val="006A3812"/>
    <w:rsid w:val="006A5FF0"/>
    <w:rsid w:val="006B0FAE"/>
    <w:rsid w:val="006B5B9D"/>
    <w:rsid w:val="006B791D"/>
    <w:rsid w:val="006B79C8"/>
    <w:rsid w:val="006C2931"/>
    <w:rsid w:val="006C314B"/>
    <w:rsid w:val="006C31C7"/>
    <w:rsid w:val="006D37D7"/>
    <w:rsid w:val="006D3CC8"/>
    <w:rsid w:val="006D513B"/>
    <w:rsid w:val="006D5170"/>
    <w:rsid w:val="006D6119"/>
    <w:rsid w:val="006D628B"/>
    <w:rsid w:val="006D6C79"/>
    <w:rsid w:val="006E01F3"/>
    <w:rsid w:val="006E5056"/>
    <w:rsid w:val="006E788A"/>
    <w:rsid w:val="006F1B88"/>
    <w:rsid w:val="006F2701"/>
    <w:rsid w:val="006F30AE"/>
    <w:rsid w:val="006F4855"/>
    <w:rsid w:val="006F5766"/>
    <w:rsid w:val="00701544"/>
    <w:rsid w:val="00703F56"/>
    <w:rsid w:val="007061E1"/>
    <w:rsid w:val="007062AC"/>
    <w:rsid w:val="00706E80"/>
    <w:rsid w:val="007078AF"/>
    <w:rsid w:val="00712209"/>
    <w:rsid w:val="00716339"/>
    <w:rsid w:val="00717D50"/>
    <w:rsid w:val="007204F4"/>
    <w:rsid w:val="00720A3E"/>
    <w:rsid w:val="00720BF8"/>
    <w:rsid w:val="0072190B"/>
    <w:rsid w:val="00724743"/>
    <w:rsid w:val="0072589C"/>
    <w:rsid w:val="007272EB"/>
    <w:rsid w:val="007303EF"/>
    <w:rsid w:val="00731317"/>
    <w:rsid w:val="00734BD3"/>
    <w:rsid w:val="007377C9"/>
    <w:rsid w:val="00737FC2"/>
    <w:rsid w:val="0074422E"/>
    <w:rsid w:val="00745C5F"/>
    <w:rsid w:val="00746984"/>
    <w:rsid w:val="00752191"/>
    <w:rsid w:val="00754094"/>
    <w:rsid w:val="007543F4"/>
    <w:rsid w:val="0075751A"/>
    <w:rsid w:val="007615C9"/>
    <w:rsid w:val="007615F8"/>
    <w:rsid w:val="007619C6"/>
    <w:rsid w:val="007627AF"/>
    <w:rsid w:val="007630DB"/>
    <w:rsid w:val="00763CE5"/>
    <w:rsid w:val="007643C5"/>
    <w:rsid w:val="0076713B"/>
    <w:rsid w:val="00767359"/>
    <w:rsid w:val="0077021C"/>
    <w:rsid w:val="00771321"/>
    <w:rsid w:val="007713EB"/>
    <w:rsid w:val="00773C86"/>
    <w:rsid w:val="00773CC8"/>
    <w:rsid w:val="007753CB"/>
    <w:rsid w:val="00777D40"/>
    <w:rsid w:val="00782C09"/>
    <w:rsid w:val="0078345B"/>
    <w:rsid w:val="00783633"/>
    <w:rsid w:val="00784CC9"/>
    <w:rsid w:val="00785C89"/>
    <w:rsid w:val="00790E49"/>
    <w:rsid w:val="0079130C"/>
    <w:rsid w:val="00791BC6"/>
    <w:rsid w:val="00793E44"/>
    <w:rsid w:val="007940A0"/>
    <w:rsid w:val="007A00BC"/>
    <w:rsid w:val="007A02D7"/>
    <w:rsid w:val="007A0E09"/>
    <w:rsid w:val="007A11FE"/>
    <w:rsid w:val="007A15FD"/>
    <w:rsid w:val="007A1DD9"/>
    <w:rsid w:val="007A3020"/>
    <w:rsid w:val="007A3124"/>
    <w:rsid w:val="007A4FDC"/>
    <w:rsid w:val="007A514D"/>
    <w:rsid w:val="007A515E"/>
    <w:rsid w:val="007A6AF7"/>
    <w:rsid w:val="007A7197"/>
    <w:rsid w:val="007B19C7"/>
    <w:rsid w:val="007B24E0"/>
    <w:rsid w:val="007B2519"/>
    <w:rsid w:val="007B4790"/>
    <w:rsid w:val="007B5A68"/>
    <w:rsid w:val="007B5D6D"/>
    <w:rsid w:val="007B5DCC"/>
    <w:rsid w:val="007C0BCC"/>
    <w:rsid w:val="007C1A84"/>
    <w:rsid w:val="007C249D"/>
    <w:rsid w:val="007C3F66"/>
    <w:rsid w:val="007C66C4"/>
    <w:rsid w:val="007C7F9A"/>
    <w:rsid w:val="007D23D6"/>
    <w:rsid w:val="007D268E"/>
    <w:rsid w:val="007D3008"/>
    <w:rsid w:val="007D52C8"/>
    <w:rsid w:val="007D5E1C"/>
    <w:rsid w:val="007E2643"/>
    <w:rsid w:val="007E415D"/>
    <w:rsid w:val="007E498B"/>
    <w:rsid w:val="007E711E"/>
    <w:rsid w:val="007F38A5"/>
    <w:rsid w:val="007F5604"/>
    <w:rsid w:val="007F6504"/>
    <w:rsid w:val="0080212B"/>
    <w:rsid w:val="00802EF0"/>
    <w:rsid w:val="00803633"/>
    <w:rsid w:val="008037BE"/>
    <w:rsid w:val="00803A5E"/>
    <w:rsid w:val="00804B4A"/>
    <w:rsid w:val="00805A5C"/>
    <w:rsid w:val="00805DDD"/>
    <w:rsid w:val="00806CE4"/>
    <w:rsid w:val="00807A2E"/>
    <w:rsid w:val="008119D7"/>
    <w:rsid w:val="008122A6"/>
    <w:rsid w:val="008135E9"/>
    <w:rsid w:val="0081648A"/>
    <w:rsid w:val="008168DE"/>
    <w:rsid w:val="00822810"/>
    <w:rsid w:val="0082361C"/>
    <w:rsid w:val="00823CA3"/>
    <w:rsid w:val="00824174"/>
    <w:rsid w:val="008256D5"/>
    <w:rsid w:val="00825B99"/>
    <w:rsid w:val="00826037"/>
    <w:rsid w:val="00830A07"/>
    <w:rsid w:val="008322CB"/>
    <w:rsid w:val="00832DE6"/>
    <w:rsid w:val="00832EEB"/>
    <w:rsid w:val="008335A4"/>
    <w:rsid w:val="00833E7C"/>
    <w:rsid w:val="00841EAA"/>
    <w:rsid w:val="00843D37"/>
    <w:rsid w:val="00845851"/>
    <w:rsid w:val="00846506"/>
    <w:rsid w:val="00846918"/>
    <w:rsid w:val="00852710"/>
    <w:rsid w:val="00856356"/>
    <w:rsid w:val="008569E0"/>
    <w:rsid w:val="00860C0E"/>
    <w:rsid w:val="00860D07"/>
    <w:rsid w:val="008619A4"/>
    <w:rsid w:val="00862763"/>
    <w:rsid w:val="00866586"/>
    <w:rsid w:val="008713CC"/>
    <w:rsid w:val="00873E24"/>
    <w:rsid w:val="00874E71"/>
    <w:rsid w:val="00875EBA"/>
    <w:rsid w:val="00880933"/>
    <w:rsid w:val="00884FA2"/>
    <w:rsid w:val="00885F52"/>
    <w:rsid w:val="00886CA2"/>
    <w:rsid w:val="008910DD"/>
    <w:rsid w:val="0089168A"/>
    <w:rsid w:val="008924AC"/>
    <w:rsid w:val="00892CC7"/>
    <w:rsid w:val="00892F51"/>
    <w:rsid w:val="00893B6A"/>
    <w:rsid w:val="00893CC1"/>
    <w:rsid w:val="008A0698"/>
    <w:rsid w:val="008A32F5"/>
    <w:rsid w:val="008A3CE4"/>
    <w:rsid w:val="008A4135"/>
    <w:rsid w:val="008B022D"/>
    <w:rsid w:val="008B06AB"/>
    <w:rsid w:val="008B1879"/>
    <w:rsid w:val="008B46D1"/>
    <w:rsid w:val="008B577E"/>
    <w:rsid w:val="008B6203"/>
    <w:rsid w:val="008C03B1"/>
    <w:rsid w:val="008C09DA"/>
    <w:rsid w:val="008C1050"/>
    <w:rsid w:val="008C133B"/>
    <w:rsid w:val="008C1397"/>
    <w:rsid w:val="008C257A"/>
    <w:rsid w:val="008C3241"/>
    <w:rsid w:val="008C458A"/>
    <w:rsid w:val="008C4F5B"/>
    <w:rsid w:val="008C5B97"/>
    <w:rsid w:val="008D1CD5"/>
    <w:rsid w:val="008D1DB1"/>
    <w:rsid w:val="008D1F40"/>
    <w:rsid w:val="008D27AC"/>
    <w:rsid w:val="008D3916"/>
    <w:rsid w:val="008D57AD"/>
    <w:rsid w:val="008D5896"/>
    <w:rsid w:val="008D5E37"/>
    <w:rsid w:val="008E1769"/>
    <w:rsid w:val="008E1904"/>
    <w:rsid w:val="008E3658"/>
    <w:rsid w:val="008E425E"/>
    <w:rsid w:val="008F1F4E"/>
    <w:rsid w:val="008F47C6"/>
    <w:rsid w:val="008F4AD7"/>
    <w:rsid w:val="008F532E"/>
    <w:rsid w:val="0090307D"/>
    <w:rsid w:val="00903964"/>
    <w:rsid w:val="00905D48"/>
    <w:rsid w:val="00913145"/>
    <w:rsid w:val="00913548"/>
    <w:rsid w:val="00913F1F"/>
    <w:rsid w:val="009142C4"/>
    <w:rsid w:val="009172D6"/>
    <w:rsid w:val="00917C9B"/>
    <w:rsid w:val="00920F79"/>
    <w:rsid w:val="00930F04"/>
    <w:rsid w:val="009323E6"/>
    <w:rsid w:val="0093289E"/>
    <w:rsid w:val="00933191"/>
    <w:rsid w:val="00934042"/>
    <w:rsid w:val="0093504D"/>
    <w:rsid w:val="00940E00"/>
    <w:rsid w:val="00943E22"/>
    <w:rsid w:val="009455D8"/>
    <w:rsid w:val="00946337"/>
    <w:rsid w:val="00950317"/>
    <w:rsid w:val="00950DC0"/>
    <w:rsid w:val="00950E3B"/>
    <w:rsid w:val="00950EDF"/>
    <w:rsid w:val="00952159"/>
    <w:rsid w:val="009535E8"/>
    <w:rsid w:val="009539B5"/>
    <w:rsid w:val="0095638D"/>
    <w:rsid w:val="00956F7F"/>
    <w:rsid w:val="009572AA"/>
    <w:rsid w:val="00960009"/>
    <w:rsid w:val="0096009A"/>
    <w:rsid w:val="00960432"/>
    <w:rsid w:val="00960CC2"/>
    <w:rsid w:val="00961C1C"/>
    <w:rsid w:val="00962FD2"/>
    <w:rsid w:val="009666DC"/>
    <w:rsid w:val="00971156"/>
    <w:rsid w:val="0097122F"/>
    <w:rsid w:val="0097221D"/>
    <w:rsid w:val="009722F6"/>
    <w:rsid w:val="009727EE"/>
    <w:rsid w:val="009736D5"/>
    <w:rsid w:val="009740D8"/>
    <w:rsid w:val="00975135"/>
    <w:rsid w:val="009751CD"/>
    <w:rsid w:val="00977242"/>
    <w:rsid w:val="00977373"/>
    <w:rsid w:val="009812AC"/>
    <w:rsid w:val="009815A8"/>
    <w:rsid w:val="00983301"/>
    <w:rsid w:val="0098698F"/>
    <w:rsid w:val="00990AE3"/>
    <w:rsid w:val="00990FAD"/>
    <w:rsid w:val="00991A86"/>
    <w:rsid w:val="009A0897"/>
    <w:rsid w:val="009A15AF"/>
    <w:rsid w:val="009B2F65"/>
    <w:rsid w:val="009B5589"/>
    <w:rsid w:val="009B6398"/>
    <w:rsid w:val="009B6525"/>
    <w:rsid w:val="009B7B67"/>
    <w:rsid w:val="009C156D"/>
    <w:rsid w:val="009C1ECB"/>
    <w:rsid w:val="009C3BE7"/>
    <w:rsid w:val="009D0626"/>
    <w:rsid w:val="009D1364"/>
    <w:rsid w:val="009D1E36"/>
    <w:rsid w:val="009D20B0"/>
    <w:rsid w:val="009D2613"/>
    <w:rsid w:val="009D4C82"/>
    <w:rsid w:val="009D6E0D"/>
    <w:rsid w:val="009E0955"/>
    <w:rsid w:val="009E0DA4"/>
    <w:rsid w:val="009E3C8E"/>
    <w:rsid w:val="009E6565"/>
    <w:rsid w:val="009E698B"/>
    <w:rsid w:val="009F064D"/>
    <w:rsid w:val="009F118D"/>
    <w:rsid w:val="009F2B69"/>
    <w:rsid w:val="009F42C8"/>
    <w:rsid w:val="009F6439"/>
    <w:rsid w:val="009F6576"/>
    <w:rsid w:val="00A0005C"/>
    <w:rsid w:val="00A039B1"/>
    <w:rsid w:val="00A04F8A"/>
    <w:rsid w:val="00A0511B"/>
    <w:rsid w:val="00A05B24"/>
    <w:rsid w:val="00A119E9"/>
    <w:rsid w:val="00A1286A"/>
    <w:rsid w:val="00A12CD6"/>
    <w:rsid w:val="00A13846"/>
    <w:rsid w:val="00A141C5"/>
    <w:rsid w:val="00A17D6A"/>
    <w:rsid w:val="00A2048A"/>
    <w:rsid w:val="00A24B50"/>
    <w:rsid w:val="00A24F46"/>
    <w:rsid w:val="00A263E1"/>
    <w:rsid w:val="00A26B42"/>
    <w:rsid w:val="00A311AE"/>
    <w:rsid w:val="00A33D38"/>
    <w:rsid w:val="00A4066E"/>
    <w:rsid w:val="00A42B88"/>
    <w:rsid w:val="00A45CCD"/>
    <w:rsid w:val="00A47393"/>
    <w:rsid w:val="00A47B89"/>
    <w:rsid w:val="00A50251"/>
    <w:rsid w:val="00A53357"/>
    <w:rsid w:val="00A5371F"/>
    <w:rsid w:val="00A556FD"/>
    <w:rsid w:val="00A6019A"/>
    <w:rsid w:val="00A60FF3"/>
    <w:rsid w:val="00A62DEA"/>
    <w:rsid w:val="00A63C9C"/>
    <w:rsid w:val="00A64E34"/>
    <w:rsid w:val="00A661CB"/>
    <w:rsid w:val="00A70AF1"/>
    <w:rsid w:val="00A7103E"/>
    <w:rsid w:val="00A71AB5"/>
    <w:rsid w:val="00A7316D"/>
    <w:rsid w:val="00A745D6"/>
    <w:rsid w:val="00A76472"/>
    <w:rsid w:val="00A7681D"/>
    <w:rsid w:val="00A80217"/>
    <w:rsid w:val="00A83E86"/>
    <w:rsid w:val="00A85454"/>
    <w:rsid w:val="00A85998"/>
    <w:rsid w:val="00A85E7C"/>
    <w:rsid w:val="00A90096"/>
    <w:rsid w:val="00A93E6F"/>
    <w:rsid w:val="00A95636"/>
    <w:rsid w:val="00A963FF"/>
    <w:rsid w:val="00AA4C0D"/>
    <w:rsid w:val="00AA4E6A"/>
    <w:rsid w:val="00AA5F2B"/>
    <w:rsid w:val="00AB069C"/>
    <w:rsid w:val="00AB5518"/>
    <w:rsid w:val="00AB6C57"/>
    <w:rsid w:val="00AB6D6D"/>
    <w:rsid w:val="00AB7702"/>
    <w:rsid w:val="00AC014F"/>
    <w:rsid w:val="00AC18D6"/>
    <w:rsid w:val="00AC2684"/>
    <w:rsid w:val="00AC3836"/>
    <w:rsid w:val="00AC5817"/>
    <w:rsid w:val="00AC6011"/>
    <w:rsid w:val="00AC6037"/>
    <w:rsid w:val="00AC6157"/>
    <w:rsid w:val="00AC7B29"/>
    <w:rsid w:val="00AC7ECF"/>
    <w:rsid w:val="00AC7F1C"/>
    <w:rsid w:val="00AD0238"/>
    <w:rsid w:val="00AD08EF"/>
    <w:rsid w:val="00AD0AAB"/>
    <w:rsid w:val="00AD0B22"/>
    <w:rsid w:val="00AD0C1C"/>
    <w:rsid w:val="00AD0D0B"/>
    <w:rsid w:val="00AD2948"/>
    <w:rsid w:val="00AD43BB"/>
    <w:rsid w:val="00AD60F4"/>
    <w:rsid w:val="00AD6D0D"/>
    <w:rsid w:val="00AD7101"/>
    <w:rsid w:val="00AD7769"/>
    <w:rsid w:val="00AE04AD"/>
    <w:rsid w:val="00AE10C4"/>
    <w:rsid w:val="00AE3599"/>
    <w:rsid w:val="00AE37FC"/>
    <w:rsid w:val="00AE5577"/>
    <w:rsid w:val="00AF15DE"/>
    <w:rsid w:val="00AF28B7"/>
    <w:rsid w:val="00AF36C1"/>
    <w:rsid w:val="00AF654D"/>
    <w:rsid w:val="00B005B2"/>
    <w:rsid w:val="00B01894"/>
    <w:rsid w:val="00B0285B"/>
    <w:rsid w:val="00B036E9"/>
    <w:rsid w:val="00B03A87"/>
    <w:rsid w:val="00B03DA4"/>
    <w:rsid w:val="00B05F1B"/>
    <w:rsid w:val="00B07A20"/>
    <w:rsid w:val="00B10969"/>
    <w:rsid w:val="00B1351E"/>
    <w:rsid w:val="00B15696"/>
    <w:rsid w:val="00B15DDD"/>
    <w:rsid w:val="00B1630D"/>
    <w:rsid w:val="00B179E6"/>
    <w:rsid w:val="00B17F87"/>
    <w:rsid w:val="00B2122B"/>
    <w:rsid w:val="00B21E75"/>
    <w:rsid w:val="00B2411E"/>
    <w:rsid w:val="00B248A4"/>
    <w:rsid w:val="00B25C90"/>
    <w:rsid w:val="00B27319"/>
    <w:rsid w:val="00B30F9C"/>
    <w:rsid w:val="00B36B5D"/>
    <w:rsid w:val="00B36ED0"/>
    <w:rsid w:val="00B374A2"/>
    <w:rsid w:val="00B4079B"/>
    <w:rsid w:val="00B408E2"/>
    <w:rsid w:val="00B40D89"/>
    <w:rsid w:val="00B41D91"/>
    <w:rsid w:val="00B4244A"/>
    <w:rsid w:val="00B425C8"/>
    <w:rsid w:val="00B45AA1"/>
    <w:rsid w:val="00B51688"/>
    <w:rsid w:val="00B5175B"/>
    <w:rsid w:val="00B53392"/>
    <w:rsid w:val="00B54547"/>
    <w:rsid w:val="00B54EB1"/>
    <w:rsid w:val="00B56157"/>
    <w:rsid w:val="00B61491"/>
    <w:rsid w:val="00B61C0B"/>
    <w:rsid w:val="00B62B76"/>
    <w:rsid w:val="00B66848"/>
    <w:rsid w:val="00B70773"/>
    <w:rsid w:val="00B7119C"/>
    <w:rsid w:val="00B712B3"/>
    <w:rsid w:val="00B72230"/>
    <w:rsid w:val="00B7550C"/>
    <w:rsid w:val="00B75D58"/>
    <w:rsid w:val="00B76B74"/>
    <w:rsid w:val="00B81575"/>
    <w:rsid w:val="00B82994"/>
    <w:rsid w:val="00B84D08"/>
    <w:rsid w:val="00B90AB9"/>
    <w:rsid w:val="00B9163D"/>
    <w:rsid w:val="00B91E0C"/>
    <w:rsid w:val="00B9564D"/>
    <w:rsid w:val="00BA2F8B"/>
    <w:rsid w:val="00BA36EC"/>
    <w:rsid w:val="00BA59EE"/>
    <w:rsid w:val="00BA5E33"/>
    <w:rsid w:val="00BA5E7D"/>
    <w:rsid w:val="00BB2384"/>
    <w:rsid w:val="00BB25B4"/>
    <w:rsid w:val="00BC071C"/>
    <w:rsid w:val="00BC2032"/>
    <w:rsid w:val="00BC3E11"/>
    <w:rsid w:val="00BC782E"/>
    <w:rsid w:val="00BD253E"/>
    <w:rsid w:val="00BD5A56"/>
    <w:rsid w:val="00BD750A"/>
    <w:rsid w:val="00BD7710"/>
    <w:rsid w:val="00BE19CD"/>
    <w:rsid w:val="00BE2F05"/>
    <w:rsid w:val="00BE738A"/>
    <w:rsid w:val="00BE772B"/>
    <w:rsid w:val="00BE7C4E"/>
    <w:rsid w:val="00BF0340"/>
    <w:rsid w:val="00BF0DB4"/>
    <w:rsid w:val="00BF2877"/>
    <w:rsid w:val="00BF2F29"/>
    <w:rsid w:val="00BF334D"/>
    <w:rsid w:val="00BF458E"/>
    <w:rsid w:val="00BF46B6"/>
    <w:rsid w:val="00BF77B2"/>
    <w:rsid w:val="00C00405"/>
    <w:rsid w:val="00C02DE1"/>
    <w:rsid w:val="00C03D91"/>
    <w:rsid w:val="00C05462"/>
    <w:rsid w:val="00C06A05"/>
    <w:rsid w:val="00C07BC6"/>
    <w:rsid w:val="00C1095C"/>
    <w:rsid w:val="00C109CF"/>
    <w:rsid w:val="00C10C8E"/>
    <w:rsid w:val="00C141AA"/>
    <w:rsid w:val="00C14A92"/>
    <w:rsid w:val="00C15B74"/>
    <w:rsid w:val="00C16EC0"/>
    <w:rsid w:val="00C20503"/>
    <w:rsid w:val="00C206E9"/>
    <w:rsid w:val="00C21881"/>
    <w:rsid w:val="00C22761"/>
    <w:rsid w:val="00C22ABF"/>
    <w:rsid w:val="00C232F3"/>
    <w:rsid w:val="00C240C8"/>
    <w:rsid w:val="00C242C6"/>
    <w:rsid w:val="00C2480C"/>
    <w:rsid w:val="00C26F86"/>
    <w:rsid w:val="00C31035"/>
    <w:rsid w:val="00C31A07"/>
    <w:rsid w:val="00C32478"/>
    <w:rsid w:val="00C32D62"/>
    <w:rsid w:val="00C34565"/>
    <w:rsid w:val="00C3531A"/>
    <w:rsid w:val="00C360D8"/>
    <w:rsid w:val="00C368A0"/>
    <w:rsid w:val="00C368A7"/>
    <w:rsid w:val="00C37CDD"/>
    <w:rsid w:val="00C37D0B"/>
    <w:rsid w:val="00C43DB4"/>
    <w:rsid w:val="00C45313"/>
    <w:rsid w:val="00C46644"/>
    <w:rsid w:val="00C46D83"/>
    <w:rsid w:val="00C47D36"/>
    <w:rsid w:val="00C506BB"/>
    <w:rsid w:val="00C50C60"/>
    <w:rsid w:val="00C53B18"/>
    <w:rsid w:val="00C53C63"/>
    <w:rsid w:val="00C56380"/>
    <w:rsid w:val="00C56E86"/>
    <w:rsid w:val="00C57C43"/>
    <w:rsid w:val="00C6073D"/>
    <w:rsid w:val="00C61241"/>
    <w:rsid w:val="00C61FEE"/>
    <w:rsid w:val="00C63307"/>
    <w:rsid w:val="00C7009C"/>
    <w:rsid w:val="00C715EE"/>
    <w:rsid w:val="00C72D4A"/>
    <w:rsid w:val="00C730BB"/>
    <w:rsid w:val="00C74B89"/>
    <w:rsid w:val="00C75A27"/>
    <w:rsid w:val="00C761FB"/>
    <w:rsid w:val="00C81BD5"/>
    <w:rsid w:val="00C83BBE"/>
    <w:rsid w:val="00C83FCF"/>
    <w:rsid w:val="00C85B82"/>
    <w:rsid w:val="00C86000"/>
    <w:rsid w:val="00C863A5"/>
    <w:rsid w:val="00C8666E"/>
    <w:rsid w:val="00C87D53"/>
    <w:rsid w:val="00C91742"/>
    <w:rsid w:val="00C91B5C"/>
    <w:rsid w:val="00C93A9A"/>
    <w:rsid w:val="00C94F9E"/>
    <w:rsid w:val="00CA0306"/>
    <w:rsid w:val="00CA08FC"/>
    <w:rsid w:val="00CA188C"/>
    <w:rsid w:val="00CA246F"/>
    <w:rsid w:val="00CA2A12"/>
    <w:rsid w:val="00CA34CA"/>
    <w:rsid w:val="00CA3DE0"/>
    <w:rsid w:val="00CA501B"/>
    <w:rsid w:val="00CA5283"/>
    <w:rsid w:val="00CA5A1D"/>
    <w:rsid w:val="00CA62A0"/>
    <w:rsid w:val="00CA68CC"/>
    <w:rsid w:val="00CA7417"/>
    <w:rsid w:val="00CB1B24"/>
    <w:rsid w:val="00CB2734"/>
    <w:rsid w:val="00CB3E87"/>
    <w:rsid w:val="00CB5E1A"/>
    <w:rsid w:val="00CB79D2"/>
    <w:rsid w:val="00CC14FA"/>
    <w:rsid w:val="00CC156F"/>
    <w:rsid w:val="00CC4DB5"/>
    <w:rsid w:val="00CC616F"/>
    <w:rsid w:val="00CC6892"/>
    <w:rsid w:val="00CC76CE"/>
    <w:rsid w:val="00CD743D"/>
    <w:rsid w:val="00CE1310"/>
    <w:rsid w:val="00CE3F7C"/>
    <w:rsid w:val="00CE5026"/>
    <w:rsid w:val="00CE71FF"/>
    <w:rsid w:val="00CF5359"/>
    <w:rsid w:val="00D0161D"/>
    <w:rsid w:val="00D018E0"/>
    <w:rsid w:val="00D02DDB"/>
    <w:rsid w:val="00D0577C"/>
    <w:rsid w:val="00D07087"/>
    <w:rsid w:val="00D10FD2"/>
    <w:rsid w:val="00D13970"/>
    <w:rsid w:val="00D13F58"/>
    <w:rsid w:val="00D15BF7"/>
    <w:rsid w:val="00D17F58"/>
    <w:rsid w:val="00D215A4"/>
    <w:rsid w:val="00D23183"/>
    <w:rsid w:val="00D24D72"/>
    <w:rsid w:val="00D27D57"/>
    <w:rsid w:val="00D309A7"/>
    <w:rsid w:val="00D32072"/>
    <w:rsid w:val="00D320CE"/>
    <w:rsid w:val="00D323C1"/>
    <w:rsid w:val="00D33232"/>
    <w:rsid w:val="00D34D77"/>
    <w:rsid w:val="00D34FBD"/>
    <w:rsid w:val="00D36663"/>
    <w:rsid w:val="00D36B9E"/>
    <w:rsid w:val="00D43A61"/>
    <w:rsid w:val="00D44FCE"/>
    <w:rsid w:val="00D457D0"/>
    <w:rsid w:val="00D45C6C"/>
    <w:rsid w:val="00D47DBB"/>
    <w:rsid w:val="00D513C6"/>
    <w:rsid w:val="00D513E2"/>
    <w:rsid w:val="00D52115"/>
    <w:rsid w:val="00D52432"/>
    <w:rsid w:val="00D528A1"/>
    <w:rsid w:val="00D52D53"/>
    <w:rsid w:val="00D52F88"/>
    <w:rsid w:val="00D53F74"/>
    <w:rsid w:val="00D55661"/>
    <w:rsid w:val="00D55C84"/>
    <w:rsid w:val="00D56EC7"/>
    <w:rsid w:val="00D60B97"/>
    <w:rsid w:val="00D61C4A"/>
    <w:rsid w:val="00D629F2"/>
    <w:rsid w:val="00D63F1A"/>
    <w:rsid w:val="00D66DE1"/>
    <w:rsid w:val="00D70635"/>
    <w:rsid w:val="00D70E14"/>
    <w:rsid w:val="00D71E42"/>
    <w:rsid w:val="00D726FB"/>
    <w:rsid w:val="00D73690"/>
    <w:rsid w:val="00D800E0"/>
    <w:rsid w:val="00D80442"/>
    <w:rsid w:val="00D8102B"/>
    <w:rsid w:val="00D81D42"/>
    <w:rsid w:val="00D83DB7"/>
    <w:rsid w:val="00D83F38"/>
    <w:rsid w:val="00D857A6"/>
    <w:rsid w:val="00D87749"/>
    <w:rsid w:val="00D90118"/>
    <w:rsid w:val="00D91734"/>
    <w:rsid w:val="00D93046"/>
    <w:rsid w:val="00D9431C"/>
    <w:rsid w:val="00D9669A"/>
    <w:rsid w:val="00D97CD5"/>
    <w:rsid w:val="00DA3F5E"/>
    <w:rsid w:val="00DA46CE"/>
    <w:rsid w:val="00DB0A78"/>
    <w:rsid w:val="00DB15BA"/>
    <w:rsid w:val="00DB2359"/>
    <w:rsid w:val="00DB4C3E"/>
    <w:rsid w:val="00DB4EA5"/>
    <w:rsid w:val="00DB4F37"/>
    <w:rsid w:val="00DB5F81"/>
    <w:rsid w:val="00DC028C"/>
    <w:rsid w:val="00DC18DB"/>
    <w:rsid w:val="00DC3D0F"/>
    <w:rsid w:val="00DC5106"/>
    <w:rsid w:val="00DC54DB"/>
    <w:rsid w:val="00DC58E9"/>
    <w:rsid w:val="00DC5903"/>
    <w:rsid w:val="00DD255A"/>
    <w:rsid w:val="00DD2A78"/>
    <w:rsid w:val="00DD30E4"/>
    <w:rsid w:val="00DD3B13"/>
    <w:rsid w:val="00DD42D4"/>
    <w:rsid w:val="00DD4B7E"/>
    <w:rsid w:val="00DD59F0"/>
    <w:rsid w:val="00DD62E4"/>
    <w:rsid w:val="00DD6C7A"/>
    <w:rsid w:val="00DD730B"/>
    <w:rsid w:val="00DE12BD"/>
    <w:rsid w:val="00DE1B6B"/>
    <w:rsid w:val="00DE2401"/>
    <w:rsid w:val="00DE4C37"/>
    <w:rsid w:val="00DF1053"/>
    <w:rsid w:val="00DF183E"/>
    <w:rsid w:val="00DF392D"/>
    <w:rsid w:val="00DF4D0D"/>
    <w:rsid w:val="00DF7235"/>
    <w:rsid w:val="00DF7E49"/>
    <w:rsid w:val="00E01438"/>
    <w:rsid w:val="00E0203B"/>
    <w:rsid w:val="00E0466D"/>
    <w:rsid w:val="00E072AE"/>
    <w:rsid w:val="00E1031C"/>
    <w:rsid w:val="00E116D6"/>
    <w:rsid w:val="00E12BC0"/>
    <w:rsid w:val="00E13495"/>
    <w:rsid w:val="00E14944"/>
    <w:rsid w:val="00E161E3"/>
    <w:rsid w:val="00E22D6D"/>
    <w:rsid w:val="00E25446"/>
    <w:rsid w:val="00E25E62"/>
    <w:rsid w:val="00E26095"/>
    <w:rsid w:val="00E270C2"/>
    <w:rsid w:val="00E27637"/>
    <w:rsid w:val="00E325A8"/>
    <w:rsid w:val="00E33233"/>
    <w:rsid w:val="00E3330B"/>
    <w:rsid w:val="00E35F88"/>
    <w:rsid w:val="00E374F4"/>
    <w:rsid w:val="00E37F2F"/>
    <w:rsid w:val="00E4170E"/>
    <w:rsid w:val="00E42CB6"/>
    <w:rsid w:val="00E460C8"/>
    <w:rsid w:val="00E51B29"/>
    <w:rsid w:val="00E52D09"/>
    <w:rsid w:val="00E53FDF"/>
    <w:rsid w:val="00E607DD"/>
    <w:rsid w:val="00E60C59"/>
    <w:rsid w:val="00E705BC"/>
    <w:rsid w:val="00E70BFA"/>
    <w:rsid w:val="00E719CB"/>
    <w:rsid w:val="00E72E24"/>
    <w:rsid w:val="00E75F86"/>
    <w:rsid w:val="00E76763"/>
    <w:rsid w:val="00E8104F"/>
    <w:rsid w:val="00E8351E"/>
    <w:rsid w:val="00E83FFF"/>
    <w:rsid w:val="00E92FC8"/>
    <w:rsid w:val="00E93388"/>
    <w:rsid w:val="00E94E30"/>
    <w:rsid w:val="00E969BB"/>
    <w:rsid w:val="00EA0768"/>
    <w:rsid w:val="00EA09AE"/>
    <w:rsid w:val="00EA1310"/>
    <w:rsid w:val="00EA6F40"/>
    <w:rsid w:val="00EA776C"/>
    <w:rsid w:val="00EB035F"/>
    <w:rsid w:val="00EB07E5"/>
    <w:rsid w:val="00EB1138"/>
    <w:rsid w:val="00EB1331"/>
    <w:rsid w:val="00EB28AC"/>
    <w:rsid w:val="00EB35BA"/>
    <w:rsid w:val="00EB397B"/>
    <w:rsid w:val="00EB772A"/>
    <w:rsid w:val="00EB7DCE"/>
    <w:rsid w:val="00EC0578"/>
    <w:rsid w:val="00EC07DF"/>
    <w:rsid w:val="00EC1B74"/>
    <w:rsid w:val="00EC2272"/>
    <w:rsid w:val="00EC6A6E"/>
    <w:rsid w:val="00EC6CA9"/>
    <w:rsid w:val="00EC6DF4"/>
    <w:rsid w:val="00EC7D8C"/>
    <w:rsid w:val="00ED2122"/>
    <w:rsid w:val="00ED2ED7"/>
    <w:rsid w:val="00ED3B7A"/>
    <w:rsid w:val="00ED4962"/>
    <w:rsid w:val="00ED4E55"/>
    <w:rsid w:val="00ED678B"/>
    <w:rsid w:val="00ED784F"/>
    <w:rsid w:val="00EE0736"/>
    <w:rsid w:val="00EE6D1E"/>
    <w:rsid w:val="00EF2F74"/>
    <w:rsid w:val="00EF369F"/>
    <w:rsid w:val="00EF4055"/>
    <w:rsid w:val="00EF47CC"/>
    <w:rsid w:val="00EF50C3"/>
    <w:rsid w:val="00F009EB"/>
    <w:rsid w:val="00F01DE5"/>
    <w:rsid w:val="00F02B5E"/>
    <w:rsid w:val="00F033F2"/>
    <w:rsid w:val="00F0399E"/>
    <w:rsid w:val="00F057D5"/>
    <w:rsid w:val="00F0617D"/>
    <w:rsid w:val="00F07492"/>
    <w:rsid w:val="00F07BDF"/>
    <w:rsid w:val="00F1009B"/>
    <w:rsid w:val="00F11B7D"/>
    <w:rsid w:val="00F1312D"/>
    <w:rsid w:val="00F14727"/>
    <w:rsid w:val="00F15D79"/>
    <w:rsid w:val="00F16F84"/>
    <w:rsid w:val="00F17186"/>
    <w:rsid w:val="00F226DB"/>
    <w:rsid w:val="00F23C05"/>
    <w:rsid w:val="00F25A6C"/>
    <w:rsid w:val="00F27799"/>
    <w:rsid w:val="00F3094C"/>
    <w:rsid w:val="00F31695"/>
    <w:rsid w:val="00F346B4"/>
    <w:rsid w:val="00F346F4"/>
    <w:rsid w:val="00F347DA"/>
    <w:rsid w:val="00F3574F"/>
    <w:rsid w:val="00F45177"/>
    <w:rsid w:val="00F45746"/>
    <w:rsid w:val="00F458B7"/>
    <w:rsid w:val="00F45C47"/>
    <w:rsid w:val="00F47199"/>
    <w:rsid w:val="00F533D0"/>
    <w:rsid w:val="00F54280"/>
    <w:rsid w:val="00F549C6"/>
    <w:rsid w:val="00F56CC2"/>
    <w:rsid w:val="00F57586"/>
    <w:rsid w:val="00F623A6"/>
    <w:rsid w:val="00F6710D"/>
    <w:rsid w:val="00F72654"/>
    <w:rsid w:val="00F737BC"/>
    <w:rsid w:val="00F73EBB"/>
    <w:rsid w:val="00F74300"/>
    <w:rsid w:val="00F7773E"/>
    <w:rsid w:val="00F77B75"/>
    <w:rsid w:val="00F81BE9"/>
    <w:rsid w:val="00F83F60"/>
    <w:rsid w:val="00F845E7"/>
    <w:rsid w:val="00F84B09"/>
    <w:rsid w:val="00F85E93"/>
    <w:rsid w:val="00F866A8"/>
    <w:rsid w:val="00F90639"/>
    <w:rsid w:val="00F91DA1"/>
    <w:rsid w:val="00F92117"/>
    <w:rsid w:val="00F925FA"/>
    <w:rsid w:val="00F94C1D"/>
    <w:rsid w:val="00F967A2"/>
    <w:rsid w:val="00F97B30"/>
    <w:rsid w:val="00FA023A"/>
    <w:rsid w:val="00FA07F5"/>
    <w:rsid w:val="00FA092F"/>
    <w:rsid w:val="00FA385A"/>
    <w:rsid w:val="00FA52E1"/>
    <w:rsid w:val="00FA6841"/>
    <w:rsid w:val="00FA7157"/>
    <w:rsid w:val="00FB298E"/>
    <w:rsid w:val="00FB584E"/>
    <w:rsid w:val="00FB590F"/>
    <w:rsid w:val="00FC23AE"/>
    <w:rsid w:val="00FC2B95"/>
    <w:rsid w:val="00FC503B"/>
    <w:rsid w:val="00FD249E"/>
    <w:rsid w:val="00FD296A"/>
    <w:rsid w:val="00FE09A6"/>
    <w:rsid w:val="00FE26E1"/>
    <w:rsid w:val="00FE36A2"/>
    <w:rsid w:val="00FE4DFE"/>
    <w:rsid w:val="00FE4EF0"/>
    <w:rsid w:val="00FE4FEA"/>
    <w:rsid w:val="00FF08C8"/>
    <w:rsid w:val="00FF102B"/>
    <w:rsid w:val="00FF212F"/>
    <w:rsid w:val="00FF3B80"/>
  </w:rsids>
  <m:mathPr>
    <m:mathFont m:val="Cambria Math"/>
    <m:brkBin m:val="before"/>
    <m:brkBinSub m:val="--"/>
    <m:smallFrac m:val="0"/>
    <m:dispDef/>
    <m:lMargin m:val="0"/>
    <m:rMargin m:val="0"/>
    <m:defJc m:val="centerGroup"/>
    <m:wrapIndent m:val="1440"/>
    <m:intLim m:val="subSup"/>
    <m:naryLim m:val="undOvr"/>
  </m:mathPr>
  <w:themeFontLang w:val="ro-RO" w:bidi="si-L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5" type="connector" idref="#_s1091">
          <o:proxy start="" idref="#_s1095" connectloc="0"/>
          <o:proxy end="" idref="#_s1093" connectloc="2"/>
        </o:r>
        <o:r id="V:Rule6" type="connector" idref="#_s1092">
          <o:proxy start="" idref="#_s1094" connectloc="0"/>
          <o:proxy end="" idref="#_s1093" connectloc="2"/>
        </o:r>
        <o:r id="V:Rule7" type="connector" idref="#_s1116">
          <o:proxy start="" idref="#_s1118" connectloc="0"/>
          <o:proxy end="" idref="#_s1117" connectloc="2"/>
        </o:r>
        <o:r id="V:Rule8" type="connector" idref="#_s1115">
          <o:proxy start="" idref="#_s1119" connectloc="0"/>
          <o:proxy end="" idref="#_s1117" connectloc="2"/>
        </o:r>
      </o:rules>
    </o:shapelayout>
  </w:shapeDefaults>
  <w:doNotEmbedSmartTags/>
  <w:decimalSymbol w:val="."/>
  <w:listSeparator w:val=","/>
  <w14:docId w14:val="63B1FE5D"/>
  <w15:chartTrackingRefBased/>
  <w15:docId w15:val="{3AB31832-0FE4-49B6-B6A6-61FB6A149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o-RO" w:eastAsia="ro-RO"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qFormat="1"/>
    <w:lsdException w:name="header" w:uiPriority="99"/>
    <w:lsdException w:name="footer" w:locked="1" w:uiPriority="99"/>
    <w:lsdException w:name="caption" w:locked="1" w:semiHidden="1" w:unhideWhenUsed="1" w:qFormat="1"/>
    <w:lsdException w:name="footnote reference" w:qFormat="1"/>
    <w:lsdException w:name="List Number" w:locked="1"/>
    <w:lsdException w:name="List 4" w:locked="1"/>
    <w:lsdException w:name="List 5" w:locked="1"/>
    <w:lsdException w:name="Title" w:locked="1" w:qFormat="1"/>
    <w:lsdException w:name="Default Paragraph Font" w:locked="1"/>
    <w:lsdException w:name="Subtitle" w:locked="1" w:qFormat="1"/>
    <w:lsdException w:name="Salutation" w:locked="1"/>
    <w:lsdException w:name="Date" w:locked="1"/>
    <w:lsdException w:name="Body Text First Indent" w:locked="1"/>
    <w:lsdException w:name="Hyperlink" w:locked="1" w:uiPriority="99"/>
    <w:lsdException w:name="FollowedHyperlink" w:uiPriority="99"/>
    <w:lsdException w:name="Strong" w:locked="1" w:qFormat="1"/>
    <w:lsdException w:name="Emphasis" w:locked="1"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49A"/>
    <w:rPr>
      <w:rFonts w:cs="Calibri"/>
      <w:sz w:val="22"/>
      <w:szCs w:val="22"/>
      <w:lang w:val="en-US" w:eastAsia="en-US"/>
    </w:rPr>
  </w:style>
  <w:style w:type="paragraph" w:styleId="Heading1">
    <w:name w:val="heading 1"/>
    <w:basedOn w:val="Normal"/>
    <w:next w:val="Normal"/>
    <w:link w:val="Heading1Char"/>
    <w:qFormat/>
    <w:locked/>
    <w:rsid w:val="007F38A5"/>
    <w:pPr>
      <w:keepNext/>
      <w:keepLines/>
      <w:spacing w:before="240"/>
      <w:outlineLvl w:val="0"/>
    </w:pPr>
    <w:rPr>
      <w:rFonts w:ascii="Cambria" w:hAnsi="Cambria" w:cs="Times New Roman"/>
      <w:color w:val="365F91"/>
      <w:sz w:val="32"/>
      <w:szCs w:val="32"/>
    </w:rPr>
  </w:style>
  <w:style w:type="paragraph" w:styleId="Heading2">
    <w:name w:val="heading 2"/>
    <w:basedOn w:val="Normal"/>
    <w:next w:val="Normal"/>
    <w:link w:val="Heading2Char"/>
    <w:semiHidden/>
    <w:unhideWhenUsed/>
    <w:qFormat/>
    <w:locked/>
    <w:rsid w:val="00CA741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7F38A5"/>
    <w:rPr>
      <w:rFonts w:ascii="Cambria" w:hAnsi="Cambria" w:cs="Times New Roman"/>
      <w:color w:val="365F91"/>
      <w:sz w:val="32"/>
      <w:szCs w:val="32"/>
      <w:lang w:val="en-US" w:eastAsia="en-US"/>
    </w:rPr>
  </w:style>
  <w:style w:type="paragraph" w:customStyle="1" w:styleId="CaracterCaracter1">
    <w:name w:val="Caracter Caracter1"/>
    <w:basedOn w:val="Normal"/>
    <w:rsid w:val="00D66DE1"/>
    <w:rPr>
      <w:rFonts w:ascii="Times New Roman" w:eastAsia="Times New Roman" w:hAnsi="Times New Roman" w:cs="Times New Roman"/>
      <w:sz w:val="24"/>
      <w:szCs w:val="24"/>
      <w:lang w:val="pl-PL" w:eastAsia="pl-PL"/>
    </w:rPr>
  </w:style>
  <w:style w:type="paragraph" w:styleId="ListParagraph">
    <w:name w:val="List Paragraph"/>
    <w:aliases w:val="Antes de enumeración,Normal bullet 2,Akapit z listą BS,List Paragraph1,Outlines a.b.c.,List_Paragraph,Multilevel para_II,Akapit z lista BS,body 2,Listă paragraf1,List Paragraph11,List Paragraph111,Listă colorată - Accentuare 11,Bullet,EC"/>
    <w:basedOn w:val="Normal"/>
    <w:link w:val="ListParagraphChar"/>
    <w:uiPriority w:val="34"/>
    <w:qFormat/>
    <w:rsid w:val="00D66DE1"/>
    <w:pPr>
      <w:ind w:left="720"/>
    </w:pPr>
    <w:rPr>
      <w:rFonts w:eastAsia="Times New Roman" w:cs="Times New Roman"/>
      <w:sz w:val="20"/>
      <w:szCs w:val="20"/>
    </w:rPr>
  </w:style>
  <w:style w:type="character" w:customStyle="1" w:styleId="ListParagraphChar">
    <w:name w:val="List Paragraph Char"/>
    <w:aliases w:val="Antes de enumeración Char,Normal bullet 2 Char,Akapit z listą BS Char,List Paragraph1 Char,Outlines a.b.c. Char,List_Paragraph Char,Multilevel para_II Char,Akapit z lista BS Char,body 2 Char,Listă paragraf1 Char,List Paragraph11 Char"/>
    <w:link w:val="ListParagraph"/>
    <w:uiPriority w:val="34"/>
    <w:locked/>
    <w:rsid w:val="00D66DE1"/>
    <w:rPr>
      <w:rFonts w:ascii="Calibri" w:hAnsi="Calibri"/>
      <w:lang w:val="en-US" w:eastAsia="x-none"/>
    </w:rPr>
  </w:style>
  <w:style w:type="paragraph" w:styleId="Header">
    <w:name w:val="header"/>
    <w:basedOn w:val="Normal"/>
    <w:link w:val="HeaderChar"/>
    <w:uiPriority w:val="99"/>
    <w:rsid w:val="00D66DE1"/>
    <w:pPr>
      <w:tabs>
        <w:tab w:val="center" w:pos="4536"/>
        <w:tab w:val="right" w:pos="9072"/>
      </w:tabs>
    </w:pPr>
    <w:rPr>
      <w:rFonts w:eastAsia="Times New Roman" w:cs="Times New Roman"/>
      <w:sz w:val="20"/>
      <w:szCs w:val="20"/>
    </w:rPr>
  </w:style>
  <w:style w:type="character" w:customStyle="1" w:styleId="HeaderChar">
    <w:name w:val="Header Char"/>
    <w:link w:val="Header"/>
    <w:uiPriority w:val="99"/>
    <w:locked/>
    <w:rsid w:val="00D66DE1"/>
    <w:rPr>
      <w:rFonts w:ascii="Calibri" w:hAnsi="Calibri"/>
      <w:lang w:val="en-US" w:eastAsia="x-none"/>
    </w:rPr>
  </w:style>
  <w:style w:type="paragraph" w:styleId="Footer">
    <w:name w:val="footer"/>
    <w:basedOn w:val="Normal"/>
    <w:link w:val="FooterChar"/>
    <w:uiPriority w:val="99"/>
    <w:rsid w:val="00D66DE1"/>
    <w:pPr>
      <w:tabs>
        <w:tab w:val="center" w:pos="4536"/>
        <w:tab w:val="right" w:pos="9072"/>
      </w:tabs>
    </w:pPr>
    <w:rPr>
      <w:rFonts w:eastAsia="Times New Roman" w:cs="Times New Roman"/>
      <w:sz w:val="20"/>
      <w:szCs w:val="20"/>
    </w:rPr>
  </w:style>
  <w:style w:type="character" w:customStyle="1" w:styleId="FooterChar">
    <w:name w:val="Footer Char"/>
    <w:link w:val="Footer"/>
    <w:uiPriority w:val="99"/>
    <w:locked/>
    <w:rsid w:val="00D66DE1"/>
    <w:rPr>
      <w:rFonts w:ascii="Calibri" w:hAnsi="Calibri"/>
      <w:lang w:val="en-US" w:eastAsia="x-none"/>
    </w:rPr>
  </w:style>
  <w:style w:type="paragraph" w:styleId="FootnoteText">
    <w:name w:val="footnote text"/>
    <w:aliases w:val="Footnote,Fußnote,Tekst przypisu,Tekst przypisu Znak Znak Znak Znak,Tekst przypisu Znak Znak Znak Znak Znak,Tekst przypisu Znak Znak Znak Znak Znak Znak Znak,Tekst przypisu Znak Znak Znak Znak Znak Znak Znak Znak Zn,fn,single space"/>
    <w:basedOn w:val="Normal"/>
    <w:link w:val="FootnoteTextChar"/>
    <w:qFormat/>
    <w:rsid w:val="00C37CDD"/>
    <w:rPr>
      <w:rFonts w:eastAsia="Times New Roman" w:cs="Times New Roman"/>
      <w:sz w:val="20"/>
      <w:szCs w:val="20"/>
    </w:rPr>
  </w:style>
  <w:style w:type="character" w:customStyle="1" w:styleId="FootnoteTextChar">
    <w:name w:val="Footnote Text Char"/>
    <w:aliases w:val="Footnote Char,Fußnote Char,Tekst przypisu Char,Tekst przypisu Znak Znak Znak Znak Char,Tekst przypisu Znak Znak Znak Znak Znak Char,Tekst przypisu Znak Znak Znak Znak Znak Znak Znak Char,fn Char,single space Char"/>
    <w:link w:val="FootnoteText"/>
    <w:locked/>
    <w:rsid w:val="00C37CDD"/>
    <w:rPr>
      <w:rFonts w:ascii="Calibri" w:hAnsi="Calibri"/>
      <w:sz w:val="20"/>
      <w:lang w:val="en-US" w:eastAsia="x-none"/>
    </w:rPr>
  </w:style>
  <w:style w:type="character" w:styleId="FootnoteReference">
    <w:name w:val="footnote reference"/>
    <w:aliases w:val="BVI fnr Char Char Caracter Char Caracter Char Caracter Char Caracter Char Caracter Char Char Char Char Char Char,Char Char1 Char Char Char Char Char Char Caracter1 Char Caracter Char Caracter Char Caracter Char Char Caracter Char"/>
    <w:link w:val="CharChar1CharCharCharCharCharCharCaracter1CharCaracterCharCaracterCharCaracterCharCharCaracter"/>
    <w:qFormat/>
    <w:locked/>
    <w:rsid w:val="00C37CDD"/>
    <w:rPr>
      <w:rFonts w:cs="Times New Roman"/>
      <w:vertAlign w:val="superscript"/>
    </w:rPr>
  </w:style>
  <w:style w:type="paragraph" w:customStyle="1" w:styleId="CharChar1CharCharCharCharCharCharCaracter1CharCaracterCharCaracterCharCaracterCharCharCaracter">
    <w:name w:val="Char Char1 Char Char Char Char Char Char Caracter1 Char Caracter Char Caracter Char Caracter Char Char Caracter"/>
    <w:aliases w:val="Char Char1 Char Char Char Char Char Char Caracter Char Char Caracter"/>
    <w:basedOn w:val="Normal"/>
    <w:next w:val="Normal"/>
    <w:link w:val="FootnoteReference"/>
    <w:rsid w:val="00A05B24"/>
    <w:pPr>
      <w:spacing w:after="160" w:line="240" w:lineRule="exact"/>
    </w:pPr>
    <w:rPr>
      <w:rFonts w:eastAsia="Times New Roman" w:cs="Times New Roman"/>
      <w:sz w:val="20"/>
      <w:szCs w:val="20"/>
      <w:vertAlign w:val="superscript"/>
      <w:lang w:val="ro-RO" w:eastAsia="ro-RO"/>
    </w:rPr>
  </w:style>
  <w:style w:type="paragraph" w:styleId="BalloonText">
    <w:name w:val="Balloon Text"/>
    <w:basedOn w:val="Normal"/>
    <w:link w:val="BalloonTextChar"/>
    <w:semiHidden/>
    <w:rsid w:val="00C37CDD"/>
    <w:rPr>
      <w:rFonts w:ascii="Tahoma" w:eastAsia="Times New Roman" w:hAnsi="Tahoma" w:cs="Times New Roman"/>
      <w:sz w:val="16"/>
      <w:szCs w:val="20"/>
    </w:rPr>
  </w:style>
  <w:style w:type="character" w:customStyle="1" w:styleId="BalloonTextChar">
    <w:name w:val="Balloon Text Char"/>
    <w:link w:val="BalloonText"/>
    <w:semiHidden/>
    <w:locked/>
    <w:rsid w:val="00C37CDD"/>
    <w:rPr>
      <w:rFonts w:ascii="Tahoma" w:hAnsi="Tahoma"/>
      <w:sz w:val="16"/>
      <w:lang w:val="en-US" w:eastAsia="x-none"/>
    </w:rPr>
  </w:style>
  <w:style w:type="paragraph" w:customStyle="1" w:styleId="CharChar3CaracterCaracter1CharCharCaracterCaracter1CaracterCaracterCharCharCaracterCaracterCharCharCaracterCaracterCharCharCaracterCaracterCaracterCaracter1CharChar1Caracter">
    <w:name w:val="Char Char3 Caracter Caracter1 Char Char Caracter Caracter1 Caracter Caracter Char Char Caracter Caracter Char Char Caracter Caracter Char Char Caracter Caracter Caracter Caracter1 Char Char1 Caracter"/>
    <w:basedOn w:val="Normal"/>
    <w:rsid w:val="005866CD"/>
    <w:rPr>
      <w:rFonts w:ascii="Times New Roman" w:eastAsia="Times New Roman" w:hAnsi="Times New Roman" w:cs="Times New Roman"/>
      <w:sz w:val="24"/>
      <w:szCs w:val="24"/>
      <w:lang w:val="pl-PL" w:eastAsia="pl-PL"/>
    </w:rPr>
  </w:style>
  <w:style w:type="paragraph" w:customStyle="1" w:styleId="S1">
    <w:name w:val="S1"/>
    <w:basedOn w:val="Normal"/>
    <w:uiPriority w:val="99"/>
    <w:rsid w:val="00C46644"/>
    <w:pPr>
      <w:ind w:left="144" w:right="144" w:firstLine="720"/>
      <w:jc w:val="both"/>
    </w:pPr>
    <w:rPr>
      <w:rFonts w:ascii="TimesNewRomanPS" w:eastAsia="Times New Roman" w:hAnsi="TimesNewRomanPS" w:cs="Times New Roman"/>
      <w:sz w:val="36"/>
      <w:szCs w:val="20"/>
    </w:rPr>
  </w:style>
  <w:style w:type="paragraph" w:customStyle="1" w:styleId="CaracterCaracterCharCharCaracterCaracterCharCharCaracterCaracterCharCharCaracterCaracterCharCharCaracterCaracterCharCharCaracterCaracter">
    <w:name w:val="Caracter Caracter Char Char Caracter Caracter Char Char Caracter Caracter Char Char Caracter Caracter Char Char Caracter Caracter Char Char Caracter Caracter"/>
    <w:basedOn w:val="Normal"/>
    <w:rsid w:val="00C46644"/>
    <w:pPr>
      <w:spacing w:after="160" w:line="240" w:lineRule="exact"/>
    </w:pPr>
    <w:rPr>
      <w:rFonts w:ascii="Tahoma" w:eastAsia="Times New Roman" w:hAnsi="Tahoma" w:cs="Times New Roman"/>
      <w:sz w:val="20"/>
      <w:szCs w:val="20"/>
    </w:rPr>
  </w:style>
  <w:style w:type="paragraph" w:customStyle="1" w:styleId="CaracterCaracter11">
    <w:name w:val="Caracter Caracter11"/>
    <w:basedOn w:val="Normal"/>
    <w:rsid w:val="00514A51"/>
    <w:rPr>
      <w:rFonts w:ascii="Times New Roman" w:eastAsia="Times New Roman" w:hAnsi="Times New Roman" w:cs="Times New Roman"/>
      <w:sz w:val="24"/>
      <w:szCs w:val="24"/>
      <w:lang w:val="pl-PL" w:eastAsia="pl-PL"/>
    </w:rPr>
  </w:style>
  <w:style w:type="paragraph" w:styleId="TOCHeading">
    <w:name w:val="TOC Heading"/>
    <w:basedOn w:val="Heading1"/>
    <w:next w:val="Normal"/>
    <w:uiPriority w:val="39"/>
    <w:qFormat/>
    <w:rsid w:val="007F38A5"/>
    <w:pPr>
      <w:spacing w:line="259" w:lineRule="auto"/>
      <w:outlineLvl w:val="9"/>
    </w:pPr>
  </w:style>
  <w:style w:type="paragraph" w:styleId="TOC1">
    <w:name w:val="toc 1"/>
    <w:basedOn w:val="Normal"/>
    <w:next w:val="Normal"/>
    <w:autoRedefine/>
    <w:uiPriority w:val="39"/>
    <w:locked/>
    <w:rsid w:val="004640BE"/>
    <w:pPr>
      <w:tabs>
        <w:tab w:val="left" w:pos="284"/>
        <w:tab w:val="right" w:pos="9540"/>
      </w:tabs>
      <w:spacing w:before="360"/>
      <w:ind w:right="646"/>
      <w:jc w:val="both"/>
    </w:pPr>
    <w:rPr>
      <w:rFonts w:ascii="Tahoma" w:eastAsia="MS Mincho" w:hAnsi="Tahoma" w:cs="Tahoma"/>
      <w:b/>
      <w:bCs/>
      <w:caps/>
      <w:noProof/>
      <w:sz w:val="24"/>
      <w:szCs w:val="24"/>
      <w:lang w:val="ro-RO" w:eastAsia="ja-JP"/>
    </w:rPr>
  </w:style>
  <w:style w:type="character" w:styleId="Hyperlink">
    <w:name w:val="Hyperlink"/>
    <w:uiPriority w:val="99"/>
    <w:rsid w:val="007F38A5"/>
    <w:rPr>
      <w:rFonts w:cs="Times New Roman"/>
      <w:color w:val="0000FF"/>
      <w:u w:val="single"/>
    </w:rPr>
  </w:style>
  <w:style w:type="paragraph" w:styleId="TOC2">
    <w:name w:val="toc 2"/>
    <w:basedOn w:val="Normal"/>
    <w:next w:val="Normal"/>
    <w:autoRedefine/>
    <w:semiHidden/>
    <w:locked/>
    <w:rsid w:val="00AC7ECF"/>
    <w:pPr>
      <w:spacing w:before="240"/>
    </w:pPr>
    <w:rPr>
      <w:b/>
      <w:bCs/>
      <w:sz w:val="20"/>
      <w:szCs w:val="20"/>
    </w:rPr>
  </w:style>
  <w:style w:type="paragraph" w:styleId="TOC3">
    <w:name w:val="toc 3"/>
    <w:basedOn w:val="Normal"/>
    <w:next w:val="Normal"/>
    <w:autoRedefine/>
    <w:semiHidden/>
    <w:locked/>
    <w:rsid w:val="00AC7ECF"/>
    <w:pPr>
      <w:ind w:left="220"/>
    </w:pPr>
    <w:rPr>
      <w:sz w:val="20"/>
      <w:szCs w:val="20"/>
    </w:rPr>
  </w:style>
  <w:style w:type="paragraph" w:styleId="TOC4">
    <w:name w:val="toc 4"/>
    <w:basedOn w:val="Normal"/>
    <w:next w:val="Normal"/>
    <w:autoRedefine/>
    <w:semiHidden/>
    <w:locked/>
    <w:rsid w:val="00AC7ECF"/>
    <w:pPr>
      <w:ind w:left="440"/>
    </w:pPr>
    <w:rPr>
      <w:sz w:val="20"/>
      <w:szCs w:val="20"/>
    </w:rPr>
  </w:style>
  <w:style w:type="paragraph" w:styleId="TOC5">
    <w:name w:val="toc 5"/>
    <w:basedOn w:val="Normal"/>
    <w:next w:val="Normal"/>
    <w:autoRedefine/>
    <w:semiHidden/>
    <w:locked/>
    <w:rsid w:val="00AC7ECF"/>
    <w:pPr>
      <w:ind w:left="660"/>
    </w:pPr>
    <w:rPr>
      <w:sz w:val="20"/>
      <w:szCs w:val="20"/>
    </w:rPr>
  </w:style>
  <w:style w:type="paragraph" w:styleId="TOC6">
    <w:name w:val="toc 6"/>
    <w:basedOn w:val="Normal"/>
    <w:next w:val="Normal"/>
    <w:autoRedefine/>
    <w:semiHidden/>
    <w:locked/>
    <w:rsid w:val="00AC7ECF"/>
    <w:pPr>
      <w:ind w:left="880"/>
    </w:pPr>
    <w:rPr>
      <w:sz w:val="20"/>
      <w:szCs w:val="20"/>
    </w:rPr>
  </w:style>
  <w:style w:type="paragraph" w:styleId="TOC7">
    <w:name w:val="toc 7"/>
    <w:basedOn w:val="Normal"/>
    <w:next w:val="Normal"/>
    <w:autoRedefine/>
    <w:semiHidden/>
    <w:locked/>
    <w:rsid w:val="00AC7ECF"/>
    <w:pPr>
      <w:ind w:left="1100"/>
    </w:pPr>
    <w:rPr>
      <w:sz w:val="20"/>
      <w:szCs w:val="20"/>
    </w:rPr>
  </w:style>
  <w:style w:type="paragraph" w:styleId="TOC8">
    <w:name w:val="toc 8"/>
    <w:basedOn w:val="Normal"/>
    <w:next w:val="Normal"/>
    <w:autoRedefine/>
    <w:semiHidden/>
    <w:locked/>
    <w:rsid w:val="00AC7ECF"/>
    <w:pPr>
      <w:ind w:left="1320"/>
    </w:pPr>
    <w:rPr>
      <w:sz w:val="20"/>
      <w:szCs w:val="20"/>
    </w:rPr>
  </w:style>
  <w:style w:type="paragraph" w:styleId="TOC9">
    <w:name w:val="toc 9"/>
    <w:basedOn w:val="Normal"/>
    <w:next w:val="Normal"/>
    <w:autoRedefine/>
    <w:semiHidden/>
    <w:locked/>
    <w:rsid w:val="00AC7ECF"/>
    <w:pPr>
      <w:ind w:left="1540"/>
    </w:pPr>
    <w:rPr>
      <w:sz w:val="20"/>
      <w:szCs w:val="20"/>
    </w:rPr>
  </w:style>
  <w:style w:type="paragraph" w:customStyle="1" w:styleId="CaracterCaracterCharCharCaracterCaracter">
    <w:name w:val="Caracter Caracter Char Char Caracter Caracter"/>
    <w:basedOn w:val="Normal"/>
    <w:rsid w:val="007B24E0"/>
    <w:pPr>
      <w:spacing w:after="160" w:line="240" w:lineRule="exact"/>
    </w:pPr>
    <w:rPr>
      <w:rFonts w:ascii="Tahoma" w:hAnsi="Tahoma" w:cs="Times New Roman"/>
      <w:sz w:val="20"/>
      <w:szCs w:val="20"/>
    </w:rPr>
  </w:style>
  <w:style w:type="character" w:customStyle="1" w:styleId="hps">
    <w:name w:val="hps"/>
    <w:rsid w:val="00A05B24"/>
    <w:rPr>
      <w:rFonts w:cs="Times New Roman"/>
    </w:rPr>
  </w:style>
  <w:style w:type="paragraph" w:customStyle="1" w:styleId="Caracter2CharCharCaracterCharCharCaracterCharCharCaracterCharChar">
    <w:name w:val="Caracter2 Char Char Caracter Char Char Caracter Char Char Caracter Char Char"/>
    <w:basedOn w:val="Normal"/>
    <w:rsid w:val="009E698B"/>
    <w:rPr>
      <w:rFonts w:ascii="Times New Roman" w:hAnsi="Times New Roman" w:cs="Times New Roman"/>
      <w:sz w:val="24"/>
      <w:szCs w:val="24"/>
      <w:lang w:val="pl-PL" w:eastAsia="pl-PL"/>
    </w:rPr>
  </w:style>
  <w:style w:type="paragraph" w:customStyle="1" w:styleId="CharChar3CaracterCaracter1CharCharCaracterCaracter1CaracterCaracterCharCharCaracterCaracterCharCharCaracterCaracterCharCharCaracterCaracterCaracterCaracter1CharChar1Caracter1">
    <w:name w:val="Char Char3 Caracter Caracter1 Char Char Caracter Caracter1 Caracter Caracter Char Char Caracter Caracter Char Char Caracter Caracter Char Char Caracter Caracter Caracter Caracter1 Char Char1 Caracter1"/>
    <w:basedOn w:val="Normal"/>
    <w:rsid w:val="003E7163"/>
    <w:rPr>
      <w:rFonts w:ascii="Times New Roman" w:hAnsi="Times New Roman" w:cs="Times New Roman"/>
      <w:sz w:val="24"/>
      <w:szCs w:val="24"/>
      <w:lang w:val="pl-PL" w:eastAsia="pl-PL"/>
    </w:rPr>
  </w:style>
  <w:style w:type="character" w:styleId="Strong">
    <w:name w:val="Strong"/>
    <w:qFormat/>
    <w:locked/>
    <w:rsid w:val="00E0466D"/>
    <w:rPr>
      <w:rFonts w:cs="Times New Roman"/>
      <w:b/>
      <w:bCs/>
    </w:rPr>
  </w:style>
  <w:style w:type="character" w:customStyle="1" w:styleId="apple-converted-space">
    <w:name w:val="apple-converted-space"/>
    <w:rsid w:val="00E0466D"/>
    <w:rPr>
      <w:rFonts w:cs="Times New Roman"/>
    </w:rPr>
  </w:style>
  <w:style w:type="character" w:styleId="Emphasis">
    <w:name w:val="Emphasis"/>
    <w:qFormat/>
    <w:locked/>
    <w:rsid w:val="00913145"/>
    <w:rPr>
      <w:i/>
    </w:rPr>
  </w:style>
  <w:style w:type="paragraph" w:styleId="EndnoteText">
    <w:name w:val="endnote text"/>
    <w:basedOn w:val="Normal"/>
    <w:link w:val="EndnoteTextChar"/>
    <w:semiHidden/>
    <w:rsid w:val="000F3045"/>
    <w:rPr>
      <w:sz w:val="20"/>
      <w:szCs w:val="20"/>
    </w:rPr>
  </w:style>
  <w:style w:type="character" w:customStyle="1" w:styleId="EndnoteTextChar">
    <w:name w:val="Endnote Text Char"/>
    <w:link w:val="EndnoteText"/>
    <w:semiHidden/>
    <w:locked/>
    <w:rsid w:val="000F3045"/>
    <w:rPr>
      <w:rFonts w:eastAsia="Times New Roman" w:cs="Calibri"/>
      <w:lang w:val="en-US" w:eastAsia="en-US"/>
    </w:rPr>
  </w:style>
  <w:style w:type="character" w:styleId="EndnoteReference">
    <w:name w:val="endnote reference"/>
    <w:semiHidden/>
    <w:rsid w:val="000F3045"/>
    <w:rPr>
      <w:rFonts w:cs="Times New Roman"/>
      <w:vertAlign w:val="superscript"/>
    </w:rPr>
  </w:style>
  <w:style w:type="paragraph" w:customStyle="1" w:styleId="CaracterCaracter13">
    <w:name w:val="Caracter Caracter13"/>
    <w:basedOn w:val="Normal"/>
    <w:rsid w:val="00541C07"/>
    <w:rPr>
      <w:rFonts w:ascii="Times New Roman" w:hAnsi="Times New Roman" w:cs="Times New Roman"/>
      <w:sz w:val="24"/>
      <w:szCs w:val="24"/>
      <w:lang w:val="pl-PL" w:eastAsia="pl-PL"/>
    </w:rPr>
  </w:style>
  <w:style w:type="paragraph" w:styleId="BodyText2">
    <w:name w:val="Body Text 2"/>
    <w:basedOn w:val="Normal"/>
    <w:link w:val="BodyText2Char"/>
    <w:rsid w:val="00541C07"/>
    <w:rPr>
      <w:rFonts w:ascii="Times New Roman" w:hAnsi="Times New Roman" w:cs="Times New Roman"/>
      <w:sz w:val="28"/>
      <w:szCs w:val="20"/>
      <w:lang w:val="en-GB"/>
    </w:rPr>
  </w:style>
  <w:style w:type="character" w:customStyle="1" w:styleId="BodyText2Char">
    <w:name w:val="Body Text 2 Char"/>
    <w:link w:val="BodyText2"/>
    <w:locked/>
    <w:rsid w:val="00541C07"/>
    <w:rPr>
      <w:rFonts w:ascii="Times New Roman" w:hAnsi="Times New Roman" w:cs="Times New Roman"/>
      <w:sz w:val="28"/>
      <w:lang w:val="en-GB" w:eastAsia="en-US"/>
    </w:rPr>
  </w:style>
  <w:style w:type="paragraph" w:customStyle="1" w:styleId="DefaultText2">
    <w:name w:val="Default Text:2"/>
    <w:basedOn w:val="Normal"/>
    <w:rsid w:val="00541C07"/>
    <w:pPr>
      <w:autoSpaceDE w:val="0"/>
      <w:autoSpaceDN w:val="0"/>
      <w:adjustRightInd w:val="0"/>
    </w:pPr>
    <w:rPr>
      <w:rFonts w:ascii="Times New Roman" w:hAnsi="Times New Roman" w:cs="Times New Roman"/>
      <w:sz w:val="24"/>
      <w:szCs w:val="24"/>
    </w:rPr>
  </w:style>
  <w:style w:type="paragraph" w:styleId="Quote">
    <w:name w:val="Quote"/>
    <w:basedOn w:val="Normal"/>
    <w:next w:val="Normal"/>
    <w:link w:val="QuoteChar"/>
    <w:qFormat/>
    <w:rsid w:val="00F14727"/>
    <w:pPr>
      <w:spacing w:before="200" w:after="160"/>
      <w:ind w:left="864" w:right="864"/>
      <w:jc w:val="center"/>
    </w:pPr>
    <w:rPr>
      <w:i/>
      <w:iCs/>
      <w:color w:val="404040"/>
    </w:rPr>
  </w:style>
  <w:style w:type="character" w:customStyle="1" w:styleId="QuoteChar">
    <w:name w:val="Quote Char"/>
    <w:link w:val="Quote"/>
    <w:locked/>
    <w:rsid w:val="00F14727"/>
    <w:rPr>
      <w:rFonts w:eastAsia="Times New Roman" w:cs="Calibri"/>
      <w:i/>
      <w:iCs/>
      <w:color w:val="404040"/>
      <w:sz w:val="22"/>
      <w:szCs w:val="22"/>
      <w:lang w:val="en-US" w:eastAsia="en-US"/>
    </w:rPr>
  </w:style>
  <w:style w:type="paragraph" w:customStyle="1" w:styleId="DefaultText">
    <w:name w:val="Default Text"/>
    <w:basedOn w:val="Normal"/>
    <w:rsid w:val="000C22FC"/>
    <w:pPr>
      <w:overflowPunct w:val="0"/>
      <w:autoSpaceDE w:val="0"/>
      <w:autoSpaceDN w:val="0"/>
      <w:adjustRightInd w:val="0"/>
      <w:textAlignment w:val="baseline"/>
    </w:pPr>
    <w:rPr>
      <w:rFonts w:ascii="Times New Roman" w:hAnsi="Times New Roman" w:cs="Times New Roman"/>
      <w:sz w:val="24"/>
      <w:szCs w:val="24"/>
    </w:rPr>
  </w:style>
  <w:style w:type="paragraph" w:customStyle="1" w:styleId="CaracterCaracter12">
    <w:name w:val="Caracter Caracter12"/>
    <w:basedOn w:val="Normal"/>
    <w:rsid w:val="000C22FC"/>
    <w:rPr>
      <w:rFonts w:ascii="Times New Roman" w:hAnsi="Times New Roman" w:cs="Times New Roman"/>
      <w:sz w:val="24"/>
      <w:szCs w:val="24"/>
      <w:lang w:val="pl-PL" w:eastAsia="pl-PL"/>
    </w:rPr>
  </w:style>
  <w:style w:type="character" w:styleId="CommentReference">
    <w:name w:val="annotation reference"/>
    <w:semiHidden/>
    <w:rsid w:val="00D9431C"/>
    <w:rPr>
      <w:rFonts w:cs="Times New Roman"/>
      <w:sz w:val="16"/>
      <w:szCs w:val="16"/>
    </w:rPr>
  </w:style>
  <w:style w:type="paragraph" w:styleId="CommentText">
    <w:name w:val="annotation text"/>
    <w:basedOn w:val="Normal"/>
    <w:link w:val="CommentTextChar"/>
    <w:semiHidden/>
    <w:rsid w:val="00D9431C"/>
    <w:rPr>
      <w:sz w:val="20"/>
      <w:szCs w:val="20"/>
    </w:rPr>
  </w:style>
  <w:style w:type="character" w:customStyle="1" w:styleId="CommentTextChar">
    <w:name w:val="Comment Text Char"/>
    <w:link w:val="CommentText"/>
    <w:semiHidden/>
    <w:locked/>
    <w:rsid w:val="00D9431C"/>
    <w:rPr>
      <w:rFonts w:eastAsia="Times New Roman" w:cs="Calibri"/>
      <w:lang w:val="en-US" w:eastAsia="en-US"/>
    </w:rPr>
  </w:style>
  <w:style w:type="paragraph" w:styleId="CommentSubject">
    <w:name w:val="annotation subject"/>
    <w:basedOn w:val="CommentText"/>
    <w:next w:val="CommentText"/>
    <w:link w:val="CommentSubjectChar"/>
    <w:semiHidden/>
    <w:rsid w:val="00D9431C"/>
    <w:rPr>
      <w:b/>
      <w:bCs/>
    </w:rPr>
  </w:style>
  <w:style w:type="character" w:customStyle="1" w:styleId="CommentSubjectChar">
    <w:name w:val="Comment Subject Char"/>
    <w:link w:val="CommentSubject"/>
    <w:semiHidden/>
    <w:locked/>
    <w:rsid w:val="00D9431C"/>
    <w:rPr>
      <w:rFonts w:eastAsia="Times New Roman" w:cs="Calibri"/>
      <w:b/>
      <w:bCs/>
      <w:lang w:val="en-US" w:eastAsia="en-US"/>
    </w:rPr>
  </w:style>
  <w:style w:type="paragraph" w:styleId="Revision">
    <w:name w:val="Revision"/>
    <w:hidden/>
    <w:semiHidden/>
    <w:rsid w:val="00D45C6C"/>
    <w:rPr>
      <w:rFonts w:cs="Calibri"/>
      <w:sz w:val="22"/>
      <w:szCs w:val="22"/>
      <w:lang w:val="en-US" w:eastAsia="en-US"/>
    </w:rPr>
  </w:style>
  <w:style w:type="character" w:styleId="PageNumber">
    <w:name w:val="page number"/>
    <w:rsid w:val="000B76FB"/>
    <w:rPr>
      <w:rFonts w:cs="Times New Roman"/>
    </w:rPr>
  </w:style>
  <w:style w:type="character" w:styleId="FollowedHyperlink">
    <w:name w:val="FollowedHyperlink"/>
    <w:basedOn w:val="DefaultParagraphFont"/>
    <w:uiPriority w:val="99"/>
    <w:unhideWhenUsed/>
    <w:rsid w:val="003037CC"/>
    <w:rPr>
      <w:color w:val="800080"/>
      <w:u w:val="single"/>
    </w:rPr>
  </w:style>
  <w:style w:type="paragraph" w:customStyle="1" w:styleId="xl288">
    <w:name w:val="xl288"/>
    <w:basedOn w:val="Normal"/>
    <w:rsid w:val="003037CC"/>
    <w:pPr>
      <w:shd w:val="clear" w:color="000000" w:fill="FFFFFF"/>
      <w:spacing w:before="100" w:beforeAutospacing="1" w:after="100" w:afterAutospacing="1"/>
      <w:jc w:val="center"/>
    </w:pPr>
    <w:rPr>
      <w:rFonts w:ascii="Arial" w:eastAsia="Times New Roman" w:hAnsi="Arial" w:cs="Arial"/>
      <w:sz w:val="24"/>
      <w:szCs w:val="24"/>
      <w:lang w:val="ro-RO" w:eastAsia="ro-RO"/>
    </w:rPr>
  </w:style>
  <w:style w:type="paragraph" w:customStyle="1" w:styleId="xl289">
    <w:name w:val="xl289"/>
    <w:basedOn w:val="Normal"/>
    <w:rsid w:val="003037CC"/>
    <w:pPr>
      <w:shd w:val="clear" w:color="000000" w:fill="FFFFFF"/>
      <w:spacing w:before="100" w:beforeAutospacing="1" w:after="100" w:afterAutospacing="1"/>
      <w:jc w:val="center"/>
    </w:pPr>
    <w:rPr>
      <w:rFonts w:ascii="Arial" w:eastAsia="Times New Roman" w:hAnsi="Arial" w:cs="Arial"/>
      <w:b/>
      <w:bCs/>
      <w:sz w:val="24"/>
      <w:szCs w:val="24"/>
      <w:lang w:val="ro-RO" w:eastAsia="ro-RO"/>
    </w:rPr>
  </w:style>
  <w:style w:type="paragraph" w:customStyle="1" w:styleId="xl290">
    <w:name w:val="xl290"/>
    <w:basedOn w:val="Normal"/>
    <w:rsid w:val="003037CC"/>
    <w:pPr>
      <w:shd w:val="clear" w:color="000000" w:fill="FFFFFF"/>
      <w:spacing w:before="100" w:beforeAutospacing="1" w:after="100" w:afterAutospacing="1"/>
    </w:pPr>
    <w:rPr>
      <w:rFonts w:ascii="Arial" w:eastAsia="Times New Roman" w:hAnsi="Arial" w:cs="Arial"/>
      <w:i/>
      <w:iCs/>
      <w:sz w:val="24"/>
      <w:szCs w:val="24"/>
      <w:lang w:val="ro-RO" w:eastAsia="ro-RO"/>
    </w:rPr>
  </w:style>
  <w:style w:type="paragraph" w:customStyle="1" w:styleId="xl291">
    <w:name w:val="xl291"/>
    <w:basedOn w:val="Normal"/>
    <w:rsid w:val="003037CC"/>
    <w:pPr>
      <w:shd w:val="clear" w:color="000000" w:fill="FFFFFF"/>
      <w:spacing w:before="100" w:beforeAutospacing="1" w:after="100" w:afterAutospacing="1"/>
      <w:jc w:val="right"/>
    </w:pPr>
    <w:rPr>
      <w:rFonts w:ascii="Arial" w:eastAsia="Times New Roman" w:hAnsi="Arial" w:cs="Arial"/>
      <w:b/>
      <w:bCs/>
      <w:sz w:val="24"/>
      <w:szCs w:val="24"/>
      <w:lang w:val="ro-RO" w:eastAsia="ro-RO"/>
    </w:rPr>
  </w:style>
  <w:style w:type="paragraph" w:customStyle="1" w:styleId="xl292">
    <w:name w:val="xl292"/>
    <w:basedOn w:val="Normal"/>
    <w:rsid w:val="003037CC"/>
    <w:pPr>
      <w:shd w:val="clear" w:color="000000" w:fill="FFFFFF"/>
      <w:spacing w:before="100" w:beforeAutospacing="1" w:after="100" w:afterAutospacing="1"/>
      <w:jc w:val="right"/>
    </w:pPr>
    <w:rPr>
      <w:rFonts w:ascii="Arial" w:eastAsia="Times New Roman" w:hAnsi="Arial" w:cs="Arial"/>
      <w:sz w:val="24"/>
      <w:szCs w:val="24"/>
      <w:lang w:val="ro-RO" w:eastAsia="ro-RO"/>
    </w:rPr>
  </w:style>
  <w:style w:type="paragraph" w:customStyle="1" w:styleId="xl293">
    <w:name w:val="xl293"/>
    <w:basedOn w:val="Normal"/>
    <w:rsid w:val="003037CC"/>
    <w:pPr>
      <w:pBdr>
        <w:bottom w:val="single" w:sz="8" w:space="0" w:color="auto"/>
      </w:pBdr>
      <w:shd w:val="clear" w:color="000000" w:fill="FFFFFF"/>
      <w:spacing w:before="100" w:beforeAutospacing="1" w:after="100" w:afterAutospacing="1"/>
      <w:jc w:val="right"/>
    </w:pPr>
    <w:rPr>
      <w:rFonts w:ascii="Arial" w:eastAsia="Times New Roman" w:hAnsi="Arial" w:cs="Arial"/>
      <w:sz w:val="24"/>
      <w:szCs w:val="24"/>
      <w:lang w:val="ro-RO" w:eastAsia="ro-RO"/>
    </w:rPr>
  </w:style>
  <w:style w:type="paragraph" w:customStyle="1" w:styleId="xl294">
    <w:name w:val="xl294"/>
    <w:basedOn w:val="Normal"/>
    <w:rsid w:val="003037C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rFonts w:ascii="Arial" w:eastAsia="Times New Roman" w:hAnsi="Arial" w:cs="Arial"/>
      <w:b/>
      <w:bCs/>
      <w:sz w:val="28"/>
      <w:szCs w:val="28"/>
      <w:lang w:val="ro-RO" w:eastAsia="ro-RO"/>
    </w:rPr>
  </w:style>
  <w:style w:type="paragraph" w:customStyle="1" w:styleId="xl295">
    <w:name w:val="xl295"/>
    <w:basedOn w:val="Normal"/>
    <w:rsid w:val="003037CC"/>
    <w:pPr>
      <w:pBdr>
        <w:bottom w:val="single" w:sz="4" w:space="0" w:color="auto"/>
      </w:pBdr>
      <w:shd w:val="clear" w:color="000000" w:fill="FFFFFF"/>
      <w:spacing w:before="100" w:beforeAutospacing="1" w:after="100" w:afterAutospacing="1"/>
      <w:jc w:val="center"/>
      <w:textAlignment w:val="center"/>
    </w:pPr>
    <w:rPr>
      <w:rFonts w:ascii="Arial" w:eastAsia="Times New Roman" w:hAnsi="Arial" w:cs="Arial"/>
      <w:lang w:val="ro-RO" w:eastAsia="ro-RO"/>
    </w:rPr>
  </w:style>
  <w:style w:type="paragraph" w:customStyle="1" w:styleId="xl296">
    <w:name w:val="xl296"/>
    <w:basedOn w:val="Normal"/>
    <w:rsid w:val="003037CC"/>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lang w:val="ro-RO" w:eastAsia="ro-RO"/>
    </w:rPr>
  </w:style>
  <w:style w:type="paragraph" w:customStyle="1" w:styleId="xl297">
    <w:name w:val="xl297"/>
    <w:basedOn w:val="Normal"/>
    <w:rsid w:val="003037C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lang w:val="ro-RO" w:eastAsia="ro-RO"/>
    </w:rPr>
  </w:style>
  <w:style w:type="paragraph" w:customStyle="1" w:styleId="xl298">
    <w:name w:val="xl298"/>
    <w:basedOn w:val="Normal"/>
    <w:rsid w:val="003037CC"/>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w:eastAsia="Times New Roman" w:hAnsi="Arial" w:cs="Arial"/>
      <w:lang w:val="ro-RO" w:eastAsia="ro-RO"/>
    </w:rPr>
  </w:style>
  <w:style w:type="paragraph" w:customStyle="1" w:styleId="xl299">
    <w:name w:val="xl299"/>
    <w:basedOn w:val="Normal"/>
    <w:rsid w:val="003037CC"/>
    <w:pPr>
      <w:pBdr>
        <w:left w:val="single" w:sz="8" w:space="0" w:color="auto"/>
        <w:bottom w:val="single" w:sz="4" w:space="0" w:color="auto"/>
      </w:pBdr>
      <w:spacing w:before="100" w:beforeAutospacing="1" w:after="100" w:afterAutospacing="1"/>
      <w:jc w:val="center"/>
      <w:textAlignment w:val="center"/>
    </w:pPr>
    <w:rPr>
      <w:rFonts w:ascii="Arial" w:eastAsia="Times New Roman" w:hAnsi="Arial" w:cs="Arial"/>
      <w:lang w:val="ro-RO" w:eastAsia="ro-RO"/>
    </w:rPr>
  </w:style>
  <w:style w:type="paragraph" w:customStyle="1" w:styleId="xl300">
    <w:name w:val="xl300"/>
    <w:basedOn w:val="Normal"/>
    <w:rsid w:val="003037C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lang w:val="ro-RO" w:eastAsia="ro-RO"/>
    </w:rPr>
  </w:style>
  <w:style w:type="paragraph" w:customStyle="1" w:styleId="xl301">
    <w:name w:val="xl301"/>
    <w:basedOn w:val="Normal"/>
    <w:rsid w:val="003037CC"/>
    <w:pPr>
      <w:pBdr>
        <w:bottom w:val="single" w:sz="4" w:space="0" w:color="auto"/>
      </w:pBdr>
      <w:shd w:val="clear" w:color="000000" w:fill="FFFFFF"/>
      <w:spacing w:before="100" w:beforeAutospacing="1" w:after="100" w:afterAutospacing="1"/>
      <w:jc w:val="right"/>
      <w:textAlignment w:val="center"/>
    </w:pPr>
    <w:rPr>
      <w:rFonts w:ascii="Arial" w:eastAsia="Times New Roman" w:hAnsi="Arial" w:cs="Arial"/>
      <w:lang w:val="ro-RO" w:eastAsia="ro-RO"/>
    </w:rPr>
  </w:style>
  <w:style w:type="paragraph" w:customStyle="1" w:styleId="xl302">
    <w:name w:val="xl302"/>
    <w:basedOn w:val="Normal"/>
    <w:rsid w:val="003037CC"/>
    <w:pPr>
      <w:pBdr>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lang w:val="ro-RO" w:eastAsia="ro-RO"/>
    </w:rPr>
  </w:style>
  <w:style w:type="paragraph" w:customStyle="1" w:styleId="xl303">
    <w:name w:val="xl303"/>
    <w:basedOn w:val="Normal"/>
    <w:rsid w:val="003037CC"/>
    <w:pPr>
      <w:shd w:val="clear" w:color="000000" w:fill="FFFFFF"/>
      <w:spacing w:before="100" w:beforeAutospacing="1" w:after="100" w:afterAutospacing="1"/>
      <w:jc w:val="center"/>
    </w:pPr>
    <w:rPr>
      <w:rFonts w:ascii="Arial" w:eastAsia="Times New Roman" w:hAnsi="Arial" w:cs="Arial"/>
      <w:b/>
      <w:bCs/>
      <w:sz w:val="28"/>
      <w:szCs w:val="28"/>
      <w:lang w:val="ro-RO" w:eastAsia="ro-RO"/>
    </w:rPr>
  </w:style>
  <w:style w:type="paragraph" w:customStyle="1" w:styleId="xl304">
    <w:name w:val="xl304"/>
    <w:basedOn w:val="Normal"/>
    <w:rsid w:val="003037C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sz w:val="24"/>
      <w:szCs w:val="24"/>
      <w:lang w:val="ro-RO" w:eastAsia="ro-RO"/>
    </w:rPr>
  </w:style>
  <w:style w:type="paragraph" w:customStyle="1" w:styleId="xl305">
    <w:name w:val="xl305"/>
    <w:basedOn w:val="Normal"/>
    <w:rsid w:val="003037CC"/>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sz w:val="24"/>
      <w:szCs w:val="24"/>
      <w:lang w:val="ro-RO" w:eastAsia="ro-RO"/>
    </w:rPr>
  </w:style>
  <w:style w:type="paragraph" w:customStyle="1" w:styleId="xl306">
    <w:name w:val="xl306"/>
    <w:basedOn w:val="Normal"/>
    <w:rsid w:val="003037CC"/>
    <w:pPr>
      <w:pBdr>
        <w:top w:val="single" w:sz="4" w:space="0" w:color="auto"/>
        <w:bottom w:val="single" w:sz="4" w:space="0" w:color="auto"/>
      </w:pBd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07">
    <w:name w:val="xl307"/>
    <w:basedOn w:val="Normal"/>
    <w:rsid w:val="003037C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sz w:val="24"/>
      <w:szCs w:val="24"/>
      <w:lang w:val="ro-RO" w:eastAsia="ro-RO"/>
    </w:rPr>
  </w:style>
  <w:style w:type="paragraph" w:customStyle="1" w:styleId="xl308">
    <w:name w:val="xl308"/>
    <w:basedOn w:val="Normal"/>
    <w:rsid w:val="003037C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sz w:val="24"/>
      <w:szCs w:val="24"/>
      <w:lang w:val="ro-RO" w:eastAsia="ro-RO"/>
    </w:rPr>
  </w:style>
  <w:style w:type="paragraph" w:customStyle="1" w:styleId="xl309">
    <w:name w:val="xl309"/>
    <w:basedOn w:val="Normal"/>
    <w:rsid w:val="003037C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val="ro-RO" w:eastAsia="ro-RO"/>
    </w:rPr>
  </w:style>
  <w:style w:type="paragraph" w:customStyle="1" w:styleId="xl310">
    <w:name w:val="xl310"/>
    <w:basedOn w:val="Normal"/>
    <w:rsid w:val="003037CC"/>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val="ro-RO" w:eastAsia="ro-RO"/>
    </w:rPr>
  </w:style>
  <w:style w:type="paragraph" w:customStyle="1" w:styleId="xl311">
    <w:name w:val="xl311"/>
    <w:basedOn w:val="Normal"/>
    <w:rsid w:val="003037C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val="ro-RO" w:eastAsia="ro-RO"/>
    </w:rPr>
  </w:style>
  <w:style w:type="paragraph" w:customStyle="1" w:styleId="xl312">
    <w:name w:val="xl312"/>
    <w:basedOn w:val="Normal"/>
    <w:rsid w:val="003037CC"/>
    <w:pPr>
      <w:pBdr>
        <w:top w:val="single" w:sz="4" w:space="0" w:color="auto"/>
        <w:bottom w:val="single" w:sz="4" w:space="0" w:color="auto"/>
        <w:right w:val="single" w:sz="8" w:space="0" w:color="auto"/>
      </w:pBdr>
      <w:spacing w:before="100" w:beforeAutospacing="1" w:after="100" w:afterAutospacing="1"/>
      <w:jc w:val="center"/>
    </w:pPr>
    <w:rPr>
      <w:rFonts w:ascii="Arial" w:eastAsia="Times New Roman" w:hAnsi="Arial" w:cs="Arial"/>
      <w:b/>
      <w:bCs/>
      <w:sz w:val="24"/>
      <w:szCs w:val="24"/>
      <w:lang w:val="ro-RO" w:eastAsia="ro-RO"/>
    </w:rPr>
  </w:style>
  <w:style w:type="paragraph" w:customStyle="1" w:styleId="xl313">
    <w:name w:val="xl313"/>
    <w:basedOn w:val="Normal"/>
    <w:rsid w:val="003037CC"/>
    <w:pPr>
      <w:shd w:val="clear" w:color="000000" w:fill="FFFFFF"/>
      <w:spacing w:before="100" w:beforeAutospacing="1" w:after="100" w:afterAutospacing="1"/>
      <w:jc w:val="center"/>
      <w:textAlignment w:val="center"/>
    </w:pPr>
    <w:rPr>
      <w:rFonts w:ascii="Arial" w:eastAsia="Times New Roman" w:hAnsi="Arial" w:cs="Arial"/>
      <w:sz w:val="24"/>
      <w:szCs w:val="24"/>
      <w:lang w:val="ro-RO" w:eastAsia="ro-RO"/>
    </w:rPr>
  </w:style>
  <w:style w:type="paragraph" w:customStyle="1" w:styleId="xl314">
    <w:name w:val="xl314"/>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15">
    <w:name w:val="xl315"/>
    <w:basedOn w:val="Normal"/>
    <w:rsid w:val="003037CC"/>
    <w:pP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16">
    <w:name w:val="xl316"/>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17">
    <w:name w:val="xl317"/>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18">
    <w:name w:val="xl318"/>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19">
    <w:name w:val="xl319"/>
    <w:basedOn w:val="Normal"/>
    <w:rsid w:val="003037CC"/>
    <w:pP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20">
    <w:name w:val="xl320"/>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21">
    <w:name w:val="xl321"/>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22">
    <w:name w:val="xl322"/>
    <w:basedOn w:val="Normal"/>
    <w:rsid w:val="003037CC"/>
    <w:pPr>
      <w:pBdr>
        <w:right w:val="single" w:sz="8" w:space="0" w:color="auto"/>
      </w:pBdr>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23">
    <w:name w:val="xl323"/>
    <w:basedOn w:val="Normal"/>
    <w:rsid w:val="003037CC"/>
    <w:pPr>
      <w:shd w:val="clear" w:color="000000" w:fill="FFFFFF"/>
      <w:spacing w:before="100" w:beforeAutospacing="1" w:after="100" w:afterAutospacing="1"/>
      <w:jc w:val="center"/>
      <w:textAlignment w:val="center"/>
    </w:pPr>
    <w:rPr>
      <w:rFonts w:ascii="Arial" w:eastAsia="Times New Roman" w:hAnsi="Arial" w:cs="Arial"/>
      <w:b/>
      <w:bCs/>
      <w:sz w:val="24"/>
      <w:szCs w:val="24"/>
      <w:lang w:val="ro-RO" w:eastAsia="ro-RO"/>
    </w:rPr>
  </w:style>
  <w:style w:type="paragraph" w:customStyle="1" w:styleId="xl324">
    <w:name w:val="xl324"/>
    <w:basedOn w:val="Normal"/>
    <w:rsid w:val="003037CC"/>
    <w:pP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25">
    <w:name w:val="xl325"/>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26">
    <w:name w:val="xl326"/>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b/>
      <w:bCs/>
      <w:color w:val="000000"/>
      <w:sz w:val="24"/>
      <w:szCs w:val="24"/>
      <w:lang w:val="ro-RO" w:eastAsia="ro-RO"/>
    </w:rPr>
  </w:style>
  <w:style w:type="paragraph" w:customStyle="1" w:styleId="xl327">
    <w:name w:val="xl327"/>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28">
    <w:name w:val="xl328"/>
    <w:basedOn w:val="Normal"/>
    <w:rsid w:val="003037CC"/>
    <w:pP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29">
    <w:name w:val="xl329"/>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30">
    <w:name w:val="xl330"/>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color w:val="000000"/>
      <w:sz w:val="24"/>
      <w:szCs w:val="24"/>
      <w:lang w:val="ro-RO" w:eastAsia="ro-RO"/>
    </w:rPr>
  </w:style>
  <w:style w:type="paragraph" w:customStyle="1" w:styleId="xl331">
    <w:name w:val="xl331"/>
    <w:basedOn w:val="Normal"/>
    <w:rsid w:val="003037CC"/>
    <w:pPr>
      <w:shd w:val="clear" w:color="000000" w:fill="FFFFFF"/>
      <w:spacing w:before="100" w:beforeAutospacing="1" w:after="100" w:afterAutospacing="1"/>
    </w:pPr>
    <w:rPr>
      <w:rFonts w:ascii="Arial" w:eastAsia="Times New Roman" w:hAnsi="Arial" w:cs="Arial"/>
      <w:sz w:val="24"/>
      <w:szCs w:val="24"/>
      <w:lang w:val="ro-RO" w:eastAsia="ro-RO"/>
    </w:rPr>
  </w:style>
  <w:style w:type="paragraph" w:customStyle="1" w:styleId="xl332">
    <w:name w:val="xl332"/>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33">
    <w:name w:val="xl333"/>
    <w:basedOn w:val="Normal"/>
    <w:rsid w:val="003037CC"/>
    <w:pP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34">
    <w:name w:val="xl334"/>
    <w:basedOn w:val="Normal"/>
    <w:rsid w:val="003037CC"/>
    <w:pPr>
      <w:pBdr>
        <w:left w:val="single" w:sz="8" w:space="0" w:color="auto"/>
        <w:right w:val="single" w:sz="8" w:space="0" w:color="auto"/>
      </w:pBdr>
      <w:spacing w:before="100" w:beforeAutospacing="1" w:after="100" w:afterAutospacing="1"/>
    </w:pPr>
    <w:rPr>
      <w:rFonts w:ascii="Arial" w:eastAsia="Times New Roman" w:hAnsi="Arial" w:cs="Arial"/>
      <w:b/>
      <w:bCs/>
      <w:sz w:val="24"/>
      <w:szCs w:val="24"/>
      <w:lang w:val="ro-RO" w:eastAsia="ro-RO"/>
    </w:rPr>
  </w:style>
  <w:style w:type="paragraph" w:customStyle="1" w:styleId="xl335">
    <w:name w:val="xl335"/>
    <w:basedOn w:val="Normal"/>
    <w:rsid w:val="003037CC"/>
    <w:pPr>
      <w:pBdr>
        <w:left w:val="single" w:sz="8" w:space="0" w:color="auto"/>
        <w:right w:val="single" w:sz="8" w:space="0" w:color="auto"/>
      </w:pBdr>
      <w:shd w:val="clear" w:color="000000" w:fill="FFFFFF"/>
      <w:spacing w:before="100" w:beforeAutospacing="1" w:after="100" w:afterAutospacing="1"/>
    </w:pPr>
    <w:rPr>
      <w:rFonts w:ascii="Arial" w:eastAsia="Times New Roman" w:hAnsi="Arial" w:cs="Arial"/>
      <w:b/>
      <w:bCs/>
      <w:sz w:val="24"/>
      <w:szCs w:val="24"/>
      <w:lang w:val="ro-RO" w:eastAsia="ro-RO"/>
    </w:rPr>
  </w:style>
  <w:style w:type="paragraph" w:customStyle="1" w:styleId="xl336">
    <w:name w:val="xl336"/>
    <w:basedOn w:val="Normal"/>
    <w:rsid w:val="003037CC"/>
    <w:pPr>
      <w:pBdr>
        <w:left w:val="single" w:sz="8"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b/>
      <w:bCs/>
      <w:sz w:val="24"/>
      <w:szCs w:val="24"/>
      <w:lang w:val="ro-RO" w:eastAsia="ro-RO"/>
    </w:rPr>
  </w:style>
  <w:style w:type="paragraph" w:customStyle="1" w:styleId="xl337">
    <w:name w:val="xl337"/>
    <w:basedOn w:val="Normal"/>
    <w:rsid w:val="003037CC"/>
    <w:pPr>
      <w:shd w:val="clear" w:color="000000" w:fill="FFFFFF"/>
      <w:spacing w:before="100" w:beforeAutospacing="1" w:after="100" w:afterAutospacing="1"/>
    </w:pPr>
    <w:rPr>
      <w:rFonts w:ascii="Arial" w:eastAsia="Times New Roman" w:hAnsi="Arial" w:cs="Arial"/>
      <w:b/>
      <w:bCs/>
      <w:sz w:val="24"/>
      <w:szCs w:val="24"/>
      <w:lang w:val="ro-RO" w:eastAsia="ro-RO"/>
    </w:rPr>
  </w:style>
  <w:style w:type="paragraph" w:customStyle="1" w:styleId="xl338">
    <w:name w:val="xl338"/>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b/>
      <w:bCs/>
      <w:color w:val="FF0000"/>
      <w:sz w:val="24"/>
      <w:szCs w:val="24"/>
      <w:lang w:val="ro-RO" w:eastAsia="ro-RO"/>
    </w:rPr>
  </w:style>
  <w:style w:type="paragraph" w:customStyle="1" w:styleId="xl339">
    <w:name w:val="xl339"/>
    <w:basedOn w:val="Normal"/>
    <w:rsid w:val="003037CC"/>
    <w:pPr>
      <w:pBdr>
        <w:left w:val="single" w:sz="8" w:space="11" w:color="auto"/>
        <w:right w:val="single" w:sz="8" w:space="0" w:color="auto"/>
      </w:pBdr>
      <w:shd w:val="clear" w:color="000000" w:fill="FFFFFF"/>
      <w:spacing w:before="100" w:beforeAutospacing="1" w:after="100" w:afterAutospacing="1"/>
      <w:ind w:firstLineChars="100" w:firstLine="100"/>
    </w:pPr>
    <w:rPr>
      <w:rFonts w:ascii="Arial" w:eastAsia="Times New Roman" w:hAnsi="Arial" w:cs="Arial"/>
      <w:b/>
      <w:bCs/>
      <w:sz w:val="24"/>
      <w:szCs w:val="24"/>
      <w:lang w:val="ro-RO" w:eastAsia="ro-RO"/>
    </w:rPr>
  </w:style>
  <w:style w:type="paragraph" w:customStyle="1" w:styleId="xl340">
    <w:name w:val="xl340"/>
    <w:basedOn w:val="Normal"/>
    <w:rsid w:val="003037CC"/>
    <w:pP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41">
    <w:name w:val="xl341"/>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42">
    <w:name w:val="xl342"/>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43">
    <w:name w:val="xl343"/>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b/>
      <w:bCs/>
      <w:color w:val="000000"/>
      <w:sz w:val="24"/>
      <w:szCs w:val="24"/>
      <w:lang w:val="ro-RO" w:eastAsia="ro-RO"/>
    </w:rPr>
  </w:style>
  <w:style w:type="paragraph" w:customStyle="1" w:styleId="xl344">
    <w:name w:val="xl344"/>
    <w:basedOn w:val="Normal"/>
    <w:rsid w:val="003037CC"/>
    <w:pP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45">
    <w:name w:val="xl345"/>
    <w:basedOn w:val="Normal"/>
    <w:rsid w:val="003037CC"/>
    <w:pPr>
      <w:pBdr>
        <w:left w:val="single" w:sz="8" w:space="0" w:color="auto"/>
      </w:pBdr>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46">
    <w:name w:val="xl346"/>
    <w:basedOn w:val="Normal"/>
    <w:rsid w:val="003037CC"/>
    <w:pPr>
      <w:shd w:val="clear" w:color="000000" w:fill="FFFFFF"/>
      <w:spacing w:before="100" w:beforeAutospacing="1" w:after="100" w:afterAutospacing="1"/>
      <w:textAlignment w:val="center"/>
    </w:pPr>
    <w:rPr>
      <w:rFonts w:ascii="Arial" w:eastAsia="Times New Roman" w:hAnsi="Arial" w:cs="Arial"/>
      <w:b/>
      <w:bCs/>
      <w:sz w:val="24"/>
      <w:szCs w:val="24"/>
      <w:lang w:val="ro-RO" w:eastAsia="ro-RO"/>
    </w:rPr>
  </w:style>
  <w:style w:type="paragraph" w:customStyle="1" w:styleId="xl347">
    <w:name w:val="xl347"/>
    <w:basedOn w:val="Normal"/>
    <w:rsid w:val="003037CC"/>
    <w:pPr>
      <w:shd w:val="clear" w:color="000000" w:fill="FFFFFF"/>
      <w:spacing w:before="100" w:beforeAutospacing="1" w:after="100" w:afterAutospacing="1"/>
      <w:textAlignment w:val="center"/>
    </w:pPr>
    <w:rPr>
      <w:rFonts w:ascii="Arial" w:eastAsia="Times New Roman" w:hAnsi="Arial" w:cs="Arial"/>
      <w:sz w:val="24"/>
      <w:szCs w:val="24"/>
      <w:lang w:val="ro-RO" w:eastAsia="ro-RO"/>
    </w:rPr>
  </w:style>
  <w:style w:type="paragraph" w:customStyle="1" w:styleId="xl348">
    <w:name w:val="xl348"/>
    <w:basedOn w:val="Normal"/>
    <w:rsid w:val="003037CC"/>
    <w:pPr>
      <w:pBdr>
        <w:top w:val="single" w:sz="8" w:space="0" w:color="auto"/>
        <w:left w:val="single" w:sz="8" w:space="0" w:color="auto"/>
        <w:right w:val="single" w:sz="8" w:space="0" w:color="auto"/>
      </w:pBdr>
      <w:shd w:val="clear" w:color="000000" w:fill="FFFFFF"/>
      <w:spacing w:before="100" w:beforeAutospacing="1" w:after="100" w:afterAutospacing="1"/>
      <w:jc w:val="center"/>
    </w:pPr>
    <w:rPr>
      <w:rFonts w:ascii="Arial" w:eastAsia="Times New Roman" w:hAnsi="Arial" w:cs="Arial"/>
      <w:sz w:val="24"/>
      <w:szCs w:val="24"/>
      <w:lang w:val="ro-RO" w:eastAsia="ro-RO"/>
    </w:rPr>
  </w:style>
  <w:style w:type="paragraph" w:customStyle="1" w:styleId="xl349">
    <w:name w:val="xl349"/>
    <w:basedOn w:val="Normal"/>
    <w:rsid w:val="003037CC"/>
    <w:pPr>
      <w:pBdr>
        <w:left w:val="single" w:sz="8"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sz w:val="24"/>
      <w:szCs w:val="24"/>
      <w:lang w:val="ro-RO" w:eastAsia="ro-RO"/>
    </w:rPr>
  </w:style>
  <w:style w:type="paragraph" w:customStyle="1" w:styleId="xl350">
    <w:name w:val="xl350"/>
    <w:basedOn w:val="Normal"/>
    <w:rsid w:val="003037CC"/>
    <w:pPr>
      <w:pBdr>
        <w:left w:val="single" w:sz="8" w:space="11" w:color="auto"/>
        <w:right w:val="single" w:sz="8" w:space="0" w:color="auto"/>
      </w:pBdr>
      <w:shd w:val="clear" w:color="000000" w:fill="FFFFFF"/>
      <w:spacing w:before="100" w:beforeAutospacing="1" w:after="100" w:afterAutospacing="1"/>
      <w:ind w:firstLineChars="100" w:firstLine="100"/>
    </w:pPr>
    <w:rPr>
      <w:rFonts w:ascii="Arial" w:eastAsia="Times New Roman" w:hAnsi="Arial" w:cs="Arial"/>
      <w:b/>
      <w:bCs/>
      <w:sz w:val="24"/>
      <w:szCs w:val="24"/>
      <w:lang w:val="ro-RO" w:eastAsia="ro-RO"/>
    </w:rPr>
  </w:style>
  <w:style w:type="paragraph" w:customStyle="1" w:styleId="xl351">
    <w:name w:val="xl351"/>
    <w:basedOn w:val="Normal"/>
    <w:rsid w:val="003037CC"/>
    <w:pPr>
      <w:pBdr>
        <w:left w:val="single" w:sz="8" w:space="23" w:color="auto"/>
        <w:right w:val="single" w:sz="8" w:space="0" w:color="auto"/>
      </w:pBdr>
      <w:shd w:val="clear" w:color="000000" w:fill="FFFFFF"/>
      <w:spacing w:before="100" w:beforeAutospacing="1" w:after="100" w:afterAutospacing="1"/>
      <w:ind w:firstLineChars="200" w:firstLine="200"/>
    </w:pPr>
    <w:rPr>
      <w:rFonts w:ascii="Arial" w:eastAsia="Times New Roman" w:hAnsi="Arial" w:cs="Arial"/>
      <w:b/>
      <w:bCs/>
      <w:sz w:val="24"/>
      <w:szCs w:val="24"/>
      <w:lang w:val="ro-RO" w:eastAsia="ro-RO"/>
    </w:rPr>
  </w:style>
  <w:style w:type="paragraph" w:customStyle="1" w:styleId="xl352">
    <w:name w:val="xl352"/>
    <w:basedOn w:val="Normal"/>
    <w:rsid w:val="003037CC"/>
    <w:pPr>
      <w:pBdr>
        <w:left w:val="single" w:sz="8" w:space="31" w:color="auto"/>
        <w:right w:val="single" w:sz="8" w:space="0" w:color="auto"/>
      </w:pBdr>
      <w:shd w:val="clear" w:color="000000" w:fill="FFFFFF"/>
      <w:spacing w:before="100" w:beforeAutospacing="1" w:after="100" w:afterAutospacing="1"/>
      <w:ind w:firstLineChars="400" w:firstLine="400"/>
    </w:pPr>
    <w:rPr>
      <w:rFonts w:ascii="Arial" w:eastAsia="Times New Roman" w:hAnsi="Arial" w:cs="Arial"/>
      <w:b/>
      <w:bCs/>
      <w:sz w:val="24"/>
      <w:szCs w:val="24"/>
      <w:lang w:val="ro-RO" w:eastAsia="ro-RO"/>
    </w:rPr>
  </w:style>
  <w:style w:type="paragraph" w:customStyle="1" w:styleId="xl353">
    <w:name w:val="xl353"/>
    <w:basedOn w:val="Normal"/>
    <w:rsid w:val="003037CC"/>
    <w:pPr>
      <w:pBdr>
        <w:left w:val="single" w:sz="8" w:space="31" w:color="auto"/>
        <w:right w:val="single" w:sz="8" w:space="0" w:color="auto"/>
      </w:pBdr>
      <w:shd w:val="clear" w:color="000000" w:fill="FFFFFF"/>
      <w:spacing w:before="100" w:beforeAutospacing="1" w:after="100" w:afterAutospacing="1"/>
      <w:ind w:firstLineChars="600" w:firstLine="600"/>
    </w:pPr>
    <w:rPr>
      <w:rFonts w:ascii="Arial" w:eastAsia="Times New Roman" w:hAnsi="Arial" w:cs="Arial"/>
      <w:sz w:val="24"/>
      <w:szCs w:val="24"/>
      <w:lang w:val="ro-RO" w:eastAsia="ro-RO"/>
    </w:rPr>
  </w:style>
  <w:style w:type="paragraph" w:customStyle="1" w:styleId="xl354">
    <w:name w:val="xl354"/>
    <w:basedOn w:val="Normal"/>
    <w:rsid w:val="003037CC"/>
    <w:pPr>
      <w:pBdr>
        <w:left w:val="single" w:sz="8" w:space="31" w:color="auto"/>
        <w:right w:val="single" w:sz="8" w:space="0" w:color="auto"/>
      </w:pBdr>
      <w:shd w:val="clear" w:color="000000" w:fill="FFFFFF"/>
      <w:spacing w:before="100" w:beforeAutospacing="1" w:after="100" w:afterAutospacing="1"/>
      <w:ind w:firstLineChars="600" w:firstLine="600"/>
    </w:pPr>
    <w:rPr>
      <w:rFonts w:ascii="Arial" w:eastAsia="Times New Roman" w:hAnsi="Arial" w:cs="Arial"/>
      <w:sz w:val="24"/>
      <w:szCs w:val="24"/>
      <w:lang w:val="ro-RO" w:eastAsia="ro-RO"/>
    </w:rPr>
  </w:style>
  <w:style w:type="paragraph" w:customStyle="1" w:styleId="xl355">
    <w:name w:val="xl355"/>
    <w:basedOn w:val="Normal"/>
    <w:rsid w:val="003037CC"/>
    <w:pPr>
      <w:pBdr>
        <w:left w:val="single" w:sz="8" w:space="31" w:color="auto"/>
        <w:right w:val="single" w:sz="8" w:space="0" w:color="auto"/>
      </w:pBdr>
      <w:shd w:val="clear" w:color="000000" w:fill="FFFFFF"/>
      <w:spacing w:before="100" w:beforeAutospacing="1" w:after="100" w:afterAutospacing="1"/>
      <w:ind w:firstLineChars="400" w:firstLine="400"/>
      <w:textAlignment w:val="center"/>
    </w:pPr>
    <w:rPr>
      <w:rFonts w:ascii="Arial" w:eastAsia="Times New Roman" w:hAnsi="Arial" w:cs="Arial"/>
      <w:b/>
      <w:bCs/>
      <w:sz w:val="24"/>
      <w:szCs w:val="24"/>
      <w:lang w:val="ro-RO" w:eastAsia="ro-RO"/>
    </w:rPr>
  </w:style>
  <w:style w:type="paragraph" w:customStyle="1" w:styleId="xl356">
    <w:name w:val="xl356"/>
    <w:basedOn w:val="Normal"/>
    <w:rsid w:val="003037CC"/>
    <w:pPr>
      <w:pBdr>
        <w:left w:val="single" w:sz="8" w:space="31" w:color="auto"/>
        <w:right w:val="single" w:sz="8" w:space="0" w:color="auto"/>
      </w:pBdr>
      <w:shd w:val="clear" w:color="000000" w:fill="FFFFFF"/>
      <w:spacing w:before="100" w:beforeAutospacing="1" w:after="100" w:afterAutospacing="1"/>
      <w:ind w:firstLineChars="600" w:firstLine="600"/>
      <w:textAlignment w:val="center"/>
    </w:pPr>
    <w:rPr>
      <w:rFonts w:ascii="Arial" w:eastAsia="Times New Roman" w:hAnsi="Arial" w:cs="Arial"/>
      <w:sz w:val="24"/>
      <w:szCs w:val="24"/>
      <w:lang w:val="ro-RO" w:eastAsia="ro-RO"/>
    </w:rPr>
  </w:style>
  <w:style w:type="paragraph" w:customStyle="1" w:styleId="xl357">
    <w:name w:val="xl357"/>
    <w:basedOn w:val="Normal"/>
    <w:rsid w:val="003037CC"/>
    <w:pPr>
      <w:pBdr>
        <w:left w:val="single" w:sz="8" w:space="31" w:color="auto"/>
        <w:right w:val="single" w:sz="8" w:space="0" w:color="auto"/>
      </w:pBdr>
      <w:shd w:val="clear" w:color="000000" w:fill="FFFFFF"/>
      <w:spacing w:before="100" w:beforeAutospacing="1" w:after="100" w:afterAutospacing="1"/>
      <w:ind w:firstLineChars="400" w:firstLine="400"/>
      <w:textAlignment w:val="center"/>
    </w:pPr>
    <w:rPr>
      <w:rFonts w:ascii="Arial" w:eastAsia="Times New Roman" w:hAnsi="Arial" w:cs="Arial"/>
      <w:b/>
      <w:bCs/>
      <w:sz w:val="24"/>
      <w:szCs w:val="24"/>
      <w:lang w:val="ro-RO" w:eastAsia="ro-RO"/>
    </w:rPr>
  </w:style>
  <w:style w:type="paragraph" w:customStyle="1" w:styleId="xl358">
    <w:name w:val="xl358"/>
    <w:basedOn w:val="Normal"/>
    <w:rsid w:val="003037CC"/>
    <w:pPr>
      <w:pBdr>
        <w:left w:val="single" w:sz="8" w:space="23" w:color="auto"/>
        <w:right w:val="single" w:sz="8" w:space="0" w:color="auto"/>
      </w:pBdr>
      <w:shd w:val="clear" w:color="000000" w:fill="FFFFFF"/>
      <w:spacing w:before="100" w:beforeAutospacing="1" w:after="100" w:afterAutospacing="1"/>
      <w:ind w:firstLineChars="200" w:firstLine="200"/>
      <w:textAlignment w:val="center"/>
    </w:pPr>
    <w:rPr>
      <w:rFonts w:ascii="Arial" w:eastAsia="Times New Roman" w:hAnsi="Arial" w:cs="Arial"/>
      <w:b/>
      <w:bCs/>
      <w:sz w:val="24"/>
      <w:szCs w:val="24"/>
      <w:lang w:val="ro-RO" w:eastAsia="ro-RO"/>
    </w:rPr>
  </w:style>
  <w:style w:type="paragraph" w:customStyle="1" w:styleId="xl359">
    <w:name w:val="xl359"/>
    <w:basedOn w:val="Normal"/>
    <w:rsid w:val="003037CC"/>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4"/>
      <w:szCs w:val="24"/>
      <w:lang w:val="ro-RO" w:eastAsia="ro-RO"/>
    </w:rPr>
  </w:style>
  <w:style w:type="paragraph" w:customStyle="1" w:styleId="xl360">
    <w:name w:val="xl360"/>
    <w:basedOn w:val="Normal"/>
    <w:rsid w:val="003037CC"/>
    <w:pPr>
      <w:pBdr>
        <w:left w:val="single" w:sz="8" w:space="11" w:color="auto"/>
        <w:right w:val="single" w:sz="8" w:space="0" w:color="auto"/>
      </w:pBdr>
      <w:shd w:val="clear" w:color="000000" w:fill="FFFFFF"/>
      <w:spacing w:before="100" w:beforeAutospacing="1" w:after="100" w:afterAutospacing="1"/>
      <w:ind w:firstLineChars="100" w:firstLine="100"/>
    </w:pPr>
    <w:rPr>
      <w:rFonts w:ascii="Arial" w:eastAsia="Times New Roman" w:hAnsi="Arial" w:cs="Arial"/>
      <w:b/>
      <w:bCs/>
      <w:sz w:val="24"/>
      <w:szCs w:val="24"/>
      <w:lang w:val="ro-RO" w:eastAsia="ro-RO"/>
    </w:rPr>
  </w:style>
  <w:style w:type="paragraph" w:customStyle="1" w:styleId="xl361">
    <w:name w:val="xl361"/>
    <w:basedOn w:val="Normal"/>
    <w:rsid w:val="003037CC"/>
    <w:pPr>
      <w:pBdr>
        <w:left w:val="single" w:sz="8" w:space="23" w:color="auto"/>
        <w:right w:val="single" w:sz="8" w:space="0" w:color="auto"/>
      </w:pBdr>
      <w:shd w:val="clear" w:color="000000" w:fill="FFFFFF"/>
      <w:spacing w:before="100" w:beforeAutospacing="1" w:after="100" w:afterAutospacing="1"/>
      <w:ind w:firstLineChars="200" w:firstLine="200"/>
    </w:pPr>
    <w:rPr>
      <w:rFonts w:ascii="Arial" w:eastAsia="Times New Roman" w:hAnsi="Arial" w:cs="Arial"/>
      <w:b/>
      <w:bCs/>
      <w:sz w:val="24"/>
      <w:szCs w:val="24"/>
      <w:lang w:val="ro-RO" w:eastAsia="ro-RO"/>
    </w:rPr>
  </w:style>
  <w:style w:type="paragraph" w:customStyle="1" w:styleId="xl362">
    <w:name w:val="xl362"/>
    <w:basedOn w:val="Normal"/>
    <w:rsid w:val="003037CC"/>
    <w:pPr>
      <w:pBdr>
        <w:left w:val="single" w:sz="8" w:space="31" w:color="auto"/>
        <w:right w:val="single" w:sz="8" w:space="0" w:color="auto"/>
      </w:pBdr>
      <w:shd w:val="clear" w:color="000000" w:fill="FFFFFF"/>
      <w:spacing w:before="100" w:beforeAutospacing="1" w:after="100" w:afterAutospacing="1"/>
      <w:ind w:firstLineChars="400" w:firstLine="400"/>
    </w:pPr>
    <w:rPr>
      <w:rFonts w:ascii="Arial" w:eastAsia="Times New Roman" w:hAnsi="Arial" w:cs="Arial"/>
      <w:sz w:val="24"/>
      <w:szCs w:val="24"/>
      <w:lang w:val="ro-RO" w:eastAsia="ro-RO"/>
    </w:rPr>
  </w:style>
  <w:style w:type="paragraph" w:customStyle="1" w:styleId="xl363">
    <w:name w:val="xl363"/>
    <w:basedOn w:val="Normal"/>
    <w:rsid w:val="003037CC"/>
    <w:pPr>
      <w:pBdr>
        <w:left w:val="single" w:sz="8" w:space="31" w:color="auto"/>
        <w:right w:val="single" w:sz="8" w:space="0" w:color="auto"/>
      </w:pBdr>
      <w:shd w:val="clear" w:color="000000" w:fill="FFFFFF"/>
      <w:spacing w:before="100" w:beforeAutospacing="1" w:after="100" w:afterAutospacing="1"/>
      <w:ind w:firstLineChars="400" w:firstLine="400"/>
      <w:textAlignment w:val="center"/>
    </w:pPr>
    <w:rPr>
      <w:rFonts w:ascii="Arial" w:eastAsia="Times New Roman" w:hAnsi="Arial" w:cs="Arial"/>
      <w:sz w:val="24"/>
      <w:szCs w:val="24"/>
      <w:lang w:val="ro-RO" w:eastAsia="ro-RO"/>
    </w:rPr>
  </w:style>
  <w:style w:type="paragraph" w:customStyle="1" w:styleId="xl364">
    <w:name w:val="xl364"/>
    <w:basedOn w:val="Normal"/>
    <w:rsid w:val="003037CC"/>
    <w:pPr>
      <w:pBdr>
        <w:left w:val="single" w:sz="8" w:space="23" w:color="auto"/>
        <w:right w:val="single" w:sz="8" w:space="0" w:color="auto"/>
      </w:pBdr>
      <w:shd w:val="clear" w:color="000000" w:fill="FFFFFF"/>
      <w:spacing w:before="100" w:beforeAutospacing="1" w:after="100" w:afterAutospacing="1"/>
      <w:ind w:firstLineChars="200" w:firstLine="200"/>
    </w:pPr>
    <w:rPr>
      <w:rFonts w:ascii="Arial" w:eastAsia="Times New Roman" w:hAnsi="Arial" w:cs="Arial"/>
      <w:sz w:val="24"/>
      <w:szCs w:val="24"/>
      <w:lang w:val="ro-RO" w:eastAsia="ro-RO"/>
    </w:rPr>
  </w:style>
  <w:style w:type="paragraph" w:customStyle="1" w:styleId="xl365">
    <w:name w:val="xl365"/>
    <w:basedOn w:val="Normal"/>
    <w:rsid w:val="003037CC"/>
    <w:pPr>
      <w:pBdr>
        <w:left w:val="single" w:sz="8" w:space="11" w:color="auto"/>
        <w:right w:val="single" w:sz="8" w:space="0" w:color="auto"/>
      </w:pBdr>
      <w:shd w:val="clear" w:color="000000" w:fill="FFFFFF"/>
      <w:spacing w:before="100" w:beforeAutospacing="1" w:after="100" w:afterAutospacing="1"/>
      <w:ind w:firstLineChars="100" w:firstLine="100"/>
    </w:pPr>
    <w:rPr>
      <w:rFonts w:ascii="Arial" w:eastAsia="Times New Roman" w:hAnsi="Arial" w:cs="Arial"/>
      <w:b/>
      <w:bCs/>
      <w:sz w:val="24"/>
      <w:szCs w:val="24"/>
      <w:lang w:val="ro-RO" w:eastAsia="ro-RO"/>
    </w:rPr>
  </w:style>
  <w:style w:type="paragraph" w:customStyle="1" w:styleId="xl366">
    <w:name w:val="xl366"/>
    <w:basedOn w:val="Normal"/>
    <w:rsid w:val="003037CC"/>
    <w:pPr>
      <w:pBdr>
        <w:left w:val="single" w:sz="8" w:space="11" w:color="auto"/>
        <w:right w:val="single" w:sz="8" w:space="0" w:color="auto"/>
      </w:pBdr>
      <w:spacing w:before="100" w:beforeAutospacing="1" w:after="100" w:afterAutospacing="1"/>
      <w:ind w:firstLineChars="100" w:firstLine="100"/>
    </w:pPr>
    <w:rPr>
      <w:rFonts w:ascii="Arial" w:eastAsia="Times New Roman" w:hAnsi="Arial" w:cs="Arial"/>
      <w:b/>
      <w:bCs/>
      <w:sz w:val="24"/>
      <w:szCs w:val="24"/>
      <w:lang w:val="ro-RO" w:eastAsia="ro-RO"/>
    </w:rPr>
  </w:style>
  <w:style w:type="paragraph" w:customStyle="1" w:styleId="xl367">
    <w:name w:val="xl367"/>
    <w:basedOn w:val="Normal"/>
    <w:rsid w:val="003037CC"/>
    <w:pPr>
      <w:pBdr>
        <w:left w:val="single" w:sz="8" w:space="0" w:color="auto"/>
      </w:pBdr>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68">
    <w:name w:val="xl368"/>
    <w:basedOn w:val="Normal"/>
    <w:rsid w:val="003037CC"/>
    <w:pPr>
      <w:pBdr>
        <w:top w:val="single" w:sz="4" w:space="0" w:color="auto"/>
        <w:bottom w:val="single" w:sz="4" w:space="0" w:color="auto"/>
      </w:pBdr>
      <w:shd w:val="clear" w:color="000000" w:fill="FFFFFF"/>
      <w:spacing w:before="100" w:beforeAutospacing="1" w:after="100" w:afterAutospacing="1"/>
      <w:jc w:val="right"/>
      <w:textAlignment w:val="center"/>
    </w:pPr>
    <w:rPr>
      <w:rFonts w:ascii="Arial" w:eastAsia="Times New Roman" w:hAnsi="Arial" w:cs="Arial"/>
      <w:lang w:val="ro-RO" w:eastAsia="ro-RO"/>
    </w:rPr>
  </w:style>
  <w:style w:type="paragraph" w:customStyle="1" w:styleId="xl369">
    <w:name w:val="xl369"/>
    <w:basedOn w:val="Normal"/>
    <w:rsid w:val="003037CC"/>
    <w:pPr>
      <w:pBdr>
        <w:left w:val="single" w:sz="8" w:space="0" w:color="auto"/>
      </w:pBdr>
      <w:shd w:val="clear" w:color="000000" w:fill="FFFFFF"/>
      <w:spacing w:before="100" w:beforeAutospacing="1" w:after="100" w:afterAutospacing="1"/>
    </w:pPr>
    <w:rPr>
      <w:rFonts w:ascii="Arial" w:eastAsia="Times New Roman" w:hAnsi="Arial" w:cs="Arial"/>
      <w:b/>
      <w:bCs/>
      <w:sz w:val="24"/>
      <w:szCs w:val="24"/>
      <w:lang w:val="ro-RO" w:eastAsia="ro-RO"/>
    </w:rPr>
  </w:style>
  <w:style w:type="paragraph" w:customStyle="1" w:styleId="xl370">
    <w:name w:val="xl370"/>
    <w:basedOn w:val="Normal"/>
    <w:rsid w:val="003037CC"/>
    <w:pPr>
      <w:pBdr>
        <w:right w:val="single" w:sz="8" w:space="0" w:color="auto"/>
      </w:pBdr>
      <w:shd w:val="clear" w:color="000000" w:fill="FFFFFF"/>
      <w:spacing w:before="100" w:beforeAutospacing="1" w:after="100" w:afterAutospacing="1"/>
    </w:pPr>
    <w:rPr>
      <w:rFonts w:ascii="Arial" w:eastAsia="Times New Roman" w:hAnsi="Arial" w:cs="Arial"/>
      <w:b/>
      <w:bCs/>
      <w:sz w:val="24"/>
      <w:szCs w:val="24"/>
      <w:lang w:val="ro-RO" w:eastAsia="ro-RO"/>
    </w:rPr>
  </w:style>
  <w:style w:type="paragraph" w:customStyle="1" w:styleId="xl371">
    <w:name w:val="xl371"/>
    <w:basedOn w:val="Normal"/>
    <w:rsid w:val="003037CC"/>
    <w:pPr>
      <w:pBdr>
        <w:left w:val="single" w:sz="8" w:space="0" w:color="auto"/>
        <w:right w:val="single" w:sz="8" w:space="0" w:color="auto"/>
      </w:pBdr>
      <w:shd w:val="clear" w:color="000000" w:fill="B8CCE4"/>
      <w:spacing w:before="100" w:beforeAutospacing="1" w:after="100" w:afterAutospacing="1"/>
      <w:textAlignment w:val="center"/>
    </w:pPr>
    <w:rPr>
      <w:rFonts w:ascii="Arial" w:eastAsia="Times New Roman" w:hAnsi="Arial" w:cs="Arial"/>
      <w:b/>
      <w:bCs/>
      <w:sz w:val="24"/>
      <w:szCs w:val="24"/>
      <w:lang w:val="ro-RO" w:eastAsia="ro-RO"/>
    </w:rPr>
  </w:style>
  <w:style w:type="paragraph" w:customStyle="1" w:styleId="xl372">
    <w:name w:val="xl372"/>
    <w:basedOn w:val="Normal"/>
    <w:rsid w:val="003037CC"/>
    <w:pP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73">
    <w:name w:val="xl373"/>
    <w:basedOn w:val="Normal"/>
    <w:rsid w:val="003037CC"/>
    <w:pP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74">
    <w:name w:val="xl374"/>
    <w:basedOn w:val="Normal"/>
    <w:rsid w:val="003037CC"/>
    <w:pPr>
      <w:pBdr>
        <w:right w:val="single" w:sz="8" w:space="0" w:color="auto"/>
      </w:pBd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75">
    <w:name w:val="xl375"/>
    <w:basedOn w:val="Normal"/>
    <w:rsid w:val="003037CC"/>
    <w:pPr>
      <w:pBdr>
        <w:left w:val="single" w:sz="8" w:space="0" w:color="auto"/>
      </w:pBd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76">
    <w:name w:val="xl376"/>
    <w:basedOn w:val="Normal"/>
    <w:rsid w:val="003037CC"/>
    <w:pPr>
      <w:pBdr>
        <w:right w:val="single" w:sz="8" w:space="0" w:color="auto"/>
      </w:pBdr>
      <w:shd w:val="clear" w:color="000000" w:fill="B8CCE4"/>
      <w:spacing w:before="100" w:beforeAutospacing="1" w:after="100" w:afterAutospacing="1"/>
      <w:jc w:val="right"/>
      <w:textAlignment w:val="center"/>
    </w:pPr>
    <w:rPr>
      <w:rFonts w:ascii="Arial" w:eastAsia="Times New Roman" w:hAnsi="Arial" w:cs="Arial"/>
      <w:b/>
      <w:bCs/>
      <w:color w:val="000000"/>
      <w:sz w:val="24"/>
      <w:szCs w:val="24"/>
      <w:lang w:val="ro-RO" w:eastAsia="ro-RO"/>
    </w:rPr>
  </w:style>
  <w:style w:type="paragraph" w:customStyle="1" w:styleId="xl377">
    <w:name w:val="xl377"/>
    <w:basedOn w:val="Normal"/>
    <w:rsid w:val="003037CC"/>
    <w:pPr>
      <w:pBdr>
        <w:left w:val="single" w:sz="8" w:space="0" w:color="auto"/>
      </w:pBd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78">
    <w:name w:val="xl378"/>
    <w:basedOn w:val="Normal"/>
    <w:rsid w:val="003037CC"/>
    <w:pPr>
      <w:pBdr>
        <w:left w:val="single" w:sz="8" w:space="0" w:color="auto"/>
        <w:bottom w:val="single" w:sz="8" w:space="0" w:color="auto"/>
        <w:right w:val="single" w:sz="8" w:space="0" w:color="auto"/>
      </w:pBdr>
      <w:shd w:val="clear" w:color="000000" w:fill="B8CCE4"/>
      <w:spacing w:before="100" w:beforeAutospacing="1" w:after="100" w:afterAutospacing="1"/>
      <w:textAlignment w:val="center"/>
    </w:pPr>
    <w:rPr>
      <w:rFonts w:ascii="Arial" w:eastAsia="Times New Roman" w:hAnsi="Arial" w:cs="Arial"/>
      <w:b/>
      <w:bCs/>
      <w:sz w:val="24"/>
      <w:szCs w:val="24"/>
      <w:lang w:val="ro-RO" w:eastAsia="ro-RO"/>
    </w:rPr>
  </w:style>
  <w:style w:type="paragraph" w:customStyle="1" w:styleId="xl379">
    <w:name w:val="xl379"/>
    <w:basedOn w:val="Normal"/>
    <w:rsid w:val="003037CC"/>
    <w:pPr>
      <w:pBdr>
        <w:bottom w:val="single" w:sz="8" w:space="0" w:color="auto"/>
      </w:pBd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80">
    <w:name w:val="xl380"/>
    <w:basedOn w:val="Normal"/>
    <w:rsid w:val="003037CC"/>
    <w:pPr>
      <w:pBdr>
        <w:bottom w:val="single" w:sz="8" w:space="0" w:color="auto"/>
        <w:right w:val="single" w:sz="8" w:space="0" w:color="auto"/>
      </w:pBd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81">
    <w:name w:val="xl381"/>
    <w:basedOn w:val="Normal"/>
    <w:rsid w:val="003037CC"/>
    <w:pPr>
      <w:pBdr>
        <w:left w:val="single" w:sz="8" w:space="0" w:color="auto"/>
        <w:bottom w:val="single" w:sz="8" w:space="0" w:color="auto"/>
      </w:pBd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82">
    <w:name w:val="xl382"/>
    <w:basedOn w:val="Normal"/>
    <w:rsid w:val="003037CC"/>
    <w:pPr>
      <w:pBdr>
        <w:bottom w:val="single" w:sz="8" w:space="0" w:color="auto"/>
      </w:pBd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83">
    <w:name w:val="xl383"/>
    <w:basedOn w:val="Normal"/>
    <w:rsid w:val="003037CC"/>
    <w:pPr>
      <w:pBdr>
        <w:bottom w:val="single" w:sz="8" w:space="0" w:color="auto"/>
        <w:right w:val="single" w:sz="8" w:space="0" w:color="auto"/>
      </w:pBd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84">
    <w:name w:val="xl384"/>
    <w:basedOn w:val="Normal"/>
    <w:rsid w:val="003037CC"/>
    <w:pPr>
      <w:pBdr>
        <w:bottom w:val="single" w:sz="8" w:space="0" w:color="auto"/>
        <w:right w:val="single" w:sz="8" w:space="0" w:color="auto"/>
      </w:pBdr>
      <w:shd w:val="clear" w:color="000000" w:fill="B8CCE4"/>
      <w:spacing w:before="100" w:beforeAutospacing="1" w:after="100" w:afterAutospacing="1"/>
      <w:jc w:val="right"/>
      <w:textAlignment w:val="center"/>
    </w:pPr>
    <w:rPr>
      <w:rFonts w:ascii="Arial" w:eastAsia="Times New Roman" w:hAnsi="Arial" w:cs="Arial"/>
      <w:b/>
      <w:bCs/>
      <w:color w:val="000000"/>
      <w:sz w:val="24"/>
      <w:szCs w:val="24"/>
      <w:lang w:val="ro-RO" w:eastAsia="ro-RO"/>
    </w:rPr>
  </w:style>
  <w:style w:type="paragraph" w:customStyle="1" w:styleId="xl385">
    <w:name w:val="xl385"/>
    <w:basedOn w:val="Normal"/>
    <w:rsid w:val="003037CC"/>
    <w:pPr>
      <w:pBdr>
        <w:left w:val="single" w:sz="8" w:space="0" w:color="auto"/>
        <w:right w:val="single" w:sz="8" w:space="0" w:color="auto"/>
      </w:pBdr>
      <w:shd w:val="clear" w:color="000000" w:fill="FCD5B4"/>
      <w:spacing w:before="100" w:beforeAutospacing="1" w:after="100" w:afterAutospacing="1"/>
      <w:textAlignment w:val="center"/>
    </w:pPr>
    <w:rPr>
      <w:rFonts w:ascii="Arial" w:eastAsia="Times New Roman" w:hAnsi="Arial" w:cs="Arial"/>
      <w:b/>
      <w:bCs/>
      <w:sz w:val="24"/>
      <w:szCs w:val="24"/>
      <w:lang w:val="ro-RO" w:eastAsia="ro-RO"/>
    </w:rPr>
  </w:style>
  <w:style w:type="paragraph" w:customStyle="1" w:styleId="xl386">
    <w:name w:val="xl386"/>
    <w:basedOn w:val="Normal"/>
    <w:rsid w:val="003037CC"/>
    <w:pPr>
      <w:shd w:val="clear" w:color="000000" w:fill="FCD5B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87">
    <w:name w:val="xl387"/>
    <w:basedOn w:val="Normal"/>
    <w:rsid w:val="003037CC"/>
    <w:pPr>
      <w:shd w:val="clear" w:color="000000" w:fill="FCD5B4"/>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88">
    <w:name w:val="xl388"/>
    <w:basedOn w:val="Normal"/>
    <w:rsid w:val="003037CC"/>
    <w:pPr>
      <w:shd w:val="clear" w:color="000000" w:fill="FCD5B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89">
    <w:name w:val="xl389"/>
    <w:basedOn w:val="Normal"/>
    <w:rsid w:val="003037CC"/>
    <w:pPr>
      <w:pBdr>
        <w:right w:val="single" w:sz="8" w:space="0" w:color="auto"/>
      </w:pBdr>
      <w:shd w:val="clear" w:color="000000" w:fill="FCD5B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90">
    <w:name w:val="xl390"/>
    <w:basedOn w:val="Normal"/>
    <w:rsid w:val="003037CC"/>
    <w:pPr>
      <w:pBdr>
        <w:left w:val="single" w:sz="8" w:space="0" w:color="auto"/>
      </w:pBdr>
      <w:shd w:val="clear" w:color="000000" w:fill="FCD5B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91">
    <w:name w:val="xl391"/>
    <w:basedOn w:val="Normal"/>
    <w:rsid w:val="003037CC"/>
    <w:pPr>
      <w:pBdr>
        <w:right w:val="single" w:sz="8" w:space="0" w:color="auto"/>
      </w:pBdr>
      <w:shd w:val="clear" w:color="000000" w:fill="FCD5B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92">
    <w:name w:val="xl392"/>
    <w:basedOn w:val="Normal"/>
    <w:rsid w:val="003037CC"/>
    <w:pPr>
      <w:pBdr>
        <w:left w:val="single" w:sz="8" w:space="0" w:color="auto"/>
      </w:pBdr>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93">
    <w:name w:val="xl393"/>
    <w:basedOn w:val="Normal"/>
    <w:rsid w:val="003037CC"/>
    <w:pPr>
      <w:pBdr>
        <w:left w:val="single" w:sz="8" w:space="0" w:color="auto"/>
      </w:pBdr>
      <w:spacing w:before="100" w:beforeAutospacing="1" w:after="100" w:afterAutospacing="1"/>
    </w:pPr>
    <w:rPr>
      <w:rFonts w:ascii="Arial" w:eastAsia="Times New Roman" w:hAnsi="Arial" w:cs="Arial"/>
      <w:b/>
      <w:bCs/>
      <w:sz w:val="24"/>
      <w:szCs w:val="24"/>
      <w:lang w:val="ro-RO" w:eastAsia="ro-RO"/>
    </w:rPr>
  </w:style>
  <w:style w:type="paragraph" w:customStyle="1" w:styleId="xl394">
    <w:name w:val="xl394"/>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95">
    <w:name w:val="xl395"/>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96">
    <w:name w:val="xl396"/>
    <w:basedOn w:val="Normal"/>
    <w:rsid w:val="003037CC"/>
    <w:pP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97">
    <w:name w:val="xl397"/>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98">
    <w:name w:val="xl398"/>
    <w:basedOn w:val="Normal"/>
    <w:rsid w:val="003037CC"/>
    <w:pP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99">
    <w:name w:val="xl399"/>
    <w:basedOn w:val="Normal"/>
    <w:rsid w:val="003037CC"/>
    <w:pPr>
      <w:shd w:val="clear" w:color="000000" w:fill="DCE6F1"/>
      <w:spacing w:before="100" w:beforeAutospacing="1" w:after="100" w:afterAutospacing="1"/>
      <w:jc w:val="center"/>
    </w:pPr>
    <w:rPr>
      <w:rFonts w:ascii="Arial" w:eastAsia="Times New Roman" w:hAnsi="Arial" w:cs="Arial"/>
      <w:b/>
      <w:bCs/>
      <w:sz w:val="28"/>
      <w:szCs w:val="28"/>
      <w:lang w:val="ro-RO" w:eastAsia="ro-RO"/>
    </w:rPr>
  </w:style>
  <w:style w:type="paragraph" w:customStyle="1" w:styleId="xl400">
    <w:name w:val="xl400"/>
    <w:basedOn w:val="Normal"/>
    <w:rsid w:val="003037CC"/>
    <w:pPr>
      <w:pBdr>
        <w:top w:val="single" w:sz="8"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val="ro-RO" w:eastAsia="ro-RO"/>
    </w:rPr>
  </w:style>
  <w:style w:type="paragraph" w:customStyle="1" w:styleId="xl401">
    <w:name w:val="xl401"/>
    <w:basedOn w:val="Normal"/>
    <w:rsid w:val="003037CC"/>
    <w:pPr>
      <w:pBdr>
        <w:top w:val="single" w:sz="8" w:space="0" w:color="auto"/>
        <w:bottom w:val="single" w:sz="4" w:space="0" w:color="auto"/>
      </w:pBdr>
      <w:shd w:val="clear" w:color="000000" w:fill="FFFFFF"/>
      <w:spacing w:before="100" w:beforeAutospacing="1" w:after="100" w:afterAutospacing="1"/>
    </w:pPr>
    <w:rPr>
      <w:rFonts w:ascii="Arial" w:eastAsia="Times New Roman" w:hAnsi="Arial" w:cs="Arial"/>
      <w:sz w:val="24"/>
      <w:szCs w:val="24"/>
      <w:lang w:val="ro-RO" w:eastAsia="ro-RO"/>
    </w:rPr>
  </w:style>
  <w:style w:type="paragraph" w:customStyle="1" w:styleId="xl402">
    <w:name w:val="xl402"/>
    <w:basedOn w:val="Normal"/>
    <w:rsid w:val="003037CC"/>
    <w:pPr>
      <w:pBdr>
        <w:top w:val="single" w:sz="8" w:space="0" w:color="auto"/>
        <w:bottom w:val="single" w:sz="4" w:space="0" w:color="auto"/>
        <w:right w:val="single" w:sz="8" w:space="0" w:color="auto"/>
      </w:pBdr>
      <w:shd w:val="clear" w:color="000000" w:fill="FFFFFF"/>
      <w:spacing w:before="100" w:beforeAutospacing="1" w:after="100" w:afterAutospacing="1"/>
    </w:pPr>
    <w:rPr>
      <w:rFonts w:ascii="Arial" w:eastAsia="Times New Roman" w:hAnsi="Arial" w:cs="Arial"/>
      <w:sz w:val="24"/>
      <w:szCs w:val="24"/>
      <w:lang w:val="ro-RO" w:eastAsia="ro-RO"/>
    </w:rPr>
  </w:style>
  <w:style w:type="paragraph" w:customStyle="1" w:styleId="xl403">
    <w:name w:val="xl403"/>
    <w:basedOn w:val="Normal"/>
    <w:rsid w:val="003037CC"/>
    <w:pPr>
      <w:pBdr>
        <w:top w:val="single" w:sz="8" w:space="0" w:color="auto"/>
        <w:left w:val="single" w:sz="8"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val="ro-RO" w:eastAsia="ro-RO"/>
    </w:rPr>
  </w:style>
  <w:style w:type="paragraph" w:customStyle="1" w:styleId="xl404">
    <w:name w:val="xl404"/>
    <w:basedOn w:val="Normal"/>
    <w:rsid w:val="003037CC"/>
    <w:pPr>
      <w:pBdr>
        <w:top w:val="single" w:sz="8" w:space="0" w:color="auto"/>
        <w:bottom w:val="single" w:sz="4" w:space="0" w:color="auto"/>
      </w:pBdr>
      <w:shd w:val="clear" w:color="000000" w:fill="FFFFFF"/>
      <w:spacing w:before="100" w:beforeAutospacing="1" w:after="100" w:afterAutospacing="1"/>
    </w:pPr>
    <w:rPr>
      <w:rFonts w:ascii="Arial" w:eastAsia="Times New Roman" w:hAnsi="Arial" w:cs="Arial"/>
      <w:sz w:val="24"/>
      <w:szCs w:val="24"/>
      <w:lang w:val="ro-RO" w:eastAsia="ro-RO"/>
    </w:rPr>
  </w:style>
  <w:style w:type="paragraph" w:customStyle="1" w:styleId="xl405">
    <w:name w:val="xl405"/>
    <w:basedOn w:val="Normal"/>
    <w:rsid w:val="003037CC"/>
    <w:pPr>
      <w:pBdr>
        <w:top w:val="single" w:sz="8" w:space="0" w:color="auto"/>
        <w:bottom w:val="single" w:sz="4" w:space="0" w:color="auto"/>
        <w:right w:val="single" w:sz="8" w:space="0" w:color="auto"/>
      </w:pBdr>
      <w:shd w:val="clear" w:color="000000" w:fill="FFFFFF"/>
      <w:spacing w:before="100" w:beforeAutospacing="1" w:after="100" w:afterAutospacing="1"/>
    </w:pPr>
    <w:rPr>
      <w:rFonts w:ascii="Arial" w:eastAsia="Times New Roman" w:hAnsi="Arial" w:cs="Arial"/>
      <w:sz w:val="24"/>
      <w:szCs w:val="24"/>
      <w:lang w:val="ro-RO" w:eastAsia="ro-RO"/>
    </w:rPr>
  </w:style>
  <w:style w:type="paragraph" w:customStyle="1" w:styleId="xl406">
    <w:name w:val="xl406"/>
    <w:basedOn w:val="Normal"/>
    <w:rsid w:val="003037CC"/>
    <w:pPr>
      <w:pBdr>
        <w:top w:val="single" w:sz="8" w:space="0" w:color="auto"/>
        <w:left w:val="single" w:sz="8" w:space="0" w:color="auto"/>
        <w:bottom w:val="single" w:sz="4" w:space="0" w:color="auto"/>
      </w:pBdr>
      <w:spacing w:before="100" w:beforeAutospacing="1" w:after="100" w:afterAutospacing="1"/>
      <w:jc w:val="center"/>
      <w:textAlignment w:val="center"/>
    </w:pPr>
    <w:rPr>
      <w:rFonts w:ascii="Arial" w:eastAsia="Times New Roman" w:hAnsi="Arial" w:cs="Arial"/>
      <w:b/>
      <w:bCs/>
      <w:sz w:val="24"/>
      <w:szCs w:val="24"/>
      <w:lang w:val="ro-RO" w:eastAsia="ro-RO"/>
    </w:rPr>
  </w:style>
  <w:style w:type="paragraph" w:customStyle="1" w:styleId="xl407">
    <w:name w:val="xl407"/>
    <w:basedOn w:val="Normal"/>
    <w:rsid w:val="003037CC"/>
    <w:pPr>
      <w:pBdr>
        <w:top w:val="single" w:sz="8" w:space="0" w:color="auto"/>
        <w:bottom w:val="single" w:sz="4" w:space="0" w:color="auto"/>
      </w:pBdr>
      <w:spacing w:before="100" w:beforeAutospacing="1" w:after="100" w:afterAutospacing="1"/>
    </w:pPr>
    <w:rPr>
      <w:rFonts w:ascii="Arial" w:eastAsia="Times New Roman" w:hAnsi="Arial" w:cs="Arial"/>
      <w:sz w:val="24"/>
      <w:szCs w:val="24"/>
      <w:lang w:val="ro-RO" w:eastAsia="ro-RO"/>
    </w:rPr>
  </w:style>
  <w:style w:type="paragraph" w:customStyle="1" w:styleId="xl408">
    <w:name w:val="xl408"/>
    <w:basedOn w:val="Normal"/>
    <w:rsid w:val="003037CC"/>
    <w:pPr>
      <w:pBdr>
        <w:top w:val="single" w:sz="8" w:space="0" w:color="auto"/>
        <w:bottom w:val="single" w:sz="4" w:space="0" w:color="auto"/>
        <w:right w:val="single" w:sz="8" w:space="0" w:color="auto"/>
      </w:pBdr>
      <w:spacing w:before="100" w:beforeAutospacing="1" w:after="100" w:afterAutospacing="1"/>
    </w:pPr>
    <w:rPr>
      <w:rFonts w:ascii="Arial" w:eastAsia="Times New Roman" w:hAnsi="Arial" w:cs="Arial"/>
      <w:sz w:val="24"/>
      <w:szCs w:val="24"/>
      <w:lang w:val="ro-RO" w:eastAsia="ro-RO"/>
    </w:rPr>
  </w:style>
  <w:style w:type="paragraph" w:customStyle="1" w:styleId="xl409">
    <w:name w:val="xl409"/>
    <w:basedOn w:val="Normal"/>
    <w:rsid w:val="003037CC"/>
    <w:pPr>
      <w:pBdr>
        <w:top w:val="single" w:sz="8" w:space="0" w:color="auto"/>
        <w:bottom w:val="single" w:sz="4" w:space="0" w:color="auto"/>
      </w:pBdr>
      <w:spacing w:before="100" w:beforeAutospacing="1" w:after="100" w:afterAutospacing="1"/>
      <w:jc w:val="center"/>
      <w:textAlignment w:val="center"/>
    </w:pPr>
    <w:rPr>
      <w:rFonts w:ascii="Arial" w:eastAsia="Times New Roman" w:hAnsi="Arial" w:cs="Arial"/>
      <w:b/>
      <w:bCs/>
      <w:sz w:val="24"/>
      <w:szCs w:val="24"/>
      <w:lang w:val="ro-RO" w:eastAsia="ro-RO"/>
    </w:rPr>
  </w:style>
  <w:style w:type="paragraph" w:customStyle="1" w:styleId="xl410">
    <w:name w:val="xl410"/>
    <w:basedOn w:val="Normal"/>
    <w:rsid w:val="003037CC"/>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b/>
      <w:bCs/>
      <w:sz w:val="24"/>
      <w:szCs w:val="24"/>
      <w:lang w:val="ro-RO" w:eastAsia="ro-RO"/>
    </w:rPr>
  </w:style>
  <w:style w:type="table" w:styleId="TableGrid">
    <w:name w:val="Table Grid"/>
    <w:basedOn w:val="TableNormal"/>
    <w:locked/>
    <w:rsid w:val="003037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CA7417"/>
    <w:rPr>
      <w:rFonts w:asciiTheme="majorHAnsi" w:eastAsiaTheme="majorEastAsia" w:hAnsiTheme="majorHAnsi" w:cstheme="majorBidi"/>
      <w:color w:val="2E74B5" w:themeColor="accent1" w:themeShade="BF"/>
      <w:sz w:val="26"/>
      <w:szCs w:val="26"/>
      <w:lang w:val="en-US" w:eastAsia="en-US"/>
    </w:rPr>
  </w:style>
  <w:style w:type="paragraph" w:styleId="NormalWeb">
    <w:name w:val="Normal (Web)"/>
    <w:basedOn w:val="Normal"/>
    <w:uiPriority w:val="99"/>
    <w:rsid w:val="00484DA4"/>
    <w:pPr>
      <w:suppressAutoHyphens/>
      <w:spacing w:before="280" w:after="280"/>
    </w:pPr>
    <w:rPr>
      <w:rFonts w:ascii="Times New Roman" w:eastAsia="Times New Roman" w:hAnsi="Times New Roman" w:cs="Times New Roman"/>
      <w:color w:val="000000"/>
      <w:sz w:val="24"/>
      <w:szCs w:val="24"/>
      <w:lang w:eastAsia="zh-CN"/>
    </w:rPr>
  </w:style>
  <w:style w:type="character" w:styleId="BookTitle">
    <w:name w:val="Book Title"/>
    <w:basedOn w:val="DefaultParagraphFont"/>
    <w:uiPriority w:val="33"/>
    <w:qFormat/>
    <w:rsid w:val="00C94F9E"/>
    <w:rPr>
      <w:b/>
      <w:bCs/>
      <w:i/>
      <w:iCs/>
      <w:spacing w:val="5"/>
    </w:rPr>
  </w:style>
  <w:style w:type="character" w:styleId="PlaceholderText">
    <w:name w:val="Placeholder Text"/>
    <w:basedOn w:val="DefaultParagraphFont"/>
    <w:uiPriority w:val="99"/>
    <w:semiHidden/>
    <w:rsid w:val="00C94F9E"/>
    <w:rPr>
      <w:color w:val="808080"/>
    </w:rPr>
  </w:style>
  <w:style w:type="paragraph" w:styleId="NoSpacing">
    <w:name w:val="No Spacing"/>
    <w:link w:val="NoSpacingChar"/>
    <w:uiPriority w:val="1"/>
    <w:qFormat/>
    <w:rsid w:val="00C94F9E"/>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C94F9E"/>
    <w:rPr>
      <w:rFonts w:asciiTheme="minorHAnsi" w:eastAsiaTheme="minorEastAsia" w:hAnsiTheme="minorHAnsi" w:cstheme="minorBidi"/>
      <w:sz w:val="22"/>
      <w:szCs w:val="22"/>
      <w:lang w:val="en-US" w:eastAsia="en-US"/>
    </w:rPr>
  </w:style>
  <w:style w:type="paragraph" w:customStyle="1" w:styleId="Caracter2CharCharCaracterCharCharCaracterCharCharCaracterCharChar0">
    <w:name w:val="Caracter2 Char Char Caracter Char Char Caracter Char Char Caracter Char Char"/>
    <w:basedOn w:val="Normal"/>
    <w:rsid w:val="00773CC8"/>
    <w:rPr>
      <w:rFonts w:ascii="Times New Roman" w:eastAsia="Times New Roman" w:hAnsi="Times New Roman" w:cs="Times New Roman"/>
      <w:sz w:val="24"/>
      <w:szCs w:val="24"/>
      <w:lang w:val="pl-PL" w:eastAsia="pl-PL"/>
    </w:rPr>
  </w:style>
  <w:style w:type="paragraph" w:customStyle="1" w:styleId="SUPERSChar1">
    <w:name w:val="SUPERS Char1"/>
    <w:basedOn w:val="Normal"/>
    <w:next w:val="Normal"/>
    <w:uiPriority w:val="99"/>
    <w:rsid w:val="00845851"/>
    <w:pPr>
      <w:suppressAutoHyphens/>
      <w:spacing w:after="160" w:line="240" w:lineRule="exact"/>
    </w:pPr>
    <w:rPr>
      <w:rFonts w:cs="Times New Roman"/>
      <w:sz w:val="20"/>
      <w:szCs w:val="20"/>
      <w:vertAlign w:val="superscript"/>
      <w:lang w:val="ro-RO" w:eastAsia="ro-RO"/>
    </w:rPr>
  </w:style>
  <w:style w:type="table" w:customStyle="1" w:styleId="TableGrid13">
    <w:name w:val="Table Grid13"/>
    <w:basedOn w:val="TableNormal"/>
    <w:next w:val="TableGrid"/>
    <w:uiPriority w:val="39"/>
    <w:rsid w:val="00EC6DF4"/>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racter2CharCharCaracterCharCharCaracterCharCharCaracterCharChar1">
    <w:name w:val="Caracter2 Char Char Caracter Char Char Caracter Char Char Caracter Char Char"/>
    <w:basedOn w:val="Normal"/>
    <w:rsid w:val="00EC6A6E"/>
    <w:rPr>
      <w:rFonts w:ascii="Times New Roman" w:eastAsia="Times New Roman" w:hAnsi="Times New Roman" w:cs="Times New Roman"/>
      <w:sz w:val="24"/>
      <w:szCs w:val="24"/>
      <w:lang w:val="pl-PL" w:eastAsia="pl-PL"/>
    </w:rPr>
  </w:style>
  <w:style w:type="character" w:customStyle="1" w:styleId="FootnoteTextChar1">
    <w:name w:val="Footnote Text Char1"/>
    <w:aliases w:val="Footnote Char1,Fußnote Char1,Tekst przypisu Char1,Tekst przypisu Znak Znak Znak Znak Char1,Tekst przypisu Znak Znak Znak Znak Znak Char1,Tekst przypisu Znak Znak Znak Znak Znak Znak Znak Char1,fn Char1,single space Char1"/>
    <w:uiPriority w:val="99"/>
    <w:locked/>
    <w:rsid w:val="008322CB"/>
    <w:rPr>
      <w:rFonts w:eastAsia="Calibri"/>
      <w:lang w:val="en-GB" w:eastAsia="zh-CN"/>
    </w:rPr>
  </w:style>
  <w:style w:type="paragraph" w:customStyle="1" w:styleId="Caracter2CharCharCaracterCharCharCaracterCharCharCaracterCharChar2">
    <w:name w:val="Caracter2 Char Char Caracter Char Char Caracter Char Char Caracter Char Char"/>
    <w:basedOn w:val="Normal"/>
    <w:rsid w:val="002F37D3"/>
    <w:rPr>
      <w:rFonts w:ascii="Times New Roman" w:eastAsia="Times New Roman" w:hAnsi="Times New Roman" w:cs="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sChild>
        <w:div w:id="4">
          <w:marLeft w:val="547"/>
          <w:marRight w:val="0"/>
          <w:marTop w:val="0"/>
          <w:marBottom w:val="384"/>
          <w:divBdr>
            <w:top w:val="none" w:sz="0" w:space="0" w:color="auto"/>
            <w:left w:val="none" w:sz="0" w:space="0" w:color="auto"/>
            <w:bottom w:val="none" w:sz="0" w:space="0" w:color="auto"/>
            <w:right w:val="none" w:sz="0" w:space="0" w:color="auto"/>
          </w:divBdr>
        </w:div>
        <w:div w:id="9">
          <w:marLeft w:val="547"/>
          <w:marRight w:val="0"/>
          <w:marTop w:val="0"/>
          <w:marBottom w:val="384"/>
          <w:divBdr>
            <w:top w:val="none" w:sz="0" w:space="0" w:color="auto"/>
            <w:left w:val="none" w:sz="0" w:space="0" w:color="auto"/>
            <w:bottom w:val="none" w:sz="0" w:space="0" w:color="auto"/>
            <w:right w:val="none" w:sz="0" w:space="0" w:color="auto"/>
          </w:divBdr>
        </w:div>
        <w:div w:id="12">
          <w:marLeft w:val="547"/>
          <w:marRight w:val="0"/>
          <w:marTop w:val="0"/>
          <w:marBottom w:val="384"/>
          <w:divBdr>
            <w:top w:val="none" w:sz="0" w:space="0" w:color="auto"/>
            <w:left w:val="none" w:sz="0" w:space="0" w:color="auto"/>
            <w:bottom w:val="none" w:sz="0" w:space="0" w:color="auto"/>
            <w:right w:val="none" w:sz="0" w:space="0" w:color="auto"/>
          </w:divBdr>
        </w:div>
        <w:div w:id="14">
          <w:marLeft w:val="547"/>
          <w:marRight w:val="0"/>
          <w:marTop w:val="0"/>
          <w:marBottom w:val="384"/>
          <w:divBdr>
            <w:top w:val="none" w:sz="0" w:space="0" w:color="auto"/>
            <w:left w:val="none" w:sz="0" w:space="0" w:color="auto"/>
            <w:bottom w:val="none" w:sz="0" w:space="0" w:color="auto"/>
            <w:right w:val="none" w:sz="0" w:space="0" w:color="auto"/>
          </w:divBdr>
        </w:div>
        <w:div w:id="15">
          <w:marLeft w:val="547"/>
          <w:marRight w:val="0"/>
          <w:marTop w:val="0"/>
          <w:marBottom w:val="384"/>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7896067">
      <w:bodyDiv w:val="1"/>
      <w:marLeft w:val="0"/>
      <w:marRight w:val="0"/>
      <w:marTop w:val="0"/>
      <w:marBottom w:val="0"/>
      <w:divBdr>
        <w:top w:val="none" w:sz="0" w:space="0" w:color="auto"/>
        <w:left w:val="none" w:sz="0" w:space="0" w:color="auto"/>
        <w:bottom w:val="none" w:sz="0" w:space="0" w:color="auto"/>
        <w:right w:val="none" w:sz="0" w:space="0" w:color="auto"/>
      </w:divBdr>
    </w:div>
    <w:div w:id="149910505">
      <w:bodyDiv w:val="1"/>
      <w:marLeft w:val="0"/>
      <w:marRight w:val="0"/>
      <w:marTop w:val="0"/>
      <w:marBottom w:val="0"/>
      <w:divBdr>
        <w:top w:val="none" w:sz="0" w:space="0" w:color="auto"/>
        <w:left w:val="none" w:sz="0" w:space="0" w:color="auto"/>
        <w:bottom w:val="none" w:sz="0" w:space="0" w:color="auto"/>
        <w:right w:val="none" w:sz="0" w:space="0" w:color="auto"/>
      </w:divBdr>
    </w:div>
    <w:div w:id="152919708">
      <w:bodyDiv w:val="1"/>
      <w:marLeft w:val="0"/>
      <w:marRight w:val="0"/>
      <w:marTop w:val="0"/>
      <w:marBottom w:val="0"/>
      <w:divBdr>
        <w:top w:val="none" w:sz="0" w:space="0" w:color="auto"/>
        <w:left w:val="none" w:sz="0" w:space="0" w:color="auto"/>
        <w:bottom w:val="none" w:sz="0" w:space="0" w:color="auto"/>
        <w:right w:val="none" w:sz="0" w:space="0" w:color="auto"/>
      </w:divBdr>
    </w:div>
    <w:div w:id="221992115">
      <w:bodyDiv w:val="1"/>
      <w:marLeft w:val="0"/>
      <w:marRight w:val="0"/>
      <w:marTop w:val="0"/>
      <w:marBottom w:val="0"/>
      <w:divBdr>
        <w:top w:val="none" w:sz="0" w:space="0" w:color="auto"/>
        <w:left w:val="none" w:sz="0" w:space="0" w:color="auto"/>
        <w:bottom w:val="none" w:sz="0" w:space="0" w:color="auto"/>
        <w:right w:val="none" w:sz="0" w:space="0" w:color="auto"/>
      </w:divBdr>
    </w:div>
    <w:div w:id="234627537">
      <w:bodyDiv w:val="1"/>
      <w:marLeft w:val="0"/>
      <w:marRight w:val="0"/>
      <w:marTop w:val="0"/>
      <w:marBottom w:val="0"/>
      <w:divBdr>
        <w:top w:val="none" w:sz="0" w:space="0" w:color="auto"/>
        <w:left w:val="none" w:sz="0" w:space="0" w:color="auto"/>
        <w:bottom w:val="none" w:sz="0" w:space="0" w:color="auto"/>
        <w:right w:val="none" w:sz="0" w:space="0" w:color="auto"/>
      </w:divBdr>
      <w:divsChild>
        <w:div w:id="1409383838">
          <w:marLeft w:val="2520"/>
          <w:marRight w:val="0"/>
          <w:marTop w:val="67"/>
          <w:marBottom w:val="0"/>
          <w:divBdr>
            <w:top w:val="none" w:sz="0" w:space="0" w:color="auto"/>
            <w:left w:val="none" w:sz="0" w:space="0" w:color="auto"/>
            <w:bottom w:val="none" w:sz="0" w:space="0" w:color="auto"/>
            <w:right w:val="none" w:sz="0" w:space="0" w:color="auto"/>
          </w:divBdr>
        </w:div>
        <w:div w:id="1736732594">
          <w:marLeft w:val="2520"/>
          <w:marRight w:val="0"/>
          <w:marTop w:val="67"/>
          <w:marBottom w:val="0"/>
          <w:divBdr>
            <w:top w:val="none" w:sz="0" w:space="0" w:color="auto"/>
            <w:left w:val="none" w:sz="0" w:space="0" w:color="auto"/>
            <w:bottom w:val="none" w:sz="0" w:space="0" w:color="auto"/>
            <w:right w:val="none" w:sz="0" w:space="0" w:color="auto"/>
          </w:divBdr>
        </w:div>
        <w:div w:id="569383792">
          <w:marLeft w:val="2520"/>
          <w:marRight w:val="0"/>
          <w:marTop w:val="67"/>
          <w:marBottom w:val="0"/>
          <w:divBdr>
            <w:top w:val="none" w:sz="0" w:space="0" w:color="auto"/>
            <w:left w:val="none" w:sz="0" w:space="0" w:color="auto"/>
            <w:bottom w:val="none" w:sz="0" w:space="0" w:color="auto"/>
            <w:right w:val="none" w:sz="0" w:space="0" w:color="auto"/>
          </w:divBdr>
        </w:div>
        <w:div w:id="894123529">
          <w:marLeft w:val="2520"/>
          <w:marRight w:val="0"/>
          <w:marTop w:val="67"/>
          <w:marBottom w:val="0"/>
          <w:divBdr>
            <w:top w:val="none" w:sz="0" w:space="0" w:color="auto"/>
            <w:left w:val="none" w:sz="0" w:space="0" w:color="auto"/>
            <w:bottom w:val="none" w:sz="0" w:space="0" w:color="auto"/>
            <w:right w:val="none" w:sz="0" w:space="0" w:color="auto"/>
          </w:divBdr>
        </w:div>
        <w:div w:id="844512415">
          <w:marLeft w:val="2520"/>
          <w:marRight w:val="0"/>
          <w:marTop w:val="67"/>
          <w:marBottom w:val="0"/>
          <w:divBdr>
            <w:top w:val="none" w:sz="0" w:space="0" w:color="auto"/>
            <w:left w:val="none" w:sz="0" w:space="0" w:color="auto"/>
            <w:bottom w:val="none" w:sz="0" w:space="0" w:color="auto"/>
            <w:right w:val="none" w:sz="0" w:space="0" w:color="auto"/>
          </w:divBdr>
        </w:div>
        <w:div w:id="755828454">
          <w:marLeft w:val="2520"/>
          <w:marRight w:val="0"/>
          <w:marTop w:val="67"/>
          <w:marBottom w:val="0"/>
          <w:divBdr>
            <w:top w:val="none" w:sz="0" w:space="0" w:color="auto"/>
            <w:left w:val="none" w:sz="0" w:space="0" w:color="auto"/>
            <w:bottom w:val="none" w:sz="0" w:space="0" w:color="auto"/>
            <w:right w:val="none" w:sz="0" w:space="0" w:color="auto"/>
          </w:divBdr>
        </w:div>
        <w:div w:id="2009095235">
          <w:marLeft w:val="2520"/>
          <w:marRight w:val="0"/>
          <w:marTop w:val="67"/>
          <w:marBottom w:val="0"/>
          <w:divBdr>
            <w:top w:val="none" w:sz="0" w:space="0" w:color="auto"/>
            <w:left w:val="none" w:sz="0" w:space="0" w:color="auto"/>
            <w:bottom w:val="none" w:sz="0" w:space="0" w:color="auto"/>
            <w:right w:val="none" w:sz="0" w:space="0" w:color="auto"/>
          </w:divBdr>
        </w:div>
      </w:divsChild>
    </w:div>
    <w:div w:id="242959769">
      <w:bodyDiv w:val="1"/>
      <w:marLeft w:val="0"/>
      <w:marRight w:val="0"/>
      <w:marTop w:val="0"/>
      <w:marBottom w:val="0"/>
      <w:divBdr>
        <w:top w:val="none" w:sz="0" w:space="0" w:color="auto"/>
        <w:left w:val="none" w:sz="0" w:space="0" w:color="auto"/>
        <w:bottom w:val="none" w:sz="0" w:space="0" w:color="auto"/>
        <w:right w:val="none" w:sz="0" w:space="0" w:color="auto"/>
      </w:divBdr>
    </w:div>
    <w:div w:id="269631243">
      <w:bodyDiv w:val="1"/>
      <w:marLeft w:val="0"/>
      <w:marRight w:val="0"/>
      <w:marTop w:val="0"/>
      <w:marBottom w:val="0"/>
      <w:divBdr>
        <w:top w:val="none" w:sz="0" w:space="0" w:color="auto"/>
        <w:left w:val="none" w:sz="0" w:space="0" w:color="auto"/>
        <w:bottom w:val="none" w:sz="0" w:space="0" w:color="auto"/>
        <w:right w:val="none" w:sz="0" w:space="0" w:color="auto"/>
      </w:divBdr>
    </w:div>
    <w:div w:id="314990100">
      <w:bodyDiv w:val="1"/>
      <w:marLeft w:val="0"/>
      <w:marRight w:val="0"/>
      <w:marTop w:val="0"/>
      <w:marBottom w:val="0"/>
      <w:divBdr>
        <w:top w:val="none" w:sz="0" w:space="0" w:color="auto"/>
        <w:left w:val="none" w:sz="0" w:space="0" w:color="auto"/>
        <w:bottom w:val="none" w:sz="0" w:space="0" w:color="auto"/>
        <w:right w:val="none" w:sz="0" w:space="0" w:color="auto"/>
      </w:divBdr>
    </w:div>
    <w:div w:id="337080484">
      <w:bodyDiv w:val="1"/>
      <w:marLeft w:val="0"/>
      <w:marRight w:val="0"/>
      <w:marTop w:val="0"/>
      <w:marBottom w:val="0"/>
      <w:divBdr>
        <w:top w:val="none" w:sz="0" w:space="0" w:color="auto"/>
        <w:left w:val="none" w:sz="0" w:space="0" w:color="auto"/>
        <w:bottom w:val="none" w:sz="0" w:space="0" w:color="auto"/>
        <w:right w:val="none" w:sz="0" w:space="0" w:color="auto"/>
      </w:divBdr>
    </w:div>
    <w:div w:id="372929122">
      <w:bodyDiv w:val="1"/>
      <w:marLeft w:val="0"/>
      <w:marRight w:val="0"/>
      <w:marTop w:val="0"/>
      <w:marBottom w:val="0"/>
      <w:divBdr>
        <w:top w:val="none" w:sz="0" w:space="0" w:color="auto"/>
        <w:left w:val="none" w:sz="0" w:space="0" w:color="auto"/>
        <w:bottom w:val="none" w:sz="0" w:space="0" w:color="auto"/>
        <w:right w:val="none" w:sz="0" w:space="0" w:color="auto"/>
      </w:divBdr>
    </w:div>
    <w:div w:id="420417996">
      <w:bodyDiv w:val="1"/>
      <w:marLeft w:val="0"/>
      <w:marRight w:val="0"/>
      <w:marTop w:val="0"/>
      <w:marBottom w:val="0"/>
      <w:divBdr>
        <w:top w:val="none" w:sz="0" w:space="0" w:color="auto"/>
        <w:left w:val="none" w:sz="0" w:space="0" w:color="auto"/>
        <w:bottom w:val="none" w:sz="0" w:space="0" w:color="auto"/>
        <w:right w:val="none" w:sz="0" w:space="0" w:color="auto"/>
      </w:divBdr>
    </w:div>
    <w:div w:id="424959030">
      <w:bodyDiv w:val="1"/>
      <w:marLeft w:val="0"/>
      <w:marRight w:val="0"/>
      <w:marTop w:val="0"/>
      <w:marBottom w:val="0"/>
      <w:divBdr>
        <w:top w:val="none" w:sz="0" w:space="0" w:color="auto"/>
        <w:left w:val="none" w:sz="0" w:space="0" w:color="auto"/>
        <w:bottom w:val="none" w:sz="0" w:space="0" w:color="auto"/>
        <w:right w:val="none" w:sz="0" w:space="0" w:color="auto"/>
      </w:divBdr>
      <w:divsChild>
        <w:div w:id="1958835302">
          <w:marLeft w:val="446"/>
          <w:marRight w:val="0"/>
          <w:marTop w:val="0"/>
          <w:marBottom w:val="0"/>
          <w:divBdr>
            <w:top w:val="none" w:sz="0" w:space="0" w:color="auto"/>
            <w:left w:val="none" w:sz="0" w:space="0" w:color="auto"/>
            <w:bottom w:val="none" w:sz="0" w:space="0" w:color="auto"/>
            <w:right w:val="none" w:sz="0" w:space="0" w:color="auto"/>
          </w:divBdr>
        </w:div>
        <w:div w:id="99106666">
          <w:marLeft w:val="446"/>
          <w:marRight w:val="0"/>
          <w:marTop w:val="0"/>
          <w:marBottom w:val="0"/>
          <w:divBdr>
            <w:top w:val="none" w:sz="0" w:space="0" w:color="auto"/>
            <w:left w:val="none" w:sz="0" w:space="0" w:color="auto"/>
            <w:bottom w:val="none" w:sz="0" w:space="0" w:color="auto"/>
            <w:right w:val="none" w:sz="0" w:space="0" w:color="auto"/>
          </w:divBdr>
        </w:div>
        <w:div w:id="340402518">
          <w:marLeft w:val="446"/>
          <w:marRight w:val="0"/>
          <w:marTop w:val="0"/>
          <w:marBottom w:val="0"/>
          <w:divBdr>
            <w:top w:val="none" w:sz="0" w:space="0" w:color="auto"/>
            <w:left w:val="none" w:sz="0" w:space="0" w:color="auto"/>
            <w:bottom w:val="none" w:sz="0" w:space="0" w:color="auto"/>
            <w:right w:val="none" w:sz="0" w:space="0" w:color="auto"/>
          </w:divBdr>
        </w:div>
        <w:div w:id="147985801">
          <w:marLeft w:val="446"/>
          <w:marRight w:val="0"/>
          <w:marTop w:val="0"/>
          <w:marBottom w:val="0"/>
          <w:divBdr>
            <w:top w:val="none" w:sz="0" w:space="0" w:color="auto"/>
            <w:left w:val="none" w:sz="0" w:space="0" w:color="auto"/>
            <w:bottom w:val="none" w:sz="0" w:space="0" w:color="auto"/>
            <w:right w:val="none" w:sz="0" w:space="0" w:color="auto"/>
          </w:divBdr>
        </w:div>
        <w:div w:id="871655358">
          <w:marLeft w:val="446"/>
          <w:marRight w:val="0"/>
          <w:marTop w:val="0"/>
          <w:marBottom w:val="0"/>
          <w:divBdr>
            <w:top w:val="none" w:sz="0" w:space="0" w:color="auto"/>
            <w:left w:val="none" w:sz="0" w:space="0" w:color="auto"/>
            <w:bottom w:val="none" w:sz="0" w:space="0" w:color="auto"/>
            <w:right w:val="none" w:sz="0" w:space="0" w:color="auto"/>
          </w:divBdr>
        </w:div>
      </w:divsChild>
    </w:div>
    <w:div w:id="526792983">
      <w:bodyDiv w:val="1"/>
      <w:marLeft w:val="0"/>
      <w:marRight w:val="0"/>
      <w:marTop w:val="0"/>
      <w:marBottom w:val="0"/>
      <w:divBdr>
        <w:top w:val="none" w:sz="0" w:space="0" w:color="auto"/>
        <w:left w:val="none" w:sz="0" w:space="0" w:color="auto"/>
        <w:bottom w:val="none" w:sz="0" w:space="0" w:color="auto"/>
        <w:right w:val="none" w:sz="0" w:space="0" w:color="auto"/>
      </w:divBdr>
    </w:div>
    <w:div w:id="613705969">
      <w:bodyDiv w:val="1"/>
      <w:marLeft w:val="0"/>
      <w:marRight w:val="0"/>
      <w:marTop w:val="0"/>
      <w:marBottom w:val="0"/>
      <w:divBdr>
        <w:top w:val="none" w:sz="0" w:space="0" w:color="auto"/>
        <w:left w:val="none" w:sz="0" w:space="0" w:color="auto"/>
        <w:bottom w:val="none" w:sz="0" w:space="0" w:color="auto"/>
        <w:right w:val="none" w:sz="0" w:space="0" w:color="auto"/>
      </w:divBdr>
    </w:div>
    <w:div w:id="668869036">
      <w:bodyDiv w:val="1"/>
      <w:marLeft w:val="0"/>
      <w:marRight w:val="0"/>
      <w:marTop w:val="0"/>
      <w:marBottom w:val="0"/>
      <w:divBdr>
        <w:top w:val="none" w:sz="0" w:space="0" w:color="auto"/>
        <w:left w:val="none" w:sz="0" w:space="0" w:color="auto"/>
        <w:bottom w:val="none" w:sz="0" w:space="0" w:color="auto"/>
        <w:right w:val="none" w:sz="0" w:space="0" w:color="auto"/>
      </w:divBdr>
      <w:divsChild>
        <w:div w:id="25453774">
          <w:marLeft w:val="360"/>
          <w:marRight w:val="0"/>
          <w:marTop w:val="120"/>
          <w:marBottom w:val="120"/>
          <w:divBdr>
            <w:top w:val="none" w:sz="0" w:space="0" w:color="auto"/>
            <w:left w:val="none" w:sz="0" w:space="0" w:color="auto"/>
            <w:bottom w:val="none" w:sz="0" w:space="0" w:color="auto"/>
            <w:right w:val="none" w:sz="0" w:space="0" w:color="auto"/>
          </w:divBdr>
        </w:div>
        <w:div w:id="191378791">
          <w:marLeft w:val="1080"/>
          <w:marRight w:val="0"/>
          <w:marTop w:val="120"/>
          <w:marBottom w:val="120"/>
          <w:divBdr>
            <w:top w:val="none" w:sz="0" w:space="0" w:color="auto"/>
            <w:left w:val="none" w:sz="0" w:space="0" w:color="auto"/>
            <w:bottom w:val="none" w:sz="0" w:space="0" w:color="auto"/>
            <w:right w:val="none" w:sz="0" w:space="0" w:color="auto"/>
          </w:divBdr>
        </w:div>
        <w:div w:id="1003973687">
          <w:marLeft w:val="1080"/>
          <w:marRight w:val="0"/>
          <w:marTop w:val="120"/>
          <w:marBottom w:val="120"/>
          <w:divBdr>
            <w:top w:val="none" w:sz="0" w:space="0" w:color="auto"/>
            <w:left w:val="none" w:sz="0" w:space="0" w:color="auto"/>
            <w:bottom w:val="none" w:sz="0" w:space="0" w:color="auto"/>
            <w:right w:val="none" w:sz="0" w:space="0" w:color="auto"/>
          </w:divBdr>
        </w:div>
      </w:divsChild>
    </w:div>
    <w:div w:id="757600555">
      <w:bodyDiv w:val="1"/>
      <w:marLeft w:val="0"/>
      <w:marRight w:val="0"/>
      <w:marTop w:val="0"/>
      <w:marBottom w:val="0"/>
      <w:divBdr>
        <w:top w:val="none" w:sz="0" w:space="0" w:color="auto"/>
        <w:left w:val="none" w:sz="0" w:space="0" w:color="auto"/>
        <w:bottom w:val="none" w:sz="0" w:space="0" w:color="auto"/>
        <w:right w:val="none" w:sz="0" w:space="0" w:color="auto"/>
      </w:divBdr>
    </w:div>
    <w:div w:id="857238523">
      <w:bodyDiv w:val="1"/>
      <w:marLeft w:val="0"/>
      <w:marRight w:val="0"/>
      <w:marTop w:val="0"/>
      <w:marBottom w:val="0"/>
      <w:divBdr>
        <w:top w:val="none" w:sz="0" w:space="0" w:color="auto"/>
        <w:left w:val="none" w:sz="0" w:space="0" w:color="auto"/>
        <w:bottom w:val="none" w:sz="0" w:space="0" w:color="auto"/>
        <w:right w:val="none" w:sz="0" w:space="0" w:color="auto"/>
      </w:divBdr>
    </w:div>
    <w:div w:id="899369188">
      <w:bodyDiv w:val="1"/>
      <w:marLeft w:val="0"/>
      <w:marRight w:val="0"/>
      <w:marTop w:val="0"/>
      <w:marBottom w:val="0"/>
      <w:divBdr>
        <w:top w:val="none" w:sz="0" w:space="0" w:color="auto"/>
        <w:left w:val="none" w:sz="0" w:space="0" w:color="auto"/>
        <w:bottom w:val="none" w:sz="0" w:space="0" w:color="auto"/>
        <w:right w:val="none" w:sz="0" w:space="0" w:color="auto"/>
      </w:divBdr>
    </w:div>
    <w:div w:id="933242041">
      <w:bodyDiv w:val="1"/>
      <w:marLeft w:val="0"/>
      <w:marRight w:val="0"/>
      <w:marTop w:val="0"/>
      <w:marBottom w:val="0"/>
      <w:divBdr>
        <w:top w:val="none" w:sz="0" w:space="0" w:color="auto"/>
        <w:left w:val="none" w:sz="0" w:space="0" w:color="auto"/>
        <w:bottom w:val="none" w:sz="0" w:space="0" w:color="auto"/>
        <w:right w:val="none" w:sz="0" w:space="0" w:color="auto"/>
      </w:divBdr>
    </w:div>
    <w:div w:id="937298405">
      <w:bodyDiv w:val="1"/>
      <w:marLeft w:val="0"/>
      <w:marRight w:val="0"/>
      <w:marTop w:val="0"/>
      <w:marBottom w:val="0"/>
      <w:divBdr>
        <w:top w:val="none" w:sz="0" w:space="0" w:color="auto"/>
        <w:left w:val="none" w:sz="0" w:space="0" w:color="auto"/>
        <w:bottom w:val="none" w:sz="0" w:space="0" w:color="auto"/>
        <w:right w:val="none" w:sz="0" w:space="0" w:color="auto"/>
      </w:divBdr>
    </w:div>
    <w:div w:id="960384150">
      <w:bodyDiv w:val="1"/>
      <w:marLeft w:val="0"/>
      <w:marRight w:val="0"/>
      <w:marTop w:val="0"/>
      <w:marBottom w:val="0"/>
      <w:divBdr>
        <w:top w:val="none" w:sz="0" w:space="0" w:color="auto"/>
        <w:left w:val="none" w:sz="0" w:space="0" w:color="auto"/>
        <w:bottom w:val="none" w:sz="0" w:space="0" w:color="auto"/>
        <w:right w:val="none" w:sz="0" w:space="0" w:color="auto"/>
      </w:divBdr>
    </w:div>
    <w:div w:id="970751414">
      <w:bodyDiv w:val="1"/>
      <w:marLeft w:val="0"/>
      <w:marRight w:val="0"/>
      <w:marTop w:val="0"/>
      <w:marBottom w:val="0"/>
      <w:divBdr>
        <w:top w:val="none" w:sz="0" w:space="0" w:color="auto"/>
        <w:left w:val="none" w:sz="0" w:space="0" w:color="auto"/>
        <w:bottom w:val="none" w:sz="0" w:space="0" w:color="auto"/>
        <w:right w:val="none" w:sz="0" w:space="0" w:color="auto"/>
      </w:divBdr>
    </w:div>
    <w:div w:id="1000426054">
      <w:bodyDiv w:val="1"/>
      <w:marLeft w:val="0"/>
      <w:marRight w:val="0"/>
      <w:marTop w:val="0"/>
      <w:marBottom w:val="0"/>
      <w:divBdr>
        <w:top w:val="none" w:sz="0" w:space="0" w:color="auto"/>
        <w:left w:val="none" w:sz="0" w:space="0" w:color="auto"/>
        <w:bottom w:val="none" w:sz="0" w:space="0" w:color="auto"/>
        <w:right w:val="none" w:sz="0" w:space="0" w:color="auto"/>
      </w:divBdr>
    </w:div>
    <w:div w:id="1008019388">
      <w:bodyDiv w:val="1"/>
      <w:marLeft w:val="0"/>
      <w:marRight w:val="0"/>
      <w:marTop w:val="0"/>
      <w:marBottom w:val="0"/>
      <w:divBdr>
        <w:top w:val="none" w:sz="0" w:space="0" w:color="auto"/>
        <w:left w:val="none" w:sz="0" w:space="0" w:color="auto"/>
        <w:bottom w:val="none" w:sz="0" w:space="0" w:color="auto"/>
        <w:right w:val="none" w:sz="0" w:space="0" w:color="auto"/>
      </w:divBdr>
    </w:div>
    <w:div w:id="1021904908">
      <w:bodyDiv w:val="1"/>
      <w:marLeft w:val="0"/>
      <w:marRight w:val="0"/>
      <w:marTop w:val="0"/>
      <w:marBottom w:val="0"/>
      <w:divBdr>
        <w:top w:val="none" w:sz="0" w:space="0" w:color="auto"/>
        <w:left w:val="none" w:sz="0" w:space="0" w:color="auto"/>
        <w:bottom w:val="none" w:sz="0" w:space="0" w:color="auto"/>
        <w:right w:val="none" w:sz="0" w:space="0" w:color="auto"/>
      </w:divBdr>
    </w:div>
    <w:div w:id="1101949984">
      <w:bodyDiv w:val="1"/>
      <w:marLeft w:val="0"/>
      <w:marRight w:val="0"/>
      <w:marTop w:val="0"/>
      <w:marBottom w:val="0"/>
      <w:divBdr>
        <w:top w:val="none" w:sz="0" w:space="0" w:color="auto"/>
        <w:left w:val="none" w:sz="0" w:space="0" w:color="auto"/>
        <w:bottom w:val="none" w:sz="0" w:space="0" w:color="auto"/>
        <w:right w:val="none" w:sz="0" w:space="0" w:color="auto"/>
      </w:divBdr>
    </w:div>
    <w:div w:id="1103379347">
      <w:bodyDiv w:val="1"/>
      <w:marLeft w:val="0"/>
      <w:marRight w:val="0"/>
      <w:marTop w:val="0"/>
      <w:marBottom w:val="0"/>
      <w:divBdr>
        <w:top w:val="none" w:sz="0" w:space="0" w:color="auto"/>
        <w:left w:val="none" w:sz="0" w:space="0" w:color="auto"/>
        <w:bottom w:val="none" w:sz="0" w:space="0" w:color="auto"/>
        <w:right w:val="none" w:sz="0" w:space="0" w:color="auto"/>
      </w:divBdr>
      <w:divsChild>
        <w:div w:id="287198327">
          <w:marLeft w:val="547"/>
          <w:marRight w:val="0"/>
          <w:marTop w:val="120"/>
          <w:marBottom w:val="120"/>
          <w:divBdr>
            <w:top w:val="none" w:sz="0" w:space="0" w:color="auto"/>
            <w:left w:val="none" w:sz="0" w:space="0" w:color="auto"/>
            <w:bottom w:val="none" w:sz="0" w:space="0" w:color="auto"/>
            <w:right w:val="none" w:sz="0" w:space="0" w:color="auto"/>
          </w:divBdr>
        </w:div>
        <w:div w:id="543176269">
          <w:marLeft w:val="547"/>
          <w:marRight w:val="0"/>
          <w:marTop w:val="120"/>
          <w:marBottom w:val="120"/>
          <w:divBdr>
            <w:top w:val="none" w:sz="0" w:space="0" w:color="auto"/>
            <w:left w:val="none" w:sz="0" w:space="0" w:color="auto"/>
            <w:bottom w:val="none" w:sz="0" w:space="0" w:color="auto"/>
            <w:right w:val="none" w:sz="0" w:space="0" w:color="auto"/>
          </w:divBdr>
        </w:div>
        <w:div w:id="1945074316">
          <w:marLeft w:val="547"/>
          <w:marRight w:val="0"/>
          <w:marTop w:val="120"/>
          <w:marBottom w:val="120"/>
          <w:divBdr>
            <w:top w:val="none" w:sz="0" w:space="0" w:color="auto"/>
            <w:left w:val="none" w:sz="0" w:space="0" w:color="auto"/>
            <w:bottom w:val="none" w:sz="0" w:space="0" w:color="auto"/>
            <w:right w:val="none" w:sz="0" w:space="0" w:color="auto"/>
          </w:divBdr>
        </w:div>
        <w:div w:id="2017074761">
          <w:marLeft w:val="547"/>
          <w:marRight w:val="0"/>
          <w:marTop w:val="120"/>
          <w:marBottom w:val="120"/>
          <w:divBdr>
            <w:top w:val="none" w:sz="0" w:space="0" w:color="auto"/>
            <w:left w:val="none" w:sz="0" w:space="0" w:color="auto"/>
            <w:bottom w:val="none" w:sz="0" w:space="0" w:color="auto"/>
            <w:right w:val="none" w:sz="0" w:space="0" w:color="auto"/>
          </w:divBdr>
        </w:div>
        <w:div w:id="15624969">
          <w:marLeft w:val="547"/>
          <w:marRight w:val="0"/>
          <w:marTop w:val="120"/>
          <w:marBottom w:val="120"/>
          <w:divBdr>
            <w:top w:val="none" w:sz="0" w:space="0" w:color="auto"/>
            <w:left w:val="none" w:sz="0" w:space="0" w:color="auto"/>
            <w:bottom w:val="none" w:sz="0" w:space="0" w:color="auto"/>
            <w:right w:val="none" w:sz="0" w:space="0" w:color="auto"/>
          </w:divBdr>
        </w:div>
        <w:div w:id="1748067085">
          <w:marLeft w:val="547"/>
          <w:marRight w:val="0"/>
          <w:marTop w:val="120"/>
          <w:marBottom w:val="120"/>
          <w:divBdr>
            <w:top w:val="none" w:sz="0" w:space="0" w:color="auto"/>
            <w:left w:val="none" w:sz="0" w:space="0" w:color="auto"/>
            <w:bottom w:val="none" w:sz="0" w:space="0" w:color="auto"/>
            <w:right w:val="none" w:sz="0" w:space="0" w:color="auto"/>
          </w:divBdr>
        </w:div>
        <w:div w:id="1195583873">
          <w:marLeft w:val="547"/>
          <w:marRight w:val="0"/>
          <w:marTop w:val="120"/>
          <w:marBottom w:val="120"/>
          <w:divBdr>
            <w:top w:val="none" w:sz="0" w:space="0" w:color="auto"/>
            <w:left w:val="none" w:sz="0" w:space="0" w:color="auto"/>
            <w:bottom w:val="none" w:sz="0" w:space="0" w:color="auto"/>
            <w:right w:val="none" w:sz="0" w:space="0" w:color="auto"/>
          </w:divBdr>
        </w:div>
      </w:divsChild>
    </w:div>
    <w:div w:id="1112434360">
      <w:bodyDiv w:val="1"/>
      <w:marLeft w:val="0"/>
      <w:marRight w:val="0"/>
      <w:marTop w:val="0"/>
      <w:marBottom w:val="0"/>
      <w:divBdr>
        <w:top w:val="none" w:sz="0" w:space="0" w:color="auto"/>
        <w:left w:val="none" w:sz="0" w:space="0" w:color="auto"/>
        <w:bottom w:val="none" w:sz="0" w:space="0" w:color="auto"/>
        <w:right w:val="none" w:sz="0" w:space="0" w:color="auto"/>
      </w:divBdr>
    </w:div>
    <w:div w:id="1155103913">
      <w:bodyDiv w:val="1"/>
      <w:marLeft w:val="0"/>
      <w:marRight w:val="0"/>
      <w:marTop w:val="0"/>
      <w:marBottom w:val="0"/>
      <w:divBdr>
        <w:top w:val="none" w:sz="0" w:space="0" w:color="auto"/>
        <w:left w:val="none" w:sz="0" w:space="0" w:color="auto"/>
        <w:bottom w:val="none" w:sz="0" w:space="0" w:color="auto"/>
        <w:right w:val="none" w:sz="0" w:space="0" w:color="auto"/>
      </w:divBdr>
      <w:divsChild>
        <w:div w:id="751968179">
          <w:marLeft w:val="547"/>
          <w:marRight w:val="0"/>
          <w:marTop w:val="120"/>
          <w:marBottom w:val="120"/>
          <w:divBdr>
            <w:top w:val="none" w:sz="0" w:space="0" w:color="auto"/>
            <w:left w:val="none" w:sz="0" w:space="0" w:color="auto"/>
            <w:bottom w:val="none" w:sz="0" w:space="0" w:color="auto"/>
            <w:right w:val="none" w:sz="0" w:space="0" w:color="auto"/>
          </w:divBdr>
        </w:div>
        <w:div w:id="638652053">
          <w:marLeft w:val="547"/>
          <w:marRight w:val="0"/>
          <w:marTop w:val="120"/>
          <w:marBottom w:val="120"/>
          <w:divBdr>
            <w:top w:val="none" w:sz="0" w:space="0" w:color="auto"/>
            <w:left w:val="none" w:sz="0" w:space="0" w:color="auto"/>
            <w:bottom w:val="none" w:sz="0" w:space="0" w:color="auto"/>
            <w:right w:val="none" w:sz="0" w:space="0" w:color="auto"/>
          </w:divBdr>
        </w:div>
        <w:div w:id="2103336212">
          <w:marLeft w:val="547"/>
          <w:marRight w:val="0"/>
          <w:marTop w:val="120"/>
          <w:marBottom w:val="120"/>
          <w:divBdr>
            <w:top w:val="none" w:sz="0" w:space="0" w:color="auto"/>
            <w:left w:val="none" w:sz="0" w:space="0" w:color="auto"/>
            <w:bottom w:val="none" w:sz="0" w:space="0" w:color="auto"/>
            <w:right w:val="none" w:sz="0" w:space="0" w:color="auto"/>
          </w:divBdr>
        </w:div>
        <w:div w:id="1553037466">
          <w:marLeft w:val="547"/>
          <w:marRight w:val="0"/>
          <w:marTop w:val="120"/>
          <w:marBottom w:val="120"/>
          <w:divBdr>
            <w:top w:val="none" w:sz="0" w:space="0" w:color="auto"/>
            <w:left w:val="none" w:sz="0" w:space="0" w:color="auto"/>
            <w:bottom w:val="none" w:sz="0" w:space="0" w:color="auto"/>
            <w:right w:val="none" w:sz="0" w:space="0" w:color="auto"/>
          </w:divBdr>
        </w:div>
        <w:div w:id="687145383">
          <w:marLeft w:val="547"/>
          <w:marRight w:val="0"/>
          <w:marTop w:val="120"/>
          <w:marBottom w:val="120"/>
          <w:divBdr>
            <w:top w:val="none" w:sz="0" w:space="0" w:color="auto"/>
            <w:left w:val="none" w:sz="0" w:space="0" w:color="auto"/>
            <w:bottom w:val="none" w:sz="0" w:space="0" w:color="auto"/>
            <w:right w:val="none" w:sz="0" w:space="0" w:color="auto"/>
          </w:divBdr>
        </w:div>
        <w:div w:id="806816844">
          <w:marLeft w:val="547"/>
          <w:marRight w:val="0"/>
          <w:marTop w:val="120"/>
          <w:marBottom w:val="120"/>
          <w:divBdr>
            <w:top w:val="none" w:sz="0" w:space="0" w:color="auto"/>
            <w:left w:val="none" w:sz="0" w:space="0" w:color="auto"/>
            <w:bottom w:val="none" w:sz="0" w:space="0" w:color="auto"/>
            <w:right w:val="none" w:sz="0" w:space="0" w:color="auto"/>
          </w:divBdr>
        </w:div>
        <w:div w:id="393432588">
          <w:marLeft w:val="547"/>
          <w:marRight w:val="0"/>
          <w:marTop w:val="120"/>
          <w:marBottom w:val="120"/>
          <w:divBdr>
            <w:top w:val="none" w:sz="0" w:space="0" w:color="auto"/>
            <w:left w:val="none" w:sz="0" w:space="0" w:color="auto"/>
            <w:bottom w:val="none" w:sz="0" w:space="0" w:color="auto"/>
            <w:right w:val="none" w:sz="0" w:space="0" w:color="auto"/>
          </w:divBdr>
        </w:div>
      </w:divsChild>
    </w:div>
    <w:div w:id="1167212380">
      <w:bodyDiv w:val="1"/>
      <w:marLeft w:val="0"/>
      <w:marRight w:val="0"/>
      <w:marTop w:val="0"/>
      <w:marBottom w:val="0"/>
      <w:divBdr>
        <w:top w:val="none" w:sz="0" w:space="0" w:color="auto"/>
        <w:left w:val="none" w:sz="0" w:space="0" w:color="auto"/>
        <w:bottom w:val="none" w:sz="0" w:space="0" w:color="auto"/>
        <w:right w:val="none" w:sz="0" w:space="0" w:color="auto"/>
      </w:divBdr>
      <w:divsChild>
        <w:div w:id="1510675797">
          <w:marLeft w:val="360"/>
          <w:marRight w:val="0"/>
          <w:marTop w:val="120"/>
          <w:marBottom w:val="120"/>
          <w:divBdr>
            <w:top w:val="none" w:sz="0" w:space="0" w:color="auto"/>
            <w:left w:val="none" w:sz="0" w:space="0" w:color="auto"/>
            <w:bottom w:val="none" w:sz="0" w:space="0" w:color="auto"/>
            <w:right w:val="none" w:sz="0" w:space="0" w:color="auto"/>
          </w:divBdr>
        </w:div>
        <w:div w:id="986669132">
          <w:marLeft w:val="360"/>
          <w:marRight w:val="0"/>
          <w:marTop w:val="120"/>
          <w:marBottom w:val="120"/>
          <w:divBdr>
            <w:top w:val="none" w:sz="0" w:space="0" w:color="auto"/>
            <w:left w:val="none" w:sz="0" w:space="0" w:color="auto"/>
            <w:bottom w:val="none" w:sz="0" w:space="0" w:color="auto"/>
            <w:right w:val="none" w:sz="0" w:space="0" w:color="auto"/>
          </w:divBdr>
        </w:div>
        <w:div w:id="865141315">
          <w:marLeft w:val="360"/>
          <w:marRight w:val="0"/>
          <w:marTop w:val="120"/>
          <w:marBottom w:val="120"/>
          <w:divBdr>
            <w:top w:val="none" w:sz="0" w:space="0" w:color="auto"/>
            <w:left w:val="none" w:sz="0" w:space="0" w:color="auto"/>
            <w:bottom w:val="none" w:sz="0" w:space="0" w:color="auto"/>
            <w:right w:val="none" w:sz="0" w:space="0" w:color="auto"/>
          </w:divBdr>
        </w:div>
      </w:divsChild>
    </w:div>
    <w:div w:id="1169448169">
      <w:bodyDiv w:val="1"/>
      <w:marLeft w:val="0"/>
      <w:marRight w:val="0"/>
      <w:marTop w:val="0"/>
      <w:marBottom w:val="0"/>
      <w:divBdr>
        <w:top w:val="none" w:sz="0" w:space="0" w:color="auto"/>
        <w:left w:val="none" w:sz="0" w:space="0" w:color="auto"/>
        <w:bottom w:val="none" w:sz="0" w:space="0" w:color="auto"/>
        <w:right w:val="none" w:sz="0" w:space="0" w:color="auto"/>
      </w:divBdr>
      <w:divsChild>
        <w:div w:id="1749301516">
          <w:marLeft w:val="1080"/>
          <w:marRight w:val="0"/>
          <w:marTop w:val="120"/>
          <w:marBottom w:val="120"/>
          <w:divBdr>
            <w:top w:val="none" w:sz="0" w:space="0" w:color="auto"/>
            <w:left w:val="none" w:sz="0" w:space="0" w:color="auto"/>
            <w:bottom w:val="none" w:sz="0" w:space="0" w:color="auto"/>
            <w:right w:val="none" w:sz="0" w:space="0" w:color="auto"/>
          </w:divBdr>
        </w:div>
        <w:div w:id="1130517431">
          <w:marLeft w:val="1080"/>
          <w:marRight w:val="0"/>
          <w:marTop w:val="120"/>
          <w:marBottom w:val="120"/>
          <w:divBdr>
            <w:top w:val="none" w:sz="0" w:space="0" w:color="auto"/>
            <w:left w:val="none" w:sz="0" w:space="0" w:color="auto"/>
            <w:bottom w:val="none" w:sz="0" w:space="0" w:color="auto"/>
            <w:right w:val="none" w:sz="0" w:space="0" w:color="auto"/>
          </w:divBdr>
        </w:div>
        <w:div w:id="1039820776">
          <w:marLeft w:val="1080"/>
          <w:marRight w:val="0"/>
          <w:marTop w:val="120"/>
          <w:marBottom w:val="120"/>
          <w:divBdr>
            <w:top w:val="none" w:sz="0" w:space="0" w:color="auto"/>
            <w:left w:val="none" w:sz="0" w:space="0" w:color="auto"/>
            <w:bottom w:val="none" w:sz="0" w:space="0" w:color="auto"/>
            <w:right w:val="none" w:sz="0" w:space="0" w:color="auto"/>
          </w:divBdr>
        </w:div>
      </w:divsChild>
    </w:div>
    <w:div w:id="1193029297">
      <w:bodyDiv w:val="1"/>
      <w:marLeft w:val="0"/>
      <w:marRight w:val="0"/>
      <w:marTop w:val="0"/>
      <w:marBottom w:val="0"/>
      <w:divBdr>
        <w:top w:val="none" w:sz="0" w:space="0" w:color="auto"/>
        <w:left w:val="none" w:sz="0" w:space="0" w:color="auto"/>
        <w:bottom w:val="none" w:sz="0" w:space="0" w:color="auto"/>
        <w:right w:val="none" w:sz="0" w:space="0" w:color="auto"/>
      </w:divBdr>
    </w:div>
    <w:div w:id="1204904161">
      <w:bodyDiv w:val="1"/>
      <w:marLeft w:val="0"/>
      <w:marRight w:val="0"/>
      <w:marTop w:val="0"/>
      <w:marBottom w:val="0"/>
      <w:divBdr>
        <w:top w:val="none" w:sz="0" w:space="0" w:color="auto"/>
        <w:left w:val="none" w:sz="0" w:space="0" w:color="auto"/>
        <w:bottom w:val="none" w:sz="0" w:space="0" w:color="auto"/>
        <w:right w:val="none" w:sz="0" w:space="0" w:color="auto"/>
      </w:divBdr>
    </w:div>
    <w:div w:id="1253198134">
      <w:bodyDiv w:val="1"/>
      <w:marLeft w:val="0"/>
      <w:marRight w:val="0"/>
      <w:marTop w:val="0"/>
      <w:marBottom w:val="0"/>
      <w:divBdr>
        <w:top w:val="none" w:sz="0" w:space="0" w:color="auto"/>
        <w:left w:val="none" w:sz="0" w:space="0" w:color="auto"/>
        <w:bottom w:val="none" w:sz="0" w:space="0" w:color="auto"/>
        <w:right w:val="none" w:sz="0" w:space="0" w:color="auto"/>
      </w:divBdr>
    </w:div>
    <w:div w:id="1274439626">
      <w:bodyDiv w:val="1"/>
      <w:marLeft w:val="0"/>
      <w:marRight w:val="0"/>
      <w:marTop w:val="0"/>
      <w:marBottom w:val="0"/>
      <w:divBdr>
        <w:top w:val="none" w:sz="0" w:space="0" w:color="auto"/>
        <w:left w:val="none" w:sz="0" w:space="0" w:color="auto"/>
        <w:bottom w:val="none" w:sz="0" w:space="0" w:color="auto"/>
        <w:right w:val="none" w:sz="0" w:space="0" w:color="auto"/>
      </w:divBdr>
    </w:div>
    <w:div w:id="1275944045">
      <w:bodyDiv w:val="1"/>
      <w:marLeft w:val="0"/>
      <w:marRight w:val="0"/>
      <w:marTop w:val="0"/>
      <w:marBottom w:val="0"/>
      <w:divBdr>
        <w:top w:val="none" w:sz="0" w:space="0" w:color="auto"/>
        <w:left w:val="none" w:sz="0" w:space="0" w:color="auto"/>
        <w:bottom w:val="none" w:sz="0" w:space="0" w:color="auto"/>
        <w:right w:val="none" w:sz="0" w:space="0" w:color="auto"/>
      </w:divBdr>
    </w:div>
    <w:div w:id="1280525319">
      <w:bodyDiv w:val="1"/>
      <w:marLeft w:val="0"/>
      <w:marRight w:val="0"/>
      <w:marTop w:val="0"/>
      <w:marBottom w:val="0"/>
      <w:divBdr>
        <w:top w:val="none" w:sz="0" w:space="0" w:color="auto"/>
        <w:left w:val="none" w:sz="0" w:space="0" w:color="auto"/>
        <w:bottom w:val="none" w:sz="0" w:space="0" w:color="auto"/>
        <w:right w:val="none" w:sz="0" w:space="0" w:color="auto"/>
      </w:divBdr>
    </w:div>
    <w:div w:id="1305431182">
      <w:bodyDiv w:val="1"/>
      <w:marLeft w:val="0"/>
      <w:marRight w:val="0"/>
      <w:marTop w:val="0"/>
      <w:marBottom w:val="0"/>
      <w:divBdr>
        <w:top w:val="none" w:sz="0" w:space="0" w:color="auto"/>
        <w:left w:val="none" w:sz="0" w:space="0" w:color="auto"/>
        <w:bottom w:val="none" w:sz="0" w:space="0" w:color="auto"/>
        <w:right w:val="none" w:sz="0" w:space="0" w:color="auto"/>
      </w:divBdr>
    </w:div>
    <w:div w:id="1311863677">
      <w:bodyDiv w:val="1"/>
      <w:marLeft w:val="0"/>
      <w:marRight w:val="0"/>
      <w:marTop w:val="0"/>
      <w:marBottom w:val="0"/>
      <w:divBdr>
        <w:top w:val="none" w:sz="0" w:space="0" w:color="auto"/>
        <w:left w:val="none" w:sz="0" w:space="0" w:color="auto"/>
        <w:bottom w:val="none" w:sz="0" w:space="0" w:color="auto"/>
        <w:right w:val="none" w:sz="0" w:space="0" w:color="auto"/>
      </w:divBdr>
    </w:div>
    <w:div w:id="1339650186">
      <w:bodyDiv w:val="1"/>
      <w:marLeft w:val="0"/>
      <w:marRight w:val="0"/>
      <w:marTop w:val="0"/>
      <w:marBottom w:val="0"/>
      <w:divBdr>
        <w:top w:val="none" w:sz="0" w:space="0" w:color="auto"/>
        <w:left w:val="none" w:sz="0" w:space="0" w:color="auto"/>
        <w:bottom w:val="none" w:sz="0" w:space="0" w:color="auto"/>
        <w:right w:val="none" w:sz="0" w:space="0" w:color="auto"/>
      </w:divBdr>
    </w:div>
    <w:div w:id="1391929314">
      <w:bodyDiv w:val="1"/>
      <w:marLeft w:val="0"/>
      <w:marRight w:val="0"/>
      <w:marTop w:val="0"/>
      <w:marBottom w:val="0"/>
      <w:divBdr>
        <w:top w:val="none" w:sz="0" w:space="0" w:color="auto"/>
        <w:left w:val="none" w:sz="0" w:space="0" w:color="auto"/>
        <w:bottom w:val="none" w:sz="0" w:space="0" w:color="auto"/>
        <w:right w:val="none" w:sz="0" w:space="0" w:color="auto"/>
      </w:divBdr>
    </w:div>
    <w:div w:id="1472559067">
      <w:bodyDiv w:val="1"/>
      <w:marLeft w:val="0"/>
      <w:marRight w:val="0"/>
      <w:marTop w:val="0"/>
      <w:marBottom w:val="0"/>
      <w:divBdr>
        <w:top w:val="none" w:sz="0" w:space="0" w:color="auto"/>
        <w:left w:val="none" w:sz="0" w:space="0" w:color="auto"/>
        <w:bottom w:val="none" w:sz="0" w:space="0" w:color="auto"/>
        <w:right w:val="none" w:sz="0" w:space="0" w:color="auto"/>
      </w:divBdr>
    </w:div>
    <w:div w:id="1597321891">
      <w:bodyDiv w:val="1"/>
      <w:marLeft w:val="0"/>
      <w:marRight w:val="0"/>
      <w:marTop w:val="0"/>
      <w:marBottom w:val="0"/>
      <w:divBdr>
        <w:top w:val="none" w:sz="0" w:space="0" w:color="auto"/>
        <w:left w:val="none" w:sz="0" w:space="0" w:color="auto"/>
        <w:bottom w:val="none" w:sz="0" w:space="0" w:color="auto"/>
        <w:right w:val="none" w:sz="0" w:space="0" w:color="auto"/>
      </w:divBdr>
    </w:div>
    <w:div w:id="1629388144">
      <w:bodyDiv w:val="1"/>
      <w:marLeft w:val="0"/>
      <w:marRight w:val="0"/>
      <w:marTop w:val="0"/>
      <w:marBottom w:val="0"/>
      <w:divBdr>
        <w:top w:val="none" w:sz="0" w:space="0" w:color="auto"/>
        <w:left w:val="none" w:sz="0" w:space="0" w:color="auto"/>
        <w:bottom w:val="none" w:sz="0" w:space="0" w:color="auto"/>
        <w:right w:val="none" w:sz="0" w:space="0" w:color="auto"/>
      </w:divBdr>
    </w:div>
    <w:div w:id="1762798049">
      <w:bodyDiv w:val="1"/>
      <w:marLeft w:val="0"/>
      <w:marRight w:val="0"/>
      <w:marTop w:val="0"/>
      <w:marBottom w:val="0"/>
      <w:divBdr>
        <w:top w:val="none" w:sz="0" w:space="0" w:color="auto"/>
        <w:left w:val="none" w:sz="0" w:space="0" w:color="auto"/>
        <w:bottom w:val="none" w:sz="0" w:space="0" w:color="auto"/>
        <w:right w:val="none" w:sz="0" w:space="0" w:color="auto"/>
      </w:divBdr>
    </w:div>
    <w:div w:id="1764833685">
      <w:bodyDiv w:val="1"/>
      <w:marLeft w:val="0"/>
      <w:marRight w:val="0"/>
      <w:marTop w:val="0"/>
      <w:marBottom w:val="0"/>
      <w:divBdr>
        <w:top w:val="none" w:sz="0" w:space="0" w:color="auto"/>
        <w:left w:val="none" w:sz="0" w:space="0" w:color="auto"/>
        <w:bottom w:val="none" w:sz="0" w:space="0" w:color="auto"/>
        <w:right w:val="none" w:sz="0" w:space="0" w:color="auto"/>
      </w:divBdr>
    </w:div>
    <w:div w:id="1768424201">
      <w:bodyDiv w:val="1"/>
      <w:marLeft w:val="0"/>
      <w:marRight w:val="0"/>
      <w:marTop w:val="0"/>
      <w:marBottom w:val="0"/>
      <w:divBdr>
        <w:top w:val="none" w:sz="0" w:space="0" w:color="auto"/>
        <w:left w:val="none" w:sz="0" w:space="0" w:color="auto"/>
        <w:bottom w:val="none" w:sz="0" w:space="0" w:color="auto"/>
        <w:right w:val="none" w:sz="0" w:space="0" w:color="auto"/>
      </w:divBdr>
    </w:div>
    <w:div w:id="1871340498">
      <w:bodyDiv w:val="1"/>
      <w:marLeft w:val="0"/>
      <w:marRight w:val="0"/>
      <w:marTop w:val="0"/>
      <w:marBottom w:val="0"/>
      <w:divBdr>
        <w:top w:val="none" w:sz="0" w:space="0" w:color="auto"/>
        <w:left w:val="none" w:sz="0" w:space="0" w:color="auto"/>
        <w:bottom w:val="none" w:sz="0" w:space="0" w:color="auto"/>
        <w:right w:val="none" w:sz="0" w:space="0" w:color="auto"/>
      </w:divBdr>
    </w:div>
    <w:div w:id="1875120989">
      <w:bodyDiv w:val="1"/>
      <w:marLeft w:val="0"/>
      <w:marRight w:val="0"/>
      <w:marTop w:val="0"/>
      <w:marBottom w:val="0"/>
      <w:divBdr>
        <w:top w:val="none" w:sz="0" w:space="0" w:color="auto"/>
        <w:left w:val="none" w:sz="0" w:space="0" w:color="auto"/>
        <w:bottom w:val="none" w:sz="0" w:space="0" w:color="auto"/>
        <w:right w:val="none" w:sz="0" w:space="0" w:color="auto"/>
      </w:divBdr>
    </w:div>
    <w:div w:id="1977638496">
      <w:bodyDiv w:val="1"/>
      <w:marLeft w:val="0"/>
      <w:marRight w:val="0"/>
      <w:marTop w:val="0"/>
      <w:marBottom w:val="0"/>
      <w:divBdr>
        <w:top w:val="none" w:sz="0" w:space="0" w:color="auto"/>
        <w:left w:val="none" w:sz="0" w:space="0" w:color="auto"/>
        <w:bottom w:val="none" w:sz="0" w:space="0" w:color="auto"/>
        <w:right w:val="none" w:sz="0" w:space="0" w:color="auto"/>
      </w:divBdr>
    </w:div>
    <w:div w:id="1982029145">
      <w:bodyDiv w:val="1"/>
      <w:marLeft w:val="0"/>
      <w:marRight w:val="0"/>
      <w:marTop w:val="0"/>
      <w:marBottom w:val="0"/>
      <w:divBdr>
        <w:top w:val="none" w:sz="0" w:space="0" w:color="auto"/>
        <w:left w:val="none" w:sz="0" w:space="0" w:color="auto"/>
        <w:bottom w:val="none" w:sz="0" w:space="0" w:color="auto"/>
        <w:right w:val="none" w:sz="0" w:space="0" w:color="auto"/>
      </w:divBdr>
    </w:div>
    <w:div w:id="2106880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footer" Target="footer2.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emf"/><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69062AD621F4D77BA71C83736B19738"/>
        <w:category>
          <w:name w:val="General"/>
          <w:gallery w:val="placeholder"/>
        </w:category>
        <w:types>
          <w:type w:val="bbPlcHdr"/>
        </w:types>
        <w:behaviors>
          <w:behavior w:val="content"/>
        </w:behaviors>
        <w:guid w:val="{9E4A7632-5D36-41F9-9ACE-C0C6DD186E84}"/>
      </w:docPartPr>
      <w:docPartBody>
        <w:p w:rsidR="00880913" w:rsidRDefault="00A46A26">
          <w:r w:rsidRPr="007016E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Iskoola Pota">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NewRomanPS">
    <w:charset w:val="00"/>
    <w:family w:val="roman"/>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altName w:val="Liberation Mono"/>
    <w:panose1 w:val="00000400000000000000"/>
    <w:charset w:val="00"/>
    <w:family w:val="roman"/>
    <w:pitch w:val="variable"/>
    <w:sig w:usb0="00000003" w:usb1="00000000" w:usb2="00000000" w:usb3="00000000" w:csb0="00000001" w:csb1="00000000"/>
  </w:font>
  <w:font w:name="+mn-e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Arial (W1)">
    <w:altName w:val="Arial"/>
    <w:charset w:val="00"/>
    <w:family w:val="swiss"/>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A26"/>
    <w:rsid w:val="00035CF3"/>
    <w:rsid w:val="00094A90"/>
    <w:rsid w:val="000B3031"/>
    <w:rsid w:val="000B5869"/>
    <w:rsid w:val="000C6AF2"/>
    <w:rsid w:val="000D2E90"/>
    <w:rsid w:val="00124CEB"/>
    <w:rsid w:val="00207311"/>
    <w:rsid w:val="00274518"/>
    <w:rsid w:val="002A17E4"/>
    <w:rsid w:val="003002F4"/>
    <w:rsid w:val="0035007C"/>
    <w:rsid w:val="003C5AE1"/>
    <w:rsid w:val="004716CD"/>
    <w:rsid w:val="005B6246"/>
    <w:rsid w:val="005E5B48"/>
    <w:rsid w:val="0063139F"/>
    <w:rsid w:val="006438E1"/>
    <w:rsid w:val="00656B04"/>
    <w:rsid w:val="0067457C"/>
    <w:rsid w:val="006B3EBA"/>
    <w:rsid w:val="006D2EB4"/>
    <w:rsid w:val="007776E4"/>
    <w:rsid w:val="007A1D65"/>
    <w:rsid w:val="00876DEF"/>
    <w:rsid w:val="00880913"/>
    <w:rsid w:val="00947F32"/>
    <w:rsid w:val="009B1774"/>
    <w:rsid w:val="00A46A26"/>
    <w:rsid w:val="00AC5187"/>
    <w:rsid w:val="00AE7FB1"/>
    <w:rsid w:val="00B275C5"/>
    <w:rsid w:val="00B3635E"/>
    <w:rsid w:val="00C17059"/>
    <w:rsid w:val="00C3108E"/>
    <w:rsid w:val="00C3754C"/>
    <w:rsid w:val="00C553F5"/>
    <w:rsid w:val="00CA135B"/>
    <w:rsid w:val="00D517A6"/>
    <w:rsid w:val="00DE2650"/>
    <w:rsid w:val="00E0431C"/>
    <w:rsid w:val="00EF758B"/>
    <w:rsid w:val="00F3038D"/>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6A2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6A26"/>
    <w:rPr>
      <w:color w:val="808080"/>
    </w:rPr>
  </w:style>
  <w:style w:type="paragraph" w:customStyle="1" w:styleId="EE2A5800D1AC43AB8DEA06969B9EF2FA">
    <w:name w:val="EE2A5800D1AC43AB8DEA06969B9EF2FA"/>
    <w:rsid w:val="00A46A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761A5-CF5A-407B-9CCD-72ED2DB82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51</Pages>
  <Words>13175</Words>
  <Characters>79052</Characters>
  <Application>Microsoft Office Word</Application>
  <DocSecurity>0</DocSecurity>
  <Lines>658</Lines>
  <Paragraphs>184</Paragraphs>
  <ScaleCrop>false</ScaleCrop>
  <HeadingPairs>
    <vt:vector size="2" baseType="variant">
      <vt:variant>
        <vt:lpstr>Title</vt:lpstr>
      </vt:variant>
      <vt:variant>
        <vt:i4>1</vt:i4>
      </vt:variant>
    </vt:vector>
  </HeadingPairs>
  <TitlesOfParts>
    <vt:vector size="1" baseType="lpstr">
      <vt:lpstr>RAPORT PRIVIND EXECUȚIA BUGETARĂ FINALĂ PE ANUL 2021</vt:lpstr>
    </vt:vector>
  </TitlesOfParts>
  <Company>MEF</Company>
  <LinksUpToDate>false</LinksUpToDate>
  <CharactersWithSpaces>92043</CharactersWithSpaces>
  <SharedDoc>false</SharedDoc>
  <HLinks>
    <vt:vector size="48" baseType="variant">
      <vt:variant>
        <vt:i4>1441840</vt:i4>
      </vt:variant>
      <vt:variant>
        <vt:i4>44</vt:i4>
      </vt:variant>
      <vt:variant>
        <vt:i4>0</vt:i4>
      </vt:variant>
      <vt:variant>
        <vt:i4>5</vt:i4>
      </vt:variant>
      <vt:variant>
        <vt:lpwstr/>
      </vt:variant>
      <vt:variant>
        <vt:lpwstr>_Toc452725469</vt:lpwstr>
      </vt:variant>
      <vt:variant>
        <vt:i4>1441840</vt:i4>
      </vt:variant>
      <vt:variant>
        <vt:i4>38</vt:i4>
      </vt:variant>
      <vt:variant>
        <vt:i4>0</vt:i4>
      </vt:variant>
      <vt:variant>
        <vt:i4>5</vt:i4>
      </vt:variant>
      <vt:variant>
        <vt:lpwstr/>
      </vt:variant>
      <vt:variant>
        <vt:lpwstr>_Toc452725468</vt:lpwstr>
      </vt:variant>
      <vt:variant>
        <vt:i4>1441840</vt:i4>
      </vt:variant>
      <vt:variant>
        <vt:i4>32</vt:i4>
      </vt:variant>
      <vt:variant>
        <vt:i4>0</vt:i4>
      </vt:variant>
      <vt:variant>
        <vt:i4>5</vt:i4>
      </vt:variant>
      <vt:variant>
        <vt:lpwstr/>
      </vt:variant>
      <vt:variant>
        <vt:lpwstr>_Toc452725467</vt:lpwstr>
      </vt:variant>
      <vt:variant>
        <vt:i4>1441840</vt:i4>
      </vt:variant>
      <vt:variant>
        <vt:i4>26</vt:i4>
      </vt:variant>
      <vt:variant>
        <vt:i4>0</vt:i4>
      </vt:variant>
      <vt:variant>
        <vt:i4>5</vt:i4>
      </vt:variant>
      <vt:variant>
        <vt:lpwstr/>
      </vt:variant>
      <vt:variant>
        <vt:lpwstr>_Toc452725466</vt:lpwstr>
      </vt:variant>
      <vt:variant>
        <vt:i4>1441840</vt:i4>
      </vt:variant>
      <vt:variant>
        <vt:i4>20</vt:i4>
      </vt:variant>
      <vt:variant>
        <vt:i4>0</vt:i4>
      </vt:variant>
      <vt:variant>
        <vt:i4>5</vt:i4>
      </vt:variant>
      <vt:variant>
        <vt:lpwstr/>
      </vt:variant>
      <vt:variant>
        <vt:lpwstr>_Toc452725465</vt:lpwstr>
      </vt:variant>
      <vt:variant>
        <vt:i4>1376304</vt:i4>
      </vt:variant>
      <vt:variant>
        <vt:i4>14</vt:i4>
      </vt:variant>
      <vt:variant>
        <vt:i4>0</vt:i4>
      </vt:variant>
      <vt:variant>
        <vt:i4>5</vt:i4>
      </vt:variant>
      <vt:variant>
        <vt:lpwstr/>
      </vt:variant>
      <vt:variant>
        <vt:lpwstr>_Toc452725457</vt:lpwstr>
      </vt:variant>
      <vt:variant>
        <vt:i4>1376304</vt:i4>
      </vt:variant>
      <vt:variant>
        <vt:i4>8</vt:i4>
      </vt:variant>
      <vt:variant>
        <vt:i4>0</vt:i4>
      </vt:variant>
      <vt:variant>
        <vt:i4>5</vt:i4>
      </vt:variant>
      <vt:variant>
        <vt:lpwstr/>
      </vt:variant>
      <vt:variant>
        <vt:lpwstr>_Toc452725456</vt:lpwstr>
      </vt:variant>
      <vt:variant>
        <vt:i4>1376304</vt:i4>
      </vt:variant>
      <vt:variant>
        <vt:i4>2</vt:i4>
      </vt:variant>
      <vt:variant>
        <vt:i4>0</vt:i4>
      </vt:variant>
      <vt:variant>
        <vt:i4>5</vt:i4>
      </vt:variant>
      <vt:variant>
        <vt:lpwstr/>
      </vt:variant>
      <vt:variant>
        <vt:lpwstr>_Toc452725452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PRIVIND EXECUȚIA BUGETARĂ FINALĂ PE ANUL 2021</dc:title>
  <dc:subject/>
  <dc:creator>FLORIN-ANDREI DAIA</dc:creator>
  <cp:keywords/>
  <dc:description/>
  <cp:lastModifiedBy>FLORIN-ANDREI DAIA</cp:lastModifiedBy>
  <cp:revision>11</cp:revision>
  <cp:lastPrinted>2022-06-06T07:58:00Z</cp:lastPrinted>
  <dcterms:created xsi:type="dcterms:W3CDTF">2022-06-02T10:47:00Z</dcterms:created>
  <dcterms:modified xsi:type="dcterms:W3CDTF">2022-06-06T08:04:00Z</dcterms:modified>
</cp:coreProperties>
</file>