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76EB" w:rsidRPr="00883527" w:rsidRDefault="00E71B0D" w:rsidP="000276EB">
      <w:pPr>
        <w:pStyle w:val="Heading1"/>
        <w:ind w:left="1440" w:firstLine="0"/>
        <w:rPr>
          <w:rFonts w:ascii="Trebuchet MS" w:hAnsi="Trebuchet MS"/>
          <w:lang w:val="ro-RO"/>
        </w:rPr>
      </w:pPr>
      <w:r>
        <w:rPr>
          <w:noProof/>
          <w:lang w:val="en-US" w:eastAsia="en-US"/>
        </w:rPr>
        <w:drawing>
          <wp:anchor distT="0" distB="0" distL="114300" distR="114300" simplePos="0" relativeHeight="251660288" behindDoc="0" locked="0" layoutInCell="1" allowOverlap="0" wp14:anchorId="708E00B8" wp14:editId="73369F30">
            <wp:simplePos x="0" y="0"/>
            <wp:positionH relativeFrom="column">
              <wp:posOffset>-145415</wp:posOffset>
            </wp:positionH>
            <wp:positionV relativeFrom="margin">
              <wp:posOffset>3810</wp:posOffset>
            </wp:positionV>
            <wp:extent cx="899795" cy="899795"/>
            <wp:effectExtent l="0" t="0" r="0" b="0"/>
            <wp:wrapThrough wrapText="bothSides">
              <wp:wrapPolygon edited="0">
                <wp:start x="6402" y="0"/>
                <wp:lineTo x="3201" y="1829"/>
                <wp:lineTo x="0" y="5488"/>
                <wp:lineTo x="0" y="16006"/>
                <wp:lineTo x="5030" y="21036"/>
                <wp:lineTo x="6402" y="21036"/>
                <wp:lineTo x="14634" y="21036"/>
                <wp:lineTo x="16006" y="21036"/>
                <wp:lineTo x="21036" y="16006"/>
                <wp:lineTo x="21036" y="5488"/>
                <wp:lineTo x="17835" y="1829"/>
                <wp:lineTo x="14634" y="0"/>
                <wp:lineTo x="64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margin">
              <wp14:pctWidth>0</wp14:pctWidth>
            </wp14:sizeRelH>
            <wp14:sizeRelV relativeFrom="margin">
              <wp14:pctHeight>0</wp14:pctHeight>
            </wp14:sizeRelV>
          </wp:anchor>
        </w:drawing>
      </w:r>
      <w:r w:rsidR="00DE1D70" w:rsidRPr="00883527">
        <w:rPr>
          <w:rFonts w:ascii="Trebuchet MS" w:hAnsi="Trebuchet MS"/>
          <w:noProof/>
          <w:lang w:val="en-US" w:eastAsia="en-US"/>
        </w:rPr>
        <mc:AlternateContent>
          <mc:Choice Requires="wps">
            <w:drawing>
              <wp:anchor distT="0" distB="0" distL="114935" distR="114935" simplePos="0" relativeHeight="251656192" behindDoc="0" locked="0" layoutInCell="1" allowOverlap="1" wp14:anchorId="645608A6" wp14:editId="5396A571">
                <wp:simplePos x="0" y="0"/>
                <wp:positionH relativeFrom="column">
                  <wp:posOffset>797560</wp:posOffset>
                </wp:positionH>
                <wp:positionV relativeFrom="paragraph">
                  <wp:posOffset>-5715</wp:posOffset>
                </wp:positionV>
                <wp:extent cx="4248150" cy="7524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5A9" w:rsidRPr="00DE1D70" w:rsidRDefault="000605A9" w:rsidP="000276EB">
                            <w:pPr>
                              <w:pStyle w:val="Heading1"/>
                              <w:spacing w:line="360" w:lineRule="auto"/>
                              <w:rPr>
                                <w:rFonts w:ascii="Arial" w:hAnsi="Arial" w:cs="Arial"/>
                                <w:szCs w:val="22"/>
                                <w:u w:val="single"/>
                                <w:lang w:val="ro-RO"/>
                              </w:rPr>
                            </w:pPr>
                            <w:r w:rsidRPr="00DE1D70">
                              <w:rPr>
                                <w:rFonts w:ascii="Arial" w:hAnsi="Arial" w:cs="Arial"/>
                                <w:color w:val="333333"/>
                                <w:sz w:val="32"/>
                                <w:szCs w:val="32"/>
                                <w:lang w:val="ro-RO"/>
                              </w:rPr>
                              <w:t xml:space="preserve">Ministerul  Finanțelor  </w:t>
                            </w:r>
                          </w:p>
                          <w:p w:rsidR="000605A9" w:rsidRPr="00DE1D70" w:rsidRDefault="005F0F24" w:rsidP="000276EB">
                            <w:pPr>
                              <w:numPr>
                                <w:ilvl w:val="0"/>
                                <w:numId w:val="2"/>
                              </w:numPr>
                              <w:spacing w:line="360" w:lineRule="auto"/>
                              <w:rPr>
                                <w:rFonts w:ascii="Arial" w:hAnsi="Arial" w:cs="Arial"/>
                                <w:b/>
                                <w:bCs/>
                                <w:lang w:val="ro-RO"/>
                              </w:rPr>
                            </w:pPr>
                            <w:r>
                              <w:rPr>
                                <w:rFonts w:ascii="Arial" w:hAnsi="Arial" w:cs="Arial"/>
                                <w:b/>
                                <w:bCs/>
                                <w:lang w:val="ro-RO"/>
                              </w:rPr>
                              <w:t>Cabinet Secretar de Stat</w:t>
                            </w:r>
                          </w:p>
                          <w:p w:rsidR="000605A9" w:rsidRDefault="000605A9" w:rsidP="000276EB">
                            <w:pPr>
                              <w:spacing w:line="360" w:lineRule="auto"/>
                            </w:pPr>
                            <w:r>
                              <w:rPr>
                                <w:rFonts w:ascii="Franklin Gothic Medium" w:hAnsi="Franklin Gothic Medium" w:cs="Franklin Gothic Medium"/>
                                <w:b/>
                                <w:color w:val="FFFFFF"/>
                                <w:sz w:val="28"/>
                                <w:szCs w:val="28"/>
                                <w:lang w:val="ro-RO"/>
                              </w:rPr>
                              <w:t>Cabinet  Secretar  de  Stat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08A6" id="_x0000_t202" coordsize="21600,21600" o:spt="202" path="m,l,21600r21600,l21600,xe">
                <v:stroke joinstyle="miter"/>
                <v:path gradientshapeok="t" o:connecttype="rect"/>
              </v:shapetype>
              <v:shape id="Text Box 6" o:spid="_x0000_s1026" type="#_x0000_t202" style="position:absolute;left:0;text-align:left;margin-left:62.8pt;margin-top:-.45pt;width:334.5pt;height:59.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hdiwIAABw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" stroked="f">
                <v:fill opacity="0"/>
                <v:textbox inset="0,0,0,0">
                  <w:txbxContent>
                    <w:p w:rsidR="000605A9" w:rsidRPr="00DE1D70" w:rsidRDefault="000605A9" w:rsidP="000276EB">
                      <w:pPr>
                        <w:pStyle w:val="Heading1"/>
                        <w:spacing w:line="360" w:lineRule="auto"/>
                        <w:rPr>
                          <w:rFonts w:ascii="Arial" w:hAnsi="Arial" w:cs="Arial"/>
                          <w:szCs w:val="22"/>
                          <w:u w:val="single"/>
                          <w:lang w:val="ro-RO"/>
                        </w:rPr>
                      </w:pPr>
                      <w:r w:rsidRPr="00DE1D70">
                        <w:rPr>
                          <w:rFonts w:ascii="Arial" w:hAnsi="Arial" w:cs="Arial"/>
                          <w:color w:val="333333"/>
                          <w:sz w:val="32"/>
                          <w:szCs w:val="32"/>
                          <w:lang w:val="ro-RO"/>
                        </w:rPr>
                        <w:t xml:space="preserve">Ministerul  Finanțelor  </w:t>
                      </w:r>
                    </w:p>
                    <w:p w:rsidR="000605A9" w:rsidRPr="00DE1D70" w:rsidRDefault="005F0F24" w:rsidP="000276EB">
                      <w:pPr>
                        <w:numPr>
                          <w:ilvl w:val="0"/>
                          <w:numId w:val="2"/>
                        </w:numPr>
                        <w:spacing w:line="360" w:lineRule="auto"/>
                        <w:rPr>
                          <w:rFonts w:ascii="Arial" w:hAnsi="Arial" w:cs="Arial"/>
                          <w:b/>
                          <w:bCs/>
                          <w:lang w:val="ro-RO"/>
                        </w:rPr>
                      </w:pPr>
                      <w:r>
                        <w:rPr>
                          <w:rFonts w:ascii="Arial" w:hAnsi="Arial" w:cs="Arial"/>
                          <w:b/>
                          <w:bCs/>
                          <w:lang w:val="ro-RO"/>
                        </w:rPr>
                        <w:t>Cabinet Secretar de Stat</w:t>
                      </w:r>
                    </w:p>
                    <w:p w:rsidR="000605A9" w:rsidRDefault="000605A9" w:rsidP="000276EB">
                      <w:pPr>
                        <w:spacing w:line="360" w:lineRule="auto"/>
                      </w:pPr>
                      <w:r>
                        <w:rPr>
                          <w:rFonts w:ascii="Franklin Gothic Medium" w:hAnsi="Franklin Gothic Medium" w:cs="Franklin Gothic Medium"/>
                          <w:b/>
                          <w:color w:val="FFFFFF"/>
                          <w:sz w:val="28"/>
                          <w:szCs w:val="28"/>
                          <w:lang w:val="ro-RO"/>
                        </w:rPr>
                        <w:t>Cabinet  Secretar  de  Stat</w:t>
                      </w:r>
                    </w:p>
                  </w:txbxContent>
                </v:textbox>
              </v:shape>
            </w:pict>
          </mc:Fallback>
        </mc:AlternateContent>
      </w:r>
      <w:r w:rsidR="000276EB" w:rsidRPr="00883527">
        <w:rPr>
          <w:rFonts w:ascii="Trebuchet MS" w:eastAsia="Franklin Gothic Demi" w:hAnsi="Trebuchet MS" w:cs="Franklin Gothic Demi"/>
          <w:b w:val="0"/>
          <w:szCs w:val="22"/>
          <w:lang w:val="ro-RO"/>
        </w:rPr>
        <w:t xml:space="preserve">      </w:t>
      </w:r>
    </w:p>
    <w:p w:rsidR="000276EB" w:rsidRPr="00883527" w:rsidRDefault="000276EB" w:rsidP="000276EB">
      <w:pPr>
        <w:rPr>
          <w:rFonts w:ascii="Trebuchet MS" w:hAnsi="Trebuchet MS" w:cs="Arial"/>
          <w:bCs/>
          <w:sz w:val="22"/>
          <w:szCs w:val="22"/>
          <w:lang w:val="ro-RO"/>
        </w:rPr>
      </w:pPr>
      <w:r w:rsidRPr="00883527">
        <w:rPr>
          <w:rFonts w:ascii="Trebuchet MS" w:eastAsia="Franklin Gothic Demi" w:hAnsi="Trebuchet MS" w:cs="Franklin Gothic Demi"/>
          <w:sz w:val="22"/>
          <w:szCs w:val="22"/>
          <w:lang w:val="ro-RO"/>
        </w:rPr>
        <w:t xml:space="preserve">  </w:t>
      </w:r>
    </w:p>
    <w:p w:rsidR="000276EB" w:rsidRPr="00883527" w:rsidRDefault="000276EB" w:rsidP="000276EB">
      <w:pPr>
        <w:rPr>
          <w:rFonts w:ascii="Trebuchet MS" w:hAnsi="Trebuchet MS" w:cs="Arial"/>
          <w:bCs/>
          <w:sz w:val="22"/>
          <w:szCs w:val="22"/>
          <w:lang w:val="ro-RO"/>
        </w:rPr>
      </w:pPr>
    </w:p>
    <w:p w:rsidR="00666BE6" w:rsidRPr="00883527" w:rsidRDefault="00666BE6" w:rsidP="00666BE6">
      <w:pPr>
        <w:numPr>
          <w:ilvl w:val="6"/>
          <w:numId w:val="2"/>
        </w:numPr>
        <w:rPr>
          <w:rFonts w:ascii="Trebuchet MS" w:hAnsi="Trebuchet MS" w:cs="Franklin Gothic Medium"/>
          <w:b/>
          <w:sz w:val="22"/>
          <w:szCs w:val="22"/>
          <w:lang w:val="ro-RO"/>
        </w:rPr>
      </w:pPr>
      <w:r w:rsidRPr="00883527">
        <w:rPr>
          <w:rFonts w:ascii="Trebuchet MS" w:hAnsi="Trebuchet MS" w:cs="Arial"/>
          <w:b/>
          <w:lang w:val="ro-RO"/>
        </w:rPr>
        <w:t xml:space="preserve">             </w:t>
      </w:r>
    </w:p>
    <w:p w:rsidR="00DE1D70" w:rsidRPr="00883527" w:rsidRDefault="00DE1D70" w:rsidP="00666BE6">
      <w:pPr>
        <w:numPr>
          <w:ilvl w:val="6"/>
          <w:numId w:val="2"/>
        </w:numPr>
        <w:rPr>
          <w:rFonts w:ascii="Trebuchet MS" w:hAnsi="Trebuchet MS" w:cs="Franklin Gothic Medium"/>
          <w:b/>
          <w:sz w:val="22"/>
          <w:szCs w:val="22"/>
          <w:lang w:val="ro-RO"/>
        </w:rPr>
      </w:pPr>
      <w:r w:rsidRPr="00883527">
        <w:rPr>
          <w:rFonts w:ascii="Trebuchet MS" w:hAnsi="Trebuchet MS" w:cs="Franklin Gothic Medium"/>
          <w:b/>
          <w:sz w:val="22"/>
          <w:szCs w:val="22"/>
          <w:lang w:val="ro-RO"/>
        </w:rPr>
        <w:t xml:space="preserve"> </w:t>
      </w:r>
    </w:p>
    <w:p w:rsidR="000276EB" w:rsidRPr="00BA1CE3" w:rsidRDefault="00E71B0D" w:rsidP="00F07C9F">
      <w:pPr>
        <w:numPr>
          <w:ilvl w:val="6"/>
          <w:numId w:val="2"/>
        </w:numPr>
        <w:rPr>
          <w:rFonts w:ascii="Trebuchet MS" w:hAnsi="Trebuchet MS" w:cs="Arial"/>
          <w:bCs/>
          <w:sz w:val="22"/>
          <w:szCs w:val="22"/>
          <w:u w:val="single"/>
          <w:lang w:val="ro-RO"/>
        </w:rPr>
      </w:pPr>
      <w:r>
        <w:rPr>
          <w:rFonts w:ascii="Trebuchet MS" w:hAnsi="Trebuchet MS" w:cs="Arial"/>
          <w:b/>
          <w:lang w:val="ro-RO"/>
        </w:rPr>
        <w:t xml:space="preserve">    </w:t>
      </w:r>
      <w:r w:rsidR="001E3B9A" w:rsidRPr="00BA1CE3">
        <w:rPr>
          <w:rFonts w:ascii="Trebuchet MS" w:hAnsi="Trebuchet MS" w:cs="Arial"/>
          <w:b/>
          <w:lang w:val="ro-RO"/>
        </w:rPr>
        <w:t>Nr.</w:t>
      </w:r>
      <w:r w:rsidR="00BA1CE3">
        <w:rPr>
          <w:rFonts w:ascii="Trebuchet MS" w:hAnsi="Trebuchet MS" w:cs="Arial"/>
          <w:b/>
          <w:lang w:val="ro-RO"/>
        </w:rPr>
        <w:t xml:space="preserve"> 481.168</w:t>
      </w:r>
      <w:r w:rsidR="00B2770A" w:rsidRPr="00BA1CE3">
        <w:rPr>
          <w:rFonts w:ascii="Trebuchet MS" w:hAnsi="Trebuchet MS" w:cs="Arial"/>
          <w:b/>
          <w:lang w:val="ro-RO"/>
        </w:rPr>
        <w:t xml:space="preserve"> </w:t>
      </w:r>
      <w:r w:rsidR="00084B5C" w:rsidRPr="00BA1CE3">
        <w:rPr>
          <w:rFonts w:ascii="Trebuchet MS" w:hAnsi="Trebuchet MS" w:cs="Arial"/>
          <w:b/>
          <w:lang w:val="ro-RO"/>
        </w:rPr>
        <w:t>/</w:t>
      </w:r>
      <w:r w:rsidR="00BE4459" w:rsidRPr="00BA1CE3">
        <w:rPr>
          <w:rFonts w:ascii="Trebuchet MS" w:hAnsi="Trebuchet MS" w:cs="Arial"/>
          <w:b/>
          <w:lang w:val="ro-RO"/>
        </w:rPr>
        <w:t xml:space="preserve">  </w:t>
      </w:r>
      <w:r w:rsidR="00F72557" w:rsidRPr="00BA1CE3">
        <w:rPr>
          <w:rFonts w:ascii="Trebuchet MS" w:hAnsi="Trebuchet MS" w:cs="Arial"/>
          <w:b/>
          <w:lang w:val="ro-RO"/>
        </w:rPr>
        <w:t xml:space="preserve"> </w:t>
      </w:r>
      <w:r w:rsidR="00C474C1" w:rsidRPr="00BA1CE3">
        <w:rPr>
          <w:rFonts w:ascii="Trebuchet MS" w:hAnsi="Trebuchet MS" w:cs="Arial"/>
          <w:b/>
          <w:lang w:val="ro-RO"/>
        </w:rPr>
        <w:t xml:space="preserve"> </w:t>
      </w:r>
      <w:r w:rsidR="00084B5C" w:rsidRPr="00BA1CE3">
        <w:rPr>
          <w:rFonts w:ascii="Trebuchet MS" w:hAnsi="Trebuchet MS" w:cs="Arial"/>
          <w:b/>
          <w:lang w:val="ro-RO"/>
        </w:rPr>
        <w:t>.</w:t>
      </w:r>
      <w:r w:rsidR="00B2770A" w:rsidRPr="00BA1CE3">
        <w:rPr>
          <w:rFonts w:ascii="Trebuchet MS" w:hAnsi="Trebuchet MS" w:cs="Arial"/>
          <w:b/>
          <w:lang w:val="ro-RO"/>
        </w:rPr>
        <w:t>1</w:t>
      </w:r>
      <w:r w:rsidR="00BA1CE3">
        <w:rPr>
          <w:rFonts w:ascii="Trebuchet MS" w:hAnsi="Trebuchet MS" w:cs="Arial"/>
          <w:b/>
          <w:lang w:val="ro-RO"/>
        </w:rPr>
        <w:t>1</w:t>
      </w:r>
      <w:r w:rsidR="00666BE6" w:rsidRPr="00BA1CE3">
        <w:rPr>
          <w:rFonts w:ascii="Trebuchet MS" w:hAnsi="Trebuchet MS" w:cs="Arial"/>
          <w:b/>
          <w:lang w:val="ro-RO"/>
        </w:rPr>
        <w:t>.20</w:t>
      </w:r>
      <w:r w:rsidR="00D94476" w:rsidRPr="00BA1CE3">
        <w:rPr>
          <w:rFonts w:ascii="Trebuchet MS" w:hAnsi="Trebuchet MS" w:cs="Arial"/>
          <w:b/>
          <w:lang w:val="ro-RO"/>
        </w:rPr>
        <w:t>21</w:t>
      </w:r>
    </w:p>
    <w:p w:rsidR="000276EB" w:rsidRPr="00883527" w:rsidRDefault="000276EB" w:rsidP="000276EB">
      <w:pPr>
        <w:jc w:val="right"/>
        <w:rPr>
          <w:rFonts w:ascii="Trebuchet MS" w:hAnsi="Trebuchet MS" w:cs="Arial"/>
          <w:szCs w:val="20"/>
          <w:lang w:val="ro-RO"/>
        </w:rPr>
      </w:pPr>
    </w:p>
    <w:p w:rsidR="000276EB" w:rsidRPr="00883527" w:rsidRDefault="000276EB" w:rsidP="000276EB">
      <w:pPr>
        <w:jc w:val="right"/>
        <w:rPr>
          <w:rFonts w:ascii="Trebuchet MS" w:hAnsi="Trebuchet MS" w:cs="Arial"/>
          <w:szCs w:val="20"/>
          <w:lang w:val="ro-RO"/>
        </w:rPr>
      </w:pPr>
    </w:p>
    <w:p w:rsidR="000276EB" w:rsidRPr="00883527" w:rsidRDefault="000276EB" w:rsidP="00B2770A">
      <w:pPr>
        <w:spacing w:line="360" w:lineRule="auto"/>
        <w:ind w:left="5760" w:firstLine="720"/>
        <w:jc w:val="center"/>
        <w:rPr>
          <w:rFonts w:ascii="Trebuchet MS" w:hAnsi="Trebuchet MS" w:cs="Arial"/>
          <w:szCs w:val="20"/>
          <w:lang w:val="ro-RO"/>
        </w:rPr>
      </w:pPr>
      <w:r w:rsidRPr="00883527">
        <w:rPr>
          <w:rFonts w:ascii="Trebuchet MS" w:hAnsi="Trebuchet MS" w:cs="Arial"/>
          <w:szCs w:val="20"/>
          <w:lang w:val="ro-RO"/>
        </w:rPr>
        <w:t>A</w:t>
      </w:r>
      <w:r w:rsidR="000B22D0">
        <w:rPr>
          <w:rFonts w:ascii="Trebuchet MS" w:hAnsi="Trebuchet MS" w:cs="Arial"/>
          <w:szCs w:val="20"/>
          <w:lang w:val="ro-RO"/>
        </w:rPr>
        <w:t>probat</w:t>
      </w:r>
    </w:p>
    <w:p w:rsidR="000276EB" w:rsidRPr="00883527" w:rsidRDefault="000276EB" w:rsidP="00B2770A">
      <w:pPr>
        <w:spacing w:line="360" w:lineRule="auto"/>
        <w:jc w:val="center"/>
        <w:rPr>
          <w:rFonts w:ascii="Trebuchet MS" w:hAnsi="Trebuchet MS" w:cs="Arial"/>
          <w:szCs w:val="20"/>
          <w:lang w:val="ro-RO"/>
        </w:rPr>
      </w:pP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t xml:space="preserve">Ministrul finanțelor </w:t>
      </w:r>
    </w:p>
    <w:p w:rsidR="000276EB" w:rsidRPr="00883527" w:rsidRDefault="00B2770A" w:rsidP="00B2770A">
      <w:pPr>
        <w:spacing w:line="360" w:lineRule="auto"/>
        <w:rPr>
          <w:rFonts w:ascii="Trebuchet MS" w:hAnsi="Trebuchet MS" w:cs="Arial"/>
          <w:szCs w:val="20"/>
          <w:lang w:val="ro-RO"/>
        </w:rPr>
      </w:pP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t xml:space="preserve">               Dan Vîlceanu</w:t>
      </w:r>
    </w:p>
    <w:p w:rsidR="00B2770A" w:rsidRPr="00883527" w:rsidRDefault="00B2770A" w:rsidP="00B2770A">
      <w:pPr>
        <w:spacing w:line="360" w:lineRule="auto"/>
        <w:rPr>
          <w:rFonts w:ascii="Trebuchet MS" w:hAnsi="Trebuchet MS" w:cs="Arial"/>
          <w:bCs/>
          <w:sz w:val="22"/>
          <w:szCs w:val="22"/>
          <w:u w:val="single"/>
          <w:lang w:val="ro-RO"/>
        </w:rPr>
      </w:pPr>
    </w:p>
    <w:p w:rsidR="000276EB" w:rsidRPr="00883527" w:rsidRDefault="000276EB" w:rsidP="000276EB">
      <w:pPr>
        <w:rPr>
          <w:rFonts w:ascii="Trebuchet MS" w:hAnsi="Trebuchet MS" w:cs="Arial"/>
          <w:bCs/>
          <w:sz w:val="22"/>
          <w:szCs w:val="22"/>
          <w:u w:val="single"/>
          <w:lang w:val="ro-RO"/>
        </w:rPr>
      </w:pPr>
    </w:p>
    <w:p w:rsidR="000276EB" w:rsidRPr="00883527" w:rsidRDefault="000276EB" w:rsidP="000276EB">
      <w:pPr>
        <w:spacing w:line="360" w:lineRule="auto"/>
        <w:jc w:val="center"/>
        <w:rPr>
          <w:rFonts w:ascii="Trebuchet MS" w:hAnsi="Trebuchet MS" w:cs="Arial"/>
          <w:b/>
          <w:lang w:val="ro-RO"/>
        </w:rPr>
      </w:pPr>
      <w:r w:rsidRPr="00883527">
        <w:rPr>
          <w:rFonts w:ascii="Trebuchet MS" w:hAnsi="Trebuchet MS" w:cs="Arial"/>
          <w:b/>
          <w:lang w:val="ro-RO"/>
        </w:rPr>
        <w:t>NOTĂ</w:t>
      </w:r>
    </w:p>
    <w:p w:rsidR="000276EB" w:rsidRPr="00883527" w:rsidRDefault="000276EB" w:rsidP="000276EB">
      <w:pPr>
        <w:spacing w:line="360" w:lineRule="auto"/>
        <w:jc w:val="center"/>
        <w:rPr>
          <w:rFonts w:ascii="Trebuchet MS" w:hAnsi="Trebuchet MS" w:cs="Arial"/>
          <w:lang w:val="ro-RO"/>
        </w:rPr>
      </w:pPr>
    </w:p>
    <w:p w:rsidR="000276EB" w:rsidRPr="00883527" w:rsidRDefault="000276EB" w:rsidP="000276EB">
      <w:pPr>
        <w:tabs>
          <w:tab w:val="left" w:pos="1701"/>
        </w:tabs>
        <w:spacing w:line="360" w:lineRule="auto"/>
        <w:jc w:val="center"/>
        <w:rPr>
          <w:rFonts w:ascii="Trebuchet MS" w:hAnsi="Trebuchet MS" w:cs="Arial"/>
          <w:lang w:val="ro-RO"/>
        </w:rPr>
      </w:pPr>
      <w:r w:rsidRPr="00883527">
        <w:rPr>
          <w:rFonts w:ascii="Trebuchet MS" w:hAnsi="Trebuchet MS" w:cs="Arial"/>
          <w:lang w:val="ro-RO"/>
        </w:rPr>
        <w:t xml:space="preserve">privind cheltuielile de investiții publice ale ordonatorilor principali de credite ai Bugetului de stat, </w:t>
      </w:r>
      <w:r w:rsidR="00CE64DB" w:rsidRPr="00883527">
        <w:rPr>
          <w:rFonts w:ascii="Trebuchet MS" w:hAnsi="Trebuchet MS" w:cs="Arial"/>
          <w:lang w:val="ro-RO"/>
        </w:rPr>
        <w:t>B</w:t>
      </w:r>
      <w:r w:rsidRPr="00883527">
        <w:rPr>
          <w:rFonts w:ascii="Trebuchet MS" w:hAnsi="Trebuchet MS" w:cs="Arial"/>
          <w:lang w:val="ro-RO"/>
        </w:rPr>
        <w:t>ugetului Fond</w:t>
      </w:r>
      <w:bookmarkStart w:id="0" w:name="_GoBack"/>
      <w:bookmarkEnd w:id="0"/>
      <w:r w:rsidRPr="00883527">
        <w:rPr>
          <w:rFonts w:ascii="Trebuchet MS" w:hAnsi="Trebuchet MS" w:cs="Arial"/>
          <w:lang w:val="ro-RO"/>
        </w:rPr>
        <w:t>ului național unic de asigurări sociale de sănătate, Bugetului asigurărilor sociale de stat și Bugetului asigurărilor pentru șomaj în per</w:t>
      </w:r>
      <w:r w:rsidR="00442254" w:rsidRPr="00883527">
        <w:rPr>
          <w:rFonts w:ascii="Trebuchet MS" w:hAnsi="Trebuchet MS" w:cs="Arial"/>
          <w:lang w:val="ro-RO"/>
        </w:rPr>
        <w:t>ioada 01 ianuarie</w:t>
      </w:r>
      <w:r w:rsidR="001E3B9A" w:rsidRPr="00883527">
        <w:rPr>
          <w:rFonts w:ascii="Trebuchet MS" w:hAnsi="Trebuchet MS" w:cs="Arial"/>
          <w:lang w:val="ro-RO"/>
        </w:rPr>
        <w:t xml:space="preserve"> – 3</w:t>
      </w:r>
      <w:r w:rsidR="00CA1306" w:rsidRPr="00883527">
        <w:rPr>
          <w:rFonts w:ascii="Trebuchet MS" w:hAnsi="Trebuchet MS" w:cs="Arial"/>
          <w:lang w:val="ro-RO"/>
        </w:rPr>
        <w:t xml:space="preserve">0 </w:t>
      </w:r>
      <w:r w:rsidR="00B2770A" w:rsidRPr="00883527">
        <w:rPr>
          <w:rFonts w:ascii="Trebuchet MS" w:hAnsi="Trebuchet MS" w:cs="Arial"/>
          <w:lang w:val="ro-RO"/>
        </w:rPr>
        <w:t>septembrie</w:t>
      </w:r>
      <w:r w:rsidR="00442254" w:rsidRPr="00883527">
        <w:rPr>
          <w:rFonts w:ascii="Trebuchet MS" w:hAnsi="Trebuchet MS" w:cs="Arial"/>
          <w:lang w:val="ro-RO"/>
        </w:rPr>
        <w:t xml:space="preserve"> </w:t>
      </w:r>
      <w:r w:rsidR="00D94476" w:rsidRPr="00883527">
        <w:rPr>
          <w:rFonts w:ascii="Trebuchet MS" w:hAnsi="Trebuchet MS" w:cs="Arial"/>
          <w:lang w:val="ro-RO"/>
        </w:rPr>
        <w:t>202</w:t>
      </w:r>
      <w:r w:rsidR="00442254" w:rsidRPr="00883527">
        <w:rPr>
          <w:rFonts w:ascii="Trebuchet MS" w:hAnsi="Trebuchet MS" w:cs="Arial"/>
          <w:lang w:val="ro-RO"/>
        </w:rPr>
        <w:t>1</w:t>
      </w:r>
      <w:r w:rsidRPr="00883527">
        <w:rPr>
          <w:rFonts w:ascii="Trebuchet MS" w:hAnsi="Trebuchet MS" w:cs="Arial"/>
          <w:lang w:val="ro-RO"/>
        </w:rPr>
        <w:t xml:space="preserve"> comparativ c</w:t>
      </w:r>
      <w:r w:rsidR="001E3B9A" w:rsidRPr="00883527">
        <w:rPr>
          <w:rFonts w:ascii="Trebuchet MS" w:hAnsi="Trebuchet MS" w:cs="Arial"/>
          <w:lang w:val="ro-RO"/>
        </w:rPr>
        <w:t>u aceeași perioadă a anului 2020</w:t>
      </w:r>
      <w:r w:rsidRPr="00883527">
        <w:rPr>
          <w:rFonts w:ascii="Trebuchet MS" w:hAnsi="Trebuchet MS" w:cs="Arial"/>
          <w:lang w:val="ro-RO"/>
        </w:rPr>
        <w:t xml:space="preserve"> </w:t>
      </w:r>
    </w:p>
    <w:p w:rsidR="000276EB" w:rsidRPr="00883527" w:rsidRDefault="000276EB" w:rsidP="000276EB">
      <w:pPr>
        <w:tabs>
          <w:tab w:val="left" w:pos="1701"/>
        </w:tabs>
        <w:spacing w:line="360" w:lineRule="auto"/>
        <w:jc w:val="center"/>
        <w:rPr>
          <w:rFonts w:ascii="Trebuchet MS" w:hAnsi="Trebuchet MS" w:cs="Arial"/>
          <w:lang w:val="ro-RO"/>
        </w:rPr>
      </w:pPr>
    </w:p>
    <w:p w:rsidR="000276EB" w:rsidRPr="00883527" w:rsidRDefault="009E3402" w:rsidP="009E3402">
      <w:pPr>
        <w:tabs>
          <w:tab w:val="left" w:pos="8010"/>
        </w:tabs>
        <w:ind w:firstLine="720"/>
        <w:rPr>
          <w:rFonts w:ascii="Trebuchet MS" w:hAnsi="Trebuchet MS" w:cs="Arial"/>
          <w:lang w:val="ro-RO"/>
        </w:rPr>
      </w:pPr>
      <w:r w:rsidRPr="00883527">
        <w:rPr>
          <w:rFonts w:ascii="Trebuchet MS" w:hAnsi="Trebuchet MS" w:cs="Arial"/>
          <w:lang w:val="ro-RO"/>
        </w:rPr>
        <w:tab/>
      </w:r>
    </w:p>
    <w:p w:rsidR="000276EB" w:rsidRPr="00883527" w:rsidRDefault="000276EB" w:rsidP="000276EB">
      <w:pPr>
        <w:spacing w:line="360" w:lineRule="auto"/>
        <w:ind w:firstLine="720"/>
        <w:jc w:val="both"/>
        <w:rPr>
          <w:rFonts w:ascii="Trebuchet MS" w:hAnsi="Trebuchet MS" w:cs="Arial"/>
          <w:lang w:val="ro-RO"/>
        </w:rPr>
      </w:pPr>
      <w:r w:rsidRPr="00883527">
        <w:rPr>
          <w:rFonts w:ascii="Trebuchet MS" w:hAnsi="Trebuchet MS" w:cs="Arial"/>
          <w:lang w:val="ro-RO"/>
        </w:rPr>
        <w:t>Potrivit programului de investiţii publice aprobat ca anexă la bugetele ordonatorilor principali de credit</w:t>
      </w:r>
      <w:r w:rsidR="004512AE" w:rsidRPr="00883527">
        <w:rPr>
          <w:rFonts w:ascii="Trebuchet MS" w:hAnsi="Trebuchet MS" w:cs="Arial"/>
          <w:lang w:val="ro-RO"/>
        </w:rPr>
        <w:t>e ai bugetului de stat prin</w:t>
      </w:r>
      <w:r w:rsidRPr="00883527">
        <w:rPr>
          <w:rFonts w:ascii="Trebuchet MS" w:hAnsi="Trebuchet MS" w:cs="Arial"/>
          <w:lang w:val="ro-RO"/>
        </w:rPr>
        <w:t xml:space="preserve"> </w:t>
      </w:r>
      <w:r w:rsidRPr="00883527">
        <w:rPr>
          <w:rFonts w:ascii="Trebuchet MS" w:hAnsi="Trebuchet MS" w:cs="Arial"/>
          <w:i/>
          <w:lang w:val="ro-RO"/>
        </w:rPr>
        <w:t xml:space="preserve">Legea nr. </w:t>
      </w:r>
      <w:r w:rsidR="001E3B9A" w:rsidRPr="00883527">
        <w:rPr>
          <w:rFonts w:ascii="Trebuchet MS" w:hAnsi="Trebuchet MS" w:cs="Arial"/>
          <w:i/>
          <w:lang w:val="ro-RO"/>
        </w:rPr>
        <w:t>1</w:t>
      </w:r>
      <w:r w:rsidR="00BC0115" w:rsidRPr="00883527">
        <w:rPr>
          <w:rFonts w:ascii="Trebuchet MS" w:hAnsi="Trebuchet MS" w:cs="Arial"/>
          <w:i/>
          <w:lang w:val="ro-RO"/>
        </w:rPr>
        <w:t>5</w:t>
      </w:r>
      <w:r w:rsidRPr="00883527">
        <w:rPr>
          <w:rFonts w:ascii="Trebuchet MS" w:hAnsi="Trebuchet MS" w:cs="Arial"/>
          <w:i/>
          <w:lang w:val="ro-RO"/>
        </w:rPr>
        <w:t>/20</w:t>
      </w:r>
      <w:r w:rsidR="00765AAD" w:rsidRPr="00883527">
        <w:rPr>
          <w:rFonts w:ascii="Trebuchet MS" w:hAnsi="Trebuchet MS" w:cs="Arial"/>
          <w:i/>
          <w:lang w:val="ro-RO"/>
        </w:rPr>
        <w:t>2</w:t>
      </w:r>
      <w:r w:rsidR="001E3B9A" w:rsidRPr="00883527">
        <w:rPr>
          <w:rFonts w:ascii="Trebuchet MS" w:hAnsi="Trebuchet MS" w:cs="Arial"/>
          <w:i/>
          <w:lang w:val="ro-RO"/>
        </w:rPr>
        <w:t>1</w:t>
      </w:r>
      <w:r w:rsidRPr="00883527">
        <w:rPr>
          <w:rFonts w:ascii="Trebuchet MS" w:hAnsi="Trebuchet MS" w:cs="Arial"/>
          <w:i/>
          <w:lang w:val="ro-RO"/>
        </w:rPr>
        <w:t xml:space="preserve"> privind bugetul de stat pe anul 20</w:t>
      </w:r>
      <w:r w:rsidR="00765AAD" w:rsidRPr="00883527">
        <w:rPr>
          <w:rFonts w:ascii="Trebuchet MS" w:hAnsi="Trebuchet MS" w:cs="Arial"/>
          <w:i/>
          <w:lang w:val="ro-RO"/>
        </w:rPr>
        <w:t>2</w:t>
      </w:r>
      <w:r w:rsidR="001E3B9A" w:rsidRPr="00883527">
        <w:rPr>
          <w:rFonts w:ascii="Trebuchet MS" w:hAnsi="Trebuchet MS" w:cs="Arial"/>
          <w:i/>
          <w:lang w:val="ro-RO"/>
        </w:rPr>
        <w:t>1</w:t>
      </w:r>
      <w:r w:rsidRPr="00883527">
        <w:rPr>
          <w:rFonts w:ascii="Trebuchet MS" w:hAnsi="Trebuchet MS" w:cs="Arial"/>
          <w:lang w:val="ro-RO"/>
        </w:rPr>
        <w:t xml:space="preserve">, </w:t>
      </w:r>
      <w:r w:rsidR="00EB681F" w:rsidRPr="00883527">
        <w:rPr>
          <w:rFonts w:ascii="Trebuchet MS" w:hAnsi="Trebuchet MS" w:cs="Arial"/>
          <w:lang w:val="ro-RO"/>
        </w:rPr>
        <w:t xml:space="preserve">creditele bugetare </w:t>
      </w:r>
      <w:r w:rsidRPr="00883527">
        <w:rPr>
          <w:rFonts w:ascii="Trebuchet MS" w:hAnsi="Trebuchet MS" w:cs="Arial"/>
          <w:lang w:val="ro-RO"/>
        </w:rPr>
        <w:t>alocate pentru cheltuielile de investiţii în anul 20</w:t>
      </w:r>
      <w:r w:rsidR="00765AAD" w:rsidRPr="00883527">
        <w:rPr>
          <w:rFonts w:ascii="Trebuchet MS" w:hAnsi="Trebuchet MS" w:cs="Arial"/>
          <w:lang w:val="ro-RO"/>
        </w:rPr>
        <w:t>2</w:t>
      </w:r>
      <w:r w:rsidR="001E3B9A" w:rsidRPr="00883527">
        <w:rPr>
          <w:rFonts w:ascii="Trebuchet MS" w:hAnsi="Trebuchet MS" w:cs="Arial"/>
          <w:lang w:val="ro-RO"/>
        </w:rPr>
        <w:t>1</w:t>
      </w:r>
      <w:r w:rsidRPr="00883527">
        <w:rPr>
          <w:rFonts w:ascii="Trebuchet MS" w:hAnsi="Trebuchet MS" w:cs="Arial"/>
          <w:lang w:val="ro-RO"/>
        </w:rPr>
        <w:t xml:space="preserve"> și actualizate la data de 3</w:t>
      </w:r>
      <w:r w:rsidR="00CA1306" w:rsidRPr="00883527">
        <w:rPr>
          <w:rFonts w:ascii="Trebuchet MS" w:hAnsi="Trebuchet MS" w:cs="Arial"/>
          <w:lang w:val="ro-RO"/>
        </w:rPr>
        <w:t>0</w:t>
      </w:r>
      <w:r w:rsidRPr="00883527">
        <w:rPr>
          <w:rFonts w:ascii="Trebuchet MS" w:hAnsi="Trebuchet MS" w:cs="Arial"/>
          <w:lang w:val="ro-RO"/>
        </w:rPr>
        <w:t xml:space="preserve"> </w:t>
      </w:r>
      <w:r w:rsidR="00B2770A" w:rsidRPr="00883527">
        <w:rPr>
          <w:rFonts w:ascii="Trebuchet MS" w:hAnsi="Trebuchet MS" w:cs="Arial"/>
          <w:lang w:val="ro-RO"/>
        </w:rPr>
        <w:t>septembrie</w:t>
      </w:r>
      <w:r w:rsidRPr="00883527">
        <w:rPr>
          <w:rFonts w:ascii="Trebuchet MS" w:hAnsi="Trebuchet MS" w:cs="Arial"/>
          <w:lang w:val="ro-RO"/>
        </w:rPr>
        <w:t xml:space="preserve"> 20</w:t>
      </w:r>
      <w:r w:rsidR="00765AAD" w:rsidRPr="00883527">
        <w:rPr>
          <w:rFonts w:ascii="Trebuchet MS" w:hAnsi="Trebuchet MS" w:cs="Arial"/>
          <w:lang w:val="ro-RO"/>
        </w:rPr>
        <w:t>2</w:t>
      </w:r>
      <w:r w:rsidR="001E3B9A" w:rsidRPr="00883527">
        <w:rPr>
          <w:rFonts w:ascii="Trebuchet MS" w:hAnsi="Trebuchet MS" w:cs="Arial"/>
          <w:lang w:val="ro-RO"/>
        </w:rPr>
        <w:t>1</w:t>
      </w:r>
      <w:r w:rsidRPr="00883527">
        <w:rPr>
          <w:rFonts w:ascii="Trebuchet MS" w:hAnsi="Trebuchet MS" w:cs="Arial"/>
          <w:lang w:val="ro-RO"/>
        </w:rPr>
        <w:t xml:space="preserve"> </w:t>
      </w:r>
      <w:r w:rsidR="00EB681F" w:rsidRPr="00883527">
        <w:rPr>
          <w:rFonts w:ascii="Trebuchet MS" w:hAnsi="Trebuchet MS" w:cs="Arial"/>
          <w:lang w:val="ro-RO"/>
        </w:rPr>
        <w:t xml:space="preserve">au fost </w:t>
      </w:r>
      <w:r w:rsidRPr="00883527">
        <w:rPr>
          <w:rFonts w:ascii="Trebuchet MS" w:hAnsi="Trebuchet MS" w:cs="Arial"/>
          <w:lang w:val="ro-RO"/>
        </w:rPr>
        <w:t xml:space="preserve">în sumă de </w:t>
      </w:r>
      <w:r w:rsidR="00B2770A" w:rsidRPr="00883527">
        <w:rPr>
          <w:rFonts w:ascii="Trebuchet MS" w:hAnsi="Trebuchet MS" w:cs="Arial"/>
          <w:lang w:val="ro-RO"/>
        </w:rPr>
        <w:t>25.303</w:t>
      </w:r>
      <w:r w:rsidRPr="00883527">
        <w:rPr>
          <w:rFonts w:ascii="Trebuchet MS" w:hAnsi="Trebuchet MS" w:cs="Arial"/>
          <w:lang w:val="ro-RO"/>
        </w:rPr>
        <w:t xml:space="preserve"> milioane lei pe total surse </w:t>
      </w:r>
      <w:r w:rsidR="00BC0115" w:rsidRPr="00883527">
        <w:rPr>
          <w:rFonts w:ascii="Trebuchet MS" w:hAnsi="Trebuchet MS" w:cs="Arial"/>
          <w:lang w:val="ro-RO"/>
        </w:rPr>
        <w:t xml:space="preserve">de finanţare, din care suma de </w:t>
      </w:r>
      <w:r w:rsidR="00CA1306" w:rsidRPr="00883527">
        <w:rPr>
          <w:rFonts w:ascii="Trebuchet MS" w:hAnsi="Trebuchet MS" w:cs="Arial"/>
          <w:lang w:val="ro-RO"/>
        </w:rPr>
        <w:t>21.</w:t>
      </w:r>
      <w:r w:rsidR="00B2770A" w:rsidRPr="00883527">
        <w:rPr>
          <w:rFonts w:ascii="Trebuchet MS" w:hAnsi="Trebuchet MS" w:cs="Arial"/>
          <w:lang w:val="ro-RO"/>
        </w:rPr>
        <w:t>530</w:t>
      </w:r>
      <w:r w:rsidRPr="00883527">
        <w:rPr>
          <w:rFonts w:ascii="Trebuchet MS" w:hAnsi="Trebuchet MS" w:cs="Arial"/>
          <w:lang w:val="ro-RO"/>
        </w:rPr>
        <w:t xml:space="preserve"> milioane lei de la bugetul </w:t>
      </w:r>
      <w:r w:rsidR="00BC0115" w:rsidRPr="00883527">
        <w:rPr>
          <w:rFonts w:ascii="Trebuchet MS" w:hAnsi="Trebuchet MS" w:cs="Arial"/>
          <w:lang w:val="ro-RO"/>
        </w:rPr>
        <w:t>de stat, în timp ce în anul 20</w:t>
      </w:r>
      <w:r w:rsidR="001E3B9A" w:rsidRPr="00883527">
        <w:rPr>
          <w:rFonts w:ascii="Trebuchet MS" w:hAnsi="Trebuchet MS" w:cs="Arial"/>
          <w:lang w:val="ro-RO"/>
        </w:rPr>
        <w:t>20</w:t>
      </w:r>
      <w:r w:rsidRPr="00883527">
        <w:rPr>
          <w:rFonts w:ascii="Trebuchet MS" w:hAnsi="Trebuchet MS" w:cs="Arial"/>
          <w:lang w:val="ro-RO"/>
        </w:rPr>
        <w:t xml:space="preserve"> pentru cheltuielile de investiţii aprobate prin </w:t>
      </w:r>
      <w:r w:rsidR="00BC0115" w:rsidRPr="00883527">
        <w:rPr>
          <w:rFonts w:ascii="Trebuchet MS" w:hAnsi="Trebuchet MS" w:cs="Arial"/>
          <w:i/>
          <w:lang w:val="ro-RO"/>
        </w:rPr>
        <w:t>Lege</w:t>
      </w:r>
      <w:r w:rsidR="00765AAD" w:rsidRPr="00883527">
        <w:rPr>
          <w:rFonts w:ascii="Trebuchet MS" w:hAnsi="Trebuchet MS" w:cs="Arial"/>
          <w:i/>
          <w:lang w:val="ro-RO"/>
        </w:rPr>
        <w:t>a nr. 5</w:t>
      </w:r>
      <w:r w:rsidRPr="00883527">
        <w:rPr>
          <w:rFonts w:ascii="Trebuchet MS" w:hAnsi="Trebuchet MS" w:cs="Arial"/>
          <w:i/>
          <w:lang w:val="ro-RO"/>
        </w:rPr>
        <w:t>/20</w:t>
      </w:r>
      <w:r w:rsidR="001E3B9A" w:rsidRPr="00883527">
        <w:rPr>
          <w:rFonts w:ascii="Trebuchet MS" w:hAnsi="Trebuchet MS" w:cs="Arial"/>
          <w:i/>
          <w:lang w:val="ro-RO"/>
        </w:rPr>
        <w:t>20</w:t>
      </w:r>
      <w:r w:rsidRPr="00883527">
        <w:rPr>
          <w:rFonts w:ascii="Trebuchet MS" w:hAnsi="Trebuchet MS" w:cs="Arial"/>
          <w:i/>
          <w:lang w:val="ro-RO"/>
        </w:rPr>
        <w:t xml:space="preserve"> privind bugetul de stat pe anul 20</w:t>
      </w:r>
      <w:r w:rsidR="007760AF" w:rsidRPr="00883527">
        <w:rPr>
          <w:rFonts w:ascii="Trebuchet MS" w:hAnsi="Trebuchet MS" w:cs="Arial"/>
          <w:i/>
          <w:lang w:val="ro-RO"/>
        </w:rPr>
        <w:t>20</w:t>
      </w:r>
      <w:r w:rsidRPr="00883527">
        <w:rPr>
          <w:rFonts w:ascii="Trebuchet MS" w:hAnsi="Trebuchet MS" w:cs="Arial"/>
          <w:lang w:val="ro-RO"/>
        </w:rPr>
        <w:t>, au fost</w:t>
      </w:r>
      <w:r w:rsidR="00EB681F" w:rsidRPr="00883527">
        <w:rPr>
          <w:rFonts w:ascii="Trebuchet MS" w:hAnsi="Trebuchet MS" w:cs="Arial"/>
          <w:lang w:val="ro-RO"/>
        </w:rPr>
        <w:t xml:space="preserve"> alocate credite bugetare</w:t>
      </w:r>
      <w:r w:rsidRPr="00883527">
        <w:rPr>
          <w:rFonts w:ascii="Trebuchet MS" w:hAnsi="Trebuchet MS" w:cs="Arial"/>
          <w:lang w:val="ro-RO"/>
        </w:rPr>
        <w:t xml:space="preserve"> în sumă de </w:t>
      </w:r>
      <w:r w:rsidR="00B2770A" w:rsidRPr="00883527">
        <w:rPr>
          <w:rFonts w:ascii="Trebuchet MS" w:hAnsi="Trebuchet MS" w:cs="Arial"/>
          <w:lang w:val="ro-RO"/>
        </w:rPr>
        <w:t>23.987</w:t>
      </w:r>
      <w:r w:rsidRPr="00883527">
        <w:rPr>
          <w:rFonts w:ascii="Trebuchet MS" w:hAnsi="Trebuchet MS" w:cs="Arial"/>
          <w:lang w:val="ro-RO"/>
        </w:rPr>
        <w:t xml:space="preserve"> milioane lei pe total surse de finanţare, din care suma de </w:t>
      </w:r>
      <w:r w:rsidR="00B2770A" w:rsidRPr="00883527">
        <w:rPr>
          <w:rFonts w:ascii="Trebuchet MS" w:hAnsi="Trebuchet MS" w:cs="Arial"/>
          <w:lang w:val="ro-RO"/>
        </w:rPr>
        <w:t>20.537</w:t>
      </w:r>
      <w:r w:rsidRPr="00883527">
        <w:rPr>
          <w:rFonts w:ascii="Trebuchet MS" w:hAnsi="Trebuchet MS" w:cs="Arial"/>
          <w:lang w:val="ro-RO"/>
        </w:rPr>
        <w:t xml:space="preserve"> milioane lei de la bugetul de stat.</w:t>
      </w:r>
    </w:p>
    <w:p w:rsidR="002D0526" w:rsidRPr="00883527" w:rsidRDefault="002D0526" w:rsidP="000276EB">
      <w:pPr>
        <w:spacing w:line="360" w:lineRule="auto"/>
        <w:ind w:firstLine="720"/>
        <w:jc w:val="both"/>
        <w:rPr>
          <w:rFonts w:ascii="Trebuchet MS" w:hAnsi="Trebuchet MS" w:cs="Arial"/>
          <w:lang w:val="ro-RO"/>
        </w:rPr>
      </w:pPr>
      <w:r w:rsidRPr="00883527">
        <w:rPr>
          <w:rFonts w:ascii="Trebuchet MS" w:hAnsi="Trebuchet MS" w:cs="Arial"/>
          <w:lang w:val="ro-RO"/>
        </w:rPr>
        <w:t>Precizăm faptul că,</w:t>
      </w:r>
      <w:r w:rsidR="009B160C" w:rsidRPr="00883527">
        <w:rPr>
          <w:rFonts w:ascii="Trebuchet MS" w:hAnsi="Trebuchet MS" w:cs="Arial"/>
          <w:lang w:val="ro-RO"/>
        </w:rPr>
        <w:t xml:space="preserve"> în programul de investiții</w:t>
      </w:r>
      <w:r w:rsidRPr="00883527">
        <w:rPr>
          <w:rFonts w:ascii="Trebuchet MS" w:hAnsi="Trebuchet MS" w:cs="Arial"/>
          <w:lang w:val="ro-RO"/>
        </w:rPr>
        <w:t xml:space="preserve"> </w:t>
      </w:r>
      <w:r w:rsidR="00F56FBE" w:rsidRPr="00883527">
        <w:rPr>
          <w:rFonts w:ascii="Trebuchet MS" w:hAnsi="Trebuchet MS" w:cs="Arial"/>
          <w:lang w:val="ro-RO"/>
        </w:rPr>
        <w:t xml:space="preserve">publice al </w:t>
      </w:r>
      <w:r w:rsidRPr="00883527">
        <w:rPr>
          <w:rFonts w:ascii="Trebuchet MS" w:hAnsi="Trebuchet MS" w:cs="Arial"/>
          <w:lang w:val="ro-RO"/>
        </w:rPr>
        <w:t>Ministerul</w:t>
      </w:r>
      <w:r w:rsidR="00F56FBE" w:rsidRPr="00883527">
        <w:rPr>
          <w:rFonts w:ascii="Trebuchet MS" w:hAnsi="Trebuchet MS" w:cs="Arial"/>
          <w:lang w:val="ro-RO"/>
        </w:rPr>
        <w:t>ui</w:t>
      </w:r>
      <w:r w:rsidRPr="00883527">
        <w:rPr>
          <w:rFonts w:ascii="Trebuchet MS" w:hAnsi="Trebuchet MS" w:cs="Arial"/>
          <w:lang w:val="ro-RO"/>
        </w:rPr>
        <w:t xml:space="preserve"> Dezvoltării</w:t>
      </w:r>
      <w:r w:rsidR="005907E1" w:rsidRPr="00883527">
        <w:rPr>
          <w:rFonts w:ascii="Trebuchet MS" w:hAnsi="Trebuchet MS" w:cs="Arial"/>
          <w:lang w:val="ro-RO"/>
        </w:rPr>
        <w:t xml:space="preserve">, Lucrărilor Publice </w:t>
      </w:r>
      <w:r w:rsidR="00A7688D" w:rsidRPr="00883527">
        <w:rPr>
          <w:rFonts w:ascii="Trebuchet MS" w:hAnsi="Trebuchet MS" w:cs="Arial"/>
          <w:lang w:val="ro-RO"/>
        </w:rPr>
        <w:t>și Administrației</w:t>
      </w:r>
      <w:r w:rsidRPr="00883527">
        <w:rPr>
          <w:rFonts w:ascii="Trebuchet MS" w:hAnsi="Trebuchet MS" w:cs="Arial"/>
          <w:lang w:val="ro-RO"/>
        </w:rPr>
        <w:t>, nu sunt</w:t>
      </w:r>
      <w:r w:rsidR="009B160C" w:rsidRPr="00883527">
        <w:rPr>
          <w:rFonts w:ascii="Trebuchet MS" w:hAnsi="Trebuchet MS" w:cs="Arial"/>
          <w:lang w:val="ro-RO"/>
        </w:rPr>
        <w:t xml:space="preserve"> cuprinse </w:t>
      </w:r>
      <w:r w:rsidR="00F56FBE" w:rsidRPr="00883527">
        <w:rPr>
          <w:rFonts w:ascii="Trebuchet MS" w:hAnsi="Trebuchet MS" w:cs="Arial"/>
          <w:lang w:val="ro-RO"/>
        </w:rPr>
        <w:t>fondurile alocate Programului Național de Dezvoltare Locală, acestea</w:t>
      </w:r>
      <w:r w:rsidR="009B160C" w:rsidRPr="00883527">
        <w:rPr>
          <w:rFonts w:ascii="Trebuchet MS" w:hAnsi="Trebuchet MS" w:cs="Arial"/>
          <w:lang w:val="ro-RO"/>
        </w:rPr>
        <w:t xml:space="preserve"> reprezentând</w:t>
      </w:r>
      <w:r w:rsidRPr="00883527">
        <w:rPr>
          <w:rFonts w:ascii="Trebuchet MS" w:hAnsi="Trebuchet MS" w:cs="Arial"/>
          <w:lang w:val="ro-RO"/>
        </w:rPr>
        <w:t xml:space="preserve"> cheltuieli de investiții ale Unităților Administrativ Teritoriale</w:t>
      </w:r>
      <w:r w:rsidR="009B160C" w:rsidRPr="00883527">
        <w:rPr>
          <w:rFonts w:ascii="Trebuchet MS" w:hAnsi="Trebuchet MS" w:cs="Arial"/>
          <w:lang w:val="ro-RO"/>
        </w:rPr>
        <w:t>.</w:t>
      </w:r>
    </w:p>
    <w:p w:rsidR="000276EB" w:rsidRPr="00883527" w:rsidRDefault="008C3259" w:rsidP="008C3259">
      <w:pPr>
        <w:tabs>
          <w:tab w:val="left" w:pos="709"/>
        </w:tabs>
        <w:spacing w:line="360" w:lineRule="auto"/>
        <w:jc w:val="both"/>
        <w:rPr>
          <w:rFonts w:ascii="Trebuchet MS" w:hAnsi="Trebuchet MS" w:cs="Arial"/>
          <w:lang w:val="ro-RO"/>
        </w:rPr>
      </w:pPr>
      <w:r w:rsidRPr="00883527">
        <w:rPr>
          <w:rFonts w:ascii="Trebuchet MS" w:hAnsi="Trebuchet MS" w:cs="Arial"/>
          <w:color w:val="000000"/>
          <w:lang w:val="ro-RO"/>
        </w:rPr>
        <w:tab/>
        <w:t>Potrivit rapoartelor de monitorizare a programului de investiții publice transmise de ordonatorii principali de credite ai bugetului de stat, conform alin. (1) al art. 44 din Legea nr. 500/2002 privind finanțele publice, cu modificările și completările ulterioare, î</w:t>
      </w:r>
      <w:r w:rsidR="000276EB" w:rsidRPr="00883527">
        <w:rPr>
          <w:rFonts w:ascii="Trebuchet MS" w:hAnsi="Trebuchet MS" w:cs="Arial"/>
          <w:lang w:val="ro-RO"/>
        </w:rPr>
        <w:t xml:space="preserve">n perioada ianuarie - </w:t>
      </w:r>
      <w:r w:rsidR="00B2770A" w:rsidRPr="00883527">
        <w:rPr>
          <w:rFonts w:ascii="Trebuchet MS" w:hAnsi="Trebuchet MS" w:cs="Arial"/>
          <w:lang w:val="ro-RO"/>
        </w:rPr>
        <w:t>septembrie</w:t>
      </w:r>
      <w:r w:rsidR="00765AAD" w:rsidRPr="00883527">
        <w:rPr>
          <w:rFonts w:ascii="Trebuchet MS" w:hAnsi="Trebuchet MS" w:cs="Arial"/>
          <w:lang w:val="ro-RO"/>
        </w:rPr>
        <w:t xml:space="preserve"> 202</w:t>
      </w:r>
      <w:r w:rsidR="001E3B9A" w:rsidRPr="00883527">
        <w:rPr>
          <w:rFonts w:ascii="Trebuchet MS" w:hAnsi="Trebuchet MS" w:cs="Arial"/>
          <w:lang w:val="ro-RO"/>
        </w:rPr>
        <w:t>1</w:t>
      </w:r>
      <w:r w:rsidR="000276EB" w:rsidRPr="00883527">
        <w:rPr>
          <w:rFonts w:ascii="Trebuchet MS" w:hAnsi="Trebuchet MS" w:cs="Arial"/>
          <w:lang w:val="ro-RO"/>
        </w:rPr>
        <w:t xml:space="preserve">, pentru proiectele / categoriile de investiţii publice, plățile efectuate sunt în sumă de </w:t>
      </w:r>
      <w:r w:rsidR="00B2770A" w:rsidRPr="00883527">
        <w:rPr>
          <w:rFonts w:ascii="Trebuchet MS" w:hAnsi="Trebuchet MS" w:cs="Arial"/>
          <w:lang w:val="ro-RO"/>
        </w:rPr>
        <w:t xml:space="preserve">9.510 </w:t>
      </w:r>
      <w:r w:rsidR="000276EB" w:rsidRPr="00883527">
        <w:rPr>
          <w:rFonts w:ascii="Trebuchet MS" w:hAnsi="Trebuchet MS" w:cs="Arial"/>
          <w:lang w:val="ro-RO"/>
        </w:rPr>
        <w:t xml:space="preserve">milioane lei pe total surse (reprezentând </w:t>
      </w:r>
      <w:r w:rsidR="00B2770A" w:rsidRPr="00883527">
        <w:rPr>
          <w:rFonts w:ascii="Trebuchet MS" w:hAnsi="Trebuchet MS" w:cs="Arial"/>
          <w:lang w:val="ro-RO"/>
        </w:rPr>
        <w:t>37,58</w:t>
      </w:r>
      <w:r w:rsidR="000276EB" w:rsidRPr="00883527">
        <w:rPr>
          <w:rFonts w:ascii="Trebuchet MS" w:hAnsi="Trebuchet MS" w:cs="Arial"/>
          <w:lang w:val="ro-RO"/>
        </w:rPr>
        <w:t xml:space="preserve">% din programul anual), din care </w:t>
      </w:r>
      <w:r w:rsidR="00B2770A" w:rsidRPr="00883527">
        <w:rPr>
          <w:rFonts w:ascii="Trebuchet MS" w:hAnsi="Trebuchet MS" w:cs="Arial"/>
          <w:lang w:val="ro-RO"/>
        </w:rPr>
        <w:t>9.155</w:t>
      </w:r>
      <w:r w:rsidR="000E40BF" w:rsidRPr="00883527">
        <w:rPr>
          <w:rFonts w:ascii="Trebuchet MS" w:hAnsi="Trebuchet MS" w:cs="Arial"/>
          <w:lang w:val="ro-RO"/>
        </w:rPr>
        <w:t xml:space="preserve"> </w:t>
      </w:r>
      <w:r w:rsidR="000276EB" w:rsidRPr="00883527">
        <w:rPr>
          <w:rFonts w:ascii="Trebuchet MS" w:hAnsi="Trebuchet MS" w:cs="Arial"/>
          <w:lang w:val="ro-RO"/>
        </w:rPr>
        <w:t xml:space="preserve">milioane lei de la bugetul de stat (reprezentând </w:t>
      </w:r>
      <w:r w:rsidR="00B2770A" w:rsidRPr="00883527">
        <w:rPr>
          <w:rFonts w:ascii="Trebuchet MS" w:hAnsi="Trebuchet MS" w:cs="Arial"/>
          <w:lang w:val="ro-RO"/>
        </w:rPr>
        <w:t>42,52</w:t>
      </w:r>
      <w:r w:rsidR="000276EB" w:rsidRPr="00883527">
        <w:rPr>
          <w:rFonts w:ascii="Trebuchet MS" w:hAnsi="Trebuchet MS" w:cs="Arial"/>
          <w:lang w:val="ro-RO"/>
        </w:rPr>
        <w:t xml:space="preserve">% din </w:t>
      </w:r>
      <w:r w:rsidR="000276EB" w:rsidRPr="00883527">
        <w:rPr>
          <w:rFonts w:ascii="Trebuchet MS" w:hAnsi="Trebuchet MS" w:cs="Arial"/>
          <w:lang w:val="ro-RO"/>
        </w:rPr>
        <w:lastRenderedPageBreak/>
        <w:t>programul anual) în timp ce pentru aceeași perioadă a anului</w:t>
      </w:r>
      <w:r w:rsidR="00AA2426" w:rsidRPr="00883527">
        <w:rPr>
          <w:rFonts w:ascii="Trebuchet MS" w:hAnsi="Trebuchet MS" w:cs="Arial"/>
          <w:lang w:val="ro-RO"/>
        </w:rPr>
        <w:t xml:space="preserve"> 2020</w:t>
      </w:r>
      <w:r w:rsidR="000276EB" w:rsidRPr="00883527">
        <w:rPr>
          <w:rFonts w:ascii="Trebuchet MS" w:hAnsi="Trebuchet MS" w:cs="Arial"/>
          <w:lang w:val="ro-RO"/>
        </w:rPr>
        <w:t xml:space="preserve">, au fost efectuate plăţi în sumă de </w:t>
      </w:r>
      <w:r w:rsidR="00B2770A" w:rsidRPr="00883527">
        <w:rPr>
          <w:rFonts w:ascii="Trebuchet MS" w:hAnsi="Trebuchet MS" w:cs="Arial"/>
          <w:lang w:val="ro-RO"/>
        </w:rPr>
        <w:t>8.883</w:t>
      </w:r>
      <w:r w:rsidR="000276EB" w:rsidRPr="00883527">
        <w:rPr>
          <w:rFonts w:ascii="Trebuchet MS" w:hAnsi="Trebuchet MS" w:cs="Arial"/>
          <w:lang w:val="ro-RO"/>
        </w:rPr>
        <w:t xml:space="preserve"> milioane lei pe total surse (reprezentând </w:t>
      </w:r>
      <w:r w:rsidR="00B2770A" w:rsidRPr="00883527">
        <w:rPr>
          <w:rFonts w:ascii="Trebuchet MS" w:hAnsi="Trebuchet MS" w:cs="Arial"/>
          <w:lang w:val="ro-RO"/>
        </w:rPr>
        <w:t>37,03</w:t>
      </w:r>
      <w:r w:rsidR="000276EB" w:rsidRPr="00883527">
        <w:rPr>
          <w:rFonts w:ascii="Trebuchet MS" w:hAnsi="Trebuchet MS" w:cs="Arial"/>
          <w:lang w:val="ro-RO"/>
        </w:rPr>
        <w:t xml:space="preserve">% din programul anual), din care </w:t>
      </w:r>
      <w:r w:rsidR="00B2770A" w:rsidRPr="00883527">
        <w:rPr>
          <w:rFonts w:ascii="Trebuchet MS" w:hAnsi="Trebuchet MS" w:cs="Arial"/>
          <w:lang w:val="ro-RO"/>
        </w:rPr>
        <w:t>8.698</w:t>
      </w:r>
      <w:r w:rsidR="000276EB" w:rsidRPr="00883527">
        <w:rPr>
          <w:rFonts w:ascii="Trebuchet MS" w:hAnsi="Trebuchet MS" w:cs="Arial"/>
          <w:lang w:val="ro-RO"/>
        </w:rPr>
        <w:t xml:space="preserve"> milioane lei de la bugetul de stat (reprezentând </w:t>
      </w:r>
      <w:r w:rsidR="00B2770A" w:rsidRPr="00883527">
        <w:rPr>
          <w:rFonts w:ascii="Trebuchet MS" w:hAnsi="Trebuchet MS" w:cs="Arial"/>
          <w:lang w:val="ro-RO"/>
        </w:rPr>
        <w:t>42,35</w:t>
      </w:r>
      <w:r w:rsidR="000E40BF" w:rsidRPr="00883527">
        <w:rPr>
          <w:rFonts w:ascii="Trebuchet MS" w:hAnsi="Trebuchet MS" w:cs="Arial"/>
          <w:lang w:val="ro-RO"/>
        </w:rPr>
        <w:t>%</w:t>
      </w:r>
      <w:r w:rsidR="000276EB" w:rsidRPr="00883527">
        <w:rPr>
          <w:rFonts w:ascii="Trebuchet MS" w:hAnsi="Trebuchet MS" w:cs="Arial"/>
          <w:lang w:val="ro-RO"/>
        </w:rPr>
        <w:t xml:space="preserve"> din programul anual).</w:t>
      </w:r>
    </w:p>
    <w:p w:rsidR="001B55FD" w:rsidRPr="00883527" w:rsidRDefault="000276EB" w:rsidP="000276EB">
      <w:pPr>
        <w:spacing w:line="360" w:lineRule="auto"/>
        <w:ind w:left="142" w:right="-175"/>
        <w:rPr>
          <w:rFonts w:ascii="Trebuchet MS" w:hAnsi="Trebuchet MS" w:cs="Arial"/>
          <w:lang w:val="ro-RO"/>
        </w:rPr>
      </w:pPr>
      <w:r w:rsidRPr="00883527">
        <w:rPr>
          <w:rFonts w:ascii="Trebuchet MS" w:hAnsi="Trebuchet MS" w:cs="Arial"/>
          <w:lang w:val="ro-RO"/>
        </w:rPr>
        <w:tab/>
        <w:t xml:space="preserve">Prezentăm în tabelul de mai jos situaţia cheltuielilor de investiţii finanţate de la bugetul de stat, detaliată pe titluri de </w:t>
      </w:r>
      <w:r w:rsidR="00A7688D" w:rsidRPr="00883527">
        <w:rPr>
          <w:rFonts w:ascii="Trebuchet MS" w:hAnsi="Trebuchet MS" w:cs="Arial"/>
          <w:lang w:val="ro-RO"/>
        </w:rPr>
        <w:t>cheltuieli:</w:t>
      </w:r>
    </w:p>
    <w:p w:rsidR="001B55FD" w:rsidRPr="00883527" w:rsidRDefault="00E71B0D" w:rsidP="000276EB">
      <w:pPr>
        <w:spacing w:line="360" w:lineRule="auto"/>
        <w:ind w:left="142" w:right="-175"/>
        <w:rPr>
          <w:rFonts w:ascii="Trebuchet MS" w:hAnsi="Trebuchet MS"/>
          <w:sz w:val="20"/>
          <w:szCs w:val="20"/>
          <w:lang w:val="ro-RO"/>
        </w:rPr>
      </w:pPr>
      <w:r>
        <w:rPr>
          <w:rFonts w:ascii="Trebuchet MS" w:hAnsi="Trebuchet MS" w:cs="Arial"/>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16.95pt;width:515.8pt;height:276.55pt;z-index:251657216;mso-position-horizontal:left" filled="t">
            <v:fill color2="black"/>
            <v:imagedata r:id="rId9" o:title=""/>
            <w10:wrap type="square" side="right"/>
          </v:shape>
          <o:OLEObject Type="Embed" ProgID="Excel.Sheet.8" ShapeID="_x0000_s1032" DrawAspect="Content" ObjectID="_1697284869" r:id="rId10"/>
        </w:object>
      </w:r>
    </w:p>
    <w:p w:rsidR="000276EB" w:rsidRPr="00883527" w:rsidRDefault="000276EB" w:rsidP="000276EB">
      <w:pPr>
        <w:spacing w:line="360" w:lineRule="auto"/>
        <w:ind w:left="142" w:right="-175"/>
        <w:rPr>
          <w:rFonts w:ascii="Trebuchet MS" w:hAnsi="Trebuchet MS"/>
          <w:sz w:val="20"/>
          <w:szCs w:val="20"/>
          <w:lang w:val="ro-RO"/>
        </w:rPr>
      </w:pPr>
    </w:p>
    <w:p w:rsidR="001B55FD" w:rsidRPr="00883527" w:rsidRDefault="001B55FD" w:rsidP="000276EB">
      <w:pPr>
        <w:spacing w:line="360" w:lineRule="auto"/>
        <w:ind w:right="-33"/>
        <w:jc w:val="center"/>
        <w:rPr>
          <w:rFonts w:ascii="Trebuchet MS" w:hAnsi="Trebuchet MS" w:cs="Arial"/>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C100B2" w:rsidP="000276EB">
      <w:pPr>
        <w:spacing w:line="360" w:lineRule="auto"/>
        <w:ind w:right="-33"/>
        <w:jc w:val="center"/>
        <w:rPr>
          <w:rFonts w:ascii="Trebuchet MS" w:hAnsi="Trebuchet MS"/>
          <w:lang w:val="ro-RO"/>
        </w:rPr>
      </w:pPr>
      <w:r w:rsidRPr="00883527">
        <w:rPr>
          <w:rFonts w:ascii="Trebuchet MS" w:hAnsi="Trebuchet MS"/>
          <w:noProof/>
          <w:lang w:val="en-US" w:eastAsia="en-US"/>
        </w:rPr>
        <w:lastRenderedPageBreak/>
        <w:drawing>
          <wp:inline distT="0" distB="0" distL="0" distR="0">
            <wp:extent cx="6124575" cy="6762750"/>
            <wp:effectExtent l="0" t="0" r="9525"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5FD" w:rsidRPr="00883527" w:rsidRDefault="001B55FD" w:rsidP="000276EB">
      <w:pPr>
        <w:spacing w:line="360" w:lineRule="auto"/>
        <w:ind w:right="-33"/>
        <w:jc w:val="center"/>
        <w:rPr>
          <w:rFonts w:ascii="Trebuchet MS" w:hAnsi="Trebuchet MS"/>
          <w:lang w:val="ro-RO"/>
        </w:rPr>
      </w:pPr>
    </w:p>
    <w:p w:rsidR="000276EB" w:rsidRPr="00883527" w:rsidRDefault="000276EB" w:rsidP="00681C25">
      <w:pPr>
        <w:spacing w:line="360" w:lineRule="auto"/>
        <w:ind w:left="-709" w:right="-33" w:firstLine="142"/>
        <w:rPr>
          <w:rFonts w:ascii="Trebuchet MS" w:hAnsi="Trebuchet MS" w:cs="Arial"/>
          <w:lang w:val="ro-RO"/>
        </w:rPr>
        <w:sectPr w:rsidR="000276EB" w:rsidRPr="00883527" w:rsidSect="00A14919">
          <w:headerReference w:type="default" r:id="rId12"/>
          <w:footerReference w:type="default" r:id="rId13"/>
          <w:pgSz w:w="11906" w:h="16838"/>
          <w:pgMar w:top="1134" w:right="1009" w:bottom="720" w:left="1009" w:header="578" w:footer="578" w:gutter="0"/>
          <w:cols w:space="708"/>
          <w:docGrid w:linePitch="360"/>
        </w:sectPr>
      </w:pPr>
    </w:p>
    <w:p w:rsidR="000276EB" w:rsidRPr="00883527" w:rsidRDefault="000276EB" w:rsidP="000276EB">
      <w:pPr>
        <w:tabs>
          <w:tab w:val="left" w:pos="14055"/>
          <w:tab w:val="left" w:pos="14490"/>
        </w:tabs>
        <w:rPr>
          <w:rFonts w:ascii="Trebuchet MS" w:hAnsi="Trebuchet MS"/>
          <w:lang w:val="ro-RO"/>
        </w:rPr>
      </w:pPr>
      <w:bookmarkStart w:id="1" w:name="_1469882988"/>
      <w:bookmarkEnd w:id="1"/>
      <w:r w:rsidRPr="00883527">
        <w:rPr>
          <w:rFonts w:ascii="Trebuchet MS" w:hAnsi="Trebuchet MS"/>
          <w:lang w:val="ro-RO"/>
        </w:rPr>
        <w:lastRenderedPageBreak/>
        <w:tab/>
      </w:r>
      <w:r w:rsidRPr="00883527">
        <w:rPr>
          <w:rFonts w:ascii="Trebuchet MS" w:hAnsi="Trebuchet MS"/>
          <w:lang w:val="ro-RO"/>
        </w:rPr>
        <w:tab/>
      </w:r>
    </w:p>
    <w:p w:rsidR="002D5BC1" w:rsidRPr="00883527" w:rsidRDefault="003D40E5" w:rsidP="00833512">
      <w:pPr>
        <w:spacing w:line="360" w:lineRule="auto"/>
        <w:ind w:firstLine="720"/>
        <w:jc w:val="center"/>
        <w:rPr>
          <w:rFonts w:ascii="Trebuchet MS" w:hAnsi="Trebuchet MS"/>
          <w:lang w:val="ro-RO"/>
        </w:rPr>
      </w:pPr>
      <w:r w:rsidRPr="00883527">
        <w:rPr>
          <w:rFonts w:ascii="Trebuchet MS" w:hAnsi="Trebuchet MS"/>
          <w:noProof/>
          <w:lang w:val="en-US" w:eastAsia="en-US"/>
        </w:rPr>
        <w:drawing>
          <wp:inline distT="0" distB="0" distL="0" distR="0" wp14:anchorId="534690DF" wp14:editId="5530A509">
            <wp:extent cx="4533900" cy="5229225"/>
            <wp:effectExtent l="0" t="0" r="0" b="9525"/>
            <wp:docPr id="6"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3512" w:rsidRPr="00883527">
        <w:rPr>
          <w:rFonts w:ascii="Trebuchet MS" w:hAnsi="Trebuchet MS"/>
          <w:lang w:val="ro-RO"/>
        </w:rPr>
        <w:t xml:space="preserve"> </w:t>
      </w:r>
      <w:r w:rsidR="00F13B58" w:rsidRPr="00883527">
        <w:rPr>
          <w:rFonts w:ascii="Trebuchet MS" w:hAnsi="Trebuchet MS"/>
          <w:noProof/>
          <w:lang w:val="en-US" w:eastAsia="en-US"/>
        </w:rPr>
        <w:drawing>
          <wp:inline distT="0" distB="0" distL="0" distR="0">
            <wp:extent cx="4638675" cy="5229225"/>
            <wp:effectExtent l="0" t="0" r="9525" b="9525"/>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5BC1" w:rsidRPr="00883527" w:rsidRDefault="002D5BC1" w:rsidP="002D5BC1">
      <w:pPr>
        <w:tabs>
          <w:tab w:val="left" w:pos="11765"/>
        </w:tabs>
        <w:rPr>
          <w:rFonts w:ascii="Trebuchet MS" w:hAnsi="Trebuchet MS"/>
          <w:lang w:val="ro-RO"/>
        </w:rPr>
      </w:pPr>
      <w:r w:rsidRPr="00883527">
        <w:rPr>
          <w:rFonts w:ascii="Trebuchet MS" w:hAnsi="Trebuchet MS"/>
          <w:lang w:val="ro-RO"/>
        </w:rPr>
        <w:tab/>
      </w:r>
    </w:p>
    <w:p w:rsidR="000276EB" w:rsidRPr="00883527" w:rsidRDefault="000276EB" w:rsidP="002D5BC1">
      <w:pPr>
        <w:tabs>
          <w:tab w:val="left" w:pos="11765"/>
        </w:tabs>
        <w:rPr>
          <w:rFonts w:ascii="Trebuchet MS" w:hAnsi="Trebuchet MS"/>
          <w:lang w:val="ro-RO"/>
        </w:rPr>
        <w:sectPr w:rsidR="000276EB" w:rsidRPr="00883527" w:rsidSect="00BA105D">
          <w:pgSz w:w="16838" w:h="11906" w:orient="landscape"/>
          <w:pgMar w:top="1008" w:right="720" w:bottom="1008" w:left="720" w:header="576" w:footer="576" w:gutter="0"/>
          <w:cols w:space="708"/>
          <w:docGrid w:linePitch="360"/>
        </w:sectPr>
      </w:pPr>
    </w:p>
    <w:p w:rsidR="000276EB" w:rsidRPr="00883527" w:rsidRDefault="000276EB" w:rsidP="00403723">
      <w:pPr>
        <w:spacing w:line="360" w:lineRule="auto"/>
        <w:ind w:firstLine="720"/>
        <w:jc w:val="both"/>
        <w:rPr>
          <w:rFonts w:ascii="Trebuchet MS" w:hAnsi="Trebuchet MS" w:cs="Arial"/>
          <w:lang w:val="ro-RO"/>
        </w:rPr>
      </w:pPr>
      <w:r w:rsidRPr="00883527">
        <w:rPr>
          <w:rFonts w:ascii="Trebuchet MS" w:hAnsi="Trebuchet MS" w:cs="Arial"/>
          <w:lang w:val="ro-RO"/>
        </w:rPr>
        <w:lastRenderedPageBreak/>
        <w:t>În programele de investiţii publice aprobate ca anexă la bugetele ordonatorilor principali de credite ai bugetului de stat pe anul 20</w:t>
      </w:r>
      <w:r w:rsidR="00B5278B" w:rsidRPr="00883527">
        <w:rPr>
          <w:rFonts w:ascii="Trebuchet MS" w:hAnsi="Trebuchet MS" w:cs="Arial"/>
          <w:lang w:val="ro-RO"/>
        </w:rPr>
        <w:t>21</w:t>
      </w:r>
      <w:r w:rsidRPr="00883527">
        <w:rPr>
          <w:rFonts w:ascii="Trebuchet MS" w:hAnsi="Trebuchet MS" w:cs="Arial"/>
          <w:lang w:val="ro-RO"/>
        </w:rPr>
        <w:t xml:space="preserve"> </w:t>
      </w:r>
      <w:r w:rsidR="00EB681F" w:rsidRPr="00883527">
        <w:rPr>
          <w:rFonts w:ascii="Trebuchet MS" w:hAnsi="Trebuchet MS" w:cs="Arial"/>
          <w:lang w:val="ro-RO"/>
        </w:rPr>
        <w:t xml:space="preserve">au fost </w:t>
      </w:r>
      <w:r w:rsidRPr="00883527">
        <w:rPr>
          <w:rFonts w:ascii="Trebuchet MS" w:hAnsi="Trebuchet MS" w:cs="Arial"/>
          <w:lang w:val="ro-RO"/>
        </w:rPr>
        <w:t xml:space="preserve">incluse </w:t>
      </w:r>
      <w:r w:rsidR="00403723" w:rsidRPr="00883527">
        <w:rPr>
          <w:rFonts w:ascii="Trebuchet MS" w:hAnsi="Trebuchet MS" w:cs="Arial"/>
          <w:lang w:val="ro-RO"/>
        </w:rPr>
        <w:t>3</w:t>
      </w:r>
      <w:r w:rsidR="0025232E" w:rsidRPr="00883527">
        <w:rPr>
          <w:rFonts w:ascii="Trebuchet MS" w:hAnsi="Trebuchet MS" w:cs="Arial"/>
          <w:lang w:val="ro-RO"/>
        </w:rPr>
        <w:t>85</w:t>
      </w:r>
      <w:r w:rsidRPr="00883527">
        <w:rPr>
          <w:rFonts w:ascii="Trebuchet MS" w:hAnsi="Trebuchet MS" w:cs="Arial"/>
          <w:lang w:val="ro-RO"/>
        </w:rPr>
        <w:t xml:space="preserve"> obiective / proiecte/prog</w:t>
      </w:r>
      <w:r w:rsidR="0025232E" w:rsidRPr="00883527">
        <w:rPr>
          <w:rFonts w:ascii="Trebuchet MS" w:hAnsi="Trebuchet MS" w:cs="Arial"/>
          <w:lang w:val="ro-RO"/>
        </w:rPr>
        <w:t>rame de investiţii, din care 299</w:t>
      </w:r>
      <w:r w:rsidRPr="00883527">
        <w:rPr>
          <w:rFonts w:ascii="Trebuchet MS" w:hAnsi="Trebuchet MS" w:cs="Arial"/>
          <w:lang w:val="ro-RO"/>
        </w:rPr>
        <w:t xml:space="preserve"> obiective de </w:t>
      </w:r>
      <w:proofErr w:type="spellStart"/>
      <w:r w:rsidRPr="00883527">
        <w:rPr>
          <w:rFonts w:ascii="Trebuchet MS" w:hAnsi="Trebuchet MS" w:cs="Arial"/>
          <w:lang w:val="ro-RO"/>
        </w:rPr>
        <w:t>investiţii</w:t>
      </w:r>
      <w:proofErr w:type="spellEnd"/>
      <w:r w:rsidRPr="00883527">
        <w:rPr>
          <w:rFonts w:ascii="Trebuchet MS" w:hAnsi="Trebuchet MS" w:cs="Arial"/>
          <w:lang w:val="ro-RO"/>
        </w:rPr>
        <w:t xml:space="preserve"> în continuare </w:t>
      </w:r>
      <w:proofErr w:type="spellStart"/>
      <w:r w:rsidRPr="00883527">
        <w:rPr>
          <w:rFonts w:ascii="Trebuchet MS" w:hAnsi="Trebuchet MS" w:cs="Arial"/>
          <w:lang w:val="ro-RO"/>
        </w:rPr>
        <w:t>şi</w:t>
      </w:r>
      <w:proofErr w:type="spellEnd"/>
      <w:r w:rsidRPr="00883527">
        <w:rPr>
          <w:rFonts w:ascii="Trebuchet MS" w:hAnsi="Trebuchet MS" w:cs="Arial"/>
          <w:lang w:val="ro-RO"/>
        </w:rPr>
        <w:t xml:space="preserve"> </w:t>
      </w:r>
      <w:r w:rsidR="0025232E" w:rsidRPr="00883527">
        <w:rPr>
          <w:rFonts w:ascii="Trebuchet MS" w:hAnsi="Trebuchet MS" w:cs="Arial"/>
          <w:lang w:val="ro-RO"/>
        </w:rPr>
        <w:t xml:space="preserve">86 </w:t>
      </w:r>
      <w:r w:rsidRPr="00883527">
        <w:rPr>
          <w:rFonts w:ascii="Trebuchet MS" w:hAnsi="Trebuchet MS" w:cs="Arial"/>
          <w:lang w:val="ro-RO"/>
        </w:rPr>
        <w:t xml:space="preserve">obiective de </w:t>
      </w:r>
      <w:proofErr w:type="spellStart"/>
      <w:r w:rsidRPr="00883527">
        <w:rPr>
          <w:rFonts w:ascii="Trebuchet MS" w:hAnsi="Trebuchet MS" w:cs="Arial"/>
          <w:lang w:val="ro-RO"/>
        </w:rPr>
        <w:t>investiţii</w:t>
      </w:r>
      <w:proofErr w:type="spellEnd"/>
      <w:r w:rsidRPr="00883527">
        <w:rPr>
          <w:rFonts w:ascii="Trebuchet MS" w:hAnsi="Trebuchet MS" w:cs="Arial"/>
          <w:lang w:val="ro-RO"/>
        </w:rPr>
        <w:t xml:space="preserve"> noi, comparativ cu anul 20</w:t>
      </w:r>
      <w:r w:rsidR="00B5278B" w:rsidRPr="00883527">
        <w:rPr>
          <w:rFonts w:ascii="Trebuchet MS" w:hAnsi="Trebuchet MS" w:cs="Arial"/>
          <w:lang w:val="ro-RO"/>
        </w:rPr>
        <w:t>20</w:t>
      </w:r>
      <w:r w:rsidRPr="00883527">
        <w:rPr>
          <w:rFonts w:ascii="Trebuchet MS" w:hAnsi="Trebuchet MS" w:cs="Arial"/>
          <w:lang w:val="ro-RO"/>
        </w:rPr>
        <w:t xml:space="preserve"> în care au fost incluse 3</w:t>
      </w:r>
      <w:r w:rsidR="0025232E" w:rsidRPr="00883527">
        <w:rPr>
          <w:rFonts w:ascii="Trebuchet MS" w:hAnsi="Trebuchet MS" w:cs="Arial"/>
          <w:lang w:val="ro-RO"/>
        </w:rPr>
        <w:t>4</w:t>
      </w:r>
      <w:r w:rsidR="002D3353" w:rsidRPr="00883527">
        <w:rPr>
          <w:rFonts w:ascii="Trebuchet MS" w:hAnsi="Trebuchet MS" w:cs="Arial"/>
          <w:lang w:val="ro-RO"/>
        </w:rPr>
        <w:t xml:space="preserve">5 </w:t>
      </w:r>
      <w:r w:rsidRPr="00883527">
        <w:rPr>
          <w:rFonts w:ascii="Trebuchet MS" w:hAnsi="Trebuchet MS" w:cs="Arial"/>
          <w:lang w:val="ro-RO"/>
        </w:rPr>
        <w:t xml:space="preserve">obiective, din care </w:t>
      </w:r>
      <w:r w:rsidR="00B158C9" w:rsidRPr="00883527">
        <w:rPr>
          <w:rFonts w:ascii="Trebuchet MS" w:hAnsi="Trebuchet MS" w:cs="Arial"/>
          <w:lang w:val="ro-RO"/>
        </w:rPr>
        <w:t>3</w:t>
      </w:r>
      <w:r w:rsidR="00B5278B" w:rsidRPr="00883527">
        <w:rPr>
          <w:rFonts w:ascii="Trebuchet MS" w:hAnsi="Trebuchet MS" w:cs="Arial"/>
          <w:lang w:val="ro-RO"/>
        </w:rPr>
        <w:t>1</w:t>
      </w:r>
      <w:r w:rsidR="0025232E" w:rsidRPr="00883527">
        <w:rPr>
          <w:rFonts w:ascii="Trebuchet MS" w:hAnsi="Trebuchet MS" w:cs="Arial"/>
          <w:lang w:val="ro-RO"/>
        </w:rPr>
        <w:t>5</w:t>
      </w:r>
      <w:r w:rsidRPr="00883527">
        <w:rPr>
          <w:rFonts w:ascii="Trebuchet MS" w:hAnsi="Trebuchet MS" w:cs="Arial"/>
          <w:lang w:val="ro-RO"/>
        </w:rPr>
        <w:t xml:space="preserve"> obiective de </w:t>
      </w:r>
      <w:proofErr w:type="spellStart"/>
      <w:r w:rsidRPr="00883527">
        <w:rPr>
          <w:rFonts w:ascii="Trebuchet MS" w:hAnsi="Trebuchet MS" w:cs="Arial"/>
          <w:lang w:val="ro-RO"/>
        </w:rPr>
        <w:t>investiţii</w:t>
      </w:r>
      <w:proofErr w:type="spellEnd"/>
      <w:r w:rsidRPr="00883527">
        <w:rPr>
          <w:rFonts w:ascii="Trebuchet MS" w:hAnsi="Trebuchet MS" w:cs="Arial"/>
          <w:lang w:val="ro-RO"/>
        </w:rPr>
        <w:t xml:space="preserve"> în continuare </w:t>
      </w:r>
      <w:proofErr w:type="spellStart"/>
      <w:r w:rsidRPr="00883527">
        <w:rPr>
          <w:rFonts w:ascii="Trebuchet MS" w:hAnsi="Trebuchet MS" w:cs="Arial"/>
          <w:lang w:val="ro-RO"/>
        </w:rPr>
        <w:t>şi</w:t>
      </w:r>
      <w:proofErr w:type="spellEnd"/>
      <w:r w:rsidRPr="00883527">
        <w:rPr>
          <w:rFonts w:ascii="Trebuchet MS" w:hAnsi="Trebuchet MS" w:cs="Arial"/>
          <w:lang w:val="ro-RO"/>
        </w:rPr>
        <w:t xml:space="preserve"> </w:t>
      </w:r>
      <w:r w:rsidR="0025232E" w:rsidRPr="00883527">
        <w:rPr>
          <w:rFonts w:ascii="Trebuchet MS" w:hAnsi="Trebuchet MS" w:cs="Arial"/>
          <w:lang w:val="ro-RO"/>
        </w:rPr>
        <w:t>30</w:t>
      </w:r>
      <w:r w:rsidRPr="00883527">
        <w:rPr>
          <w:rFonts w:ascii="Trebuchet MS" w:hAnsi="Trebuchet MS" w:cs="Arial"/>
          <w:lang w:val="ro-RO"/>
        </w:rPr>
        <w:t xml:space="preserve"> obiective de </w:t>
      </w:r>
      <w:proofErr w:type="spellStart"/>
      <w:r w:rsidRPr="00883527">
        <w:rPr>
          <w:rFonts w:ascii="Trebuchet MS" w:hAnsi="Trebuchet MS" w:cs="Arial"/>
          <w:lang w:val="ro-RO"/>
        </w:rPr>
        <w:t>investiţii</w:t>
      </w:r>
      <w:proofErr w:type="spellEnd"/>
      <w:r w:rsidRPr="00883527">
        <w:rPr>
          <w:rFonts w:ascii="Trebuchet MS" w:hAnsi="Trebuchet MS" w:cs="Arial"/>
          <w:lang w:val="ro-RO"/>
        </w:rPr>
        <w:t xml:space="preserve"> noi. </w:t>
      </w:r>
    </w:p>
    <w:p w:rsidR="00561EA2" w:rsidRPr="00883527" w:rsidRDefault="00561EA2" w:rsidP="00561EA2">
      <w:pPr>
        <w:spacing w:line="360" w:lineRule="auto"/>
        <w:ind w:firstLine="633"/>
        <w:jc w:val="both"/>
        <w:rPr>
          <w:rFonts w:ascii="Trebuchet MS" w:hAnsi="Trebuchet MS" w:cs="Arial"/>
          <w:color w:val="000000" w:themeColor="text1"/>
          <w:lang w:val="ro-RO"/>
        </w:rPr>
      </w:pPr>
      <w:r w:rsidRPr="00883527">
        <w:rPr>
          <w:rFonts w:ascii="Trebuchet MS" w:hAnsi="Trebuchet MS" w:cs="Arial"/>
          <w:color w:val="000000" w:themeColor="text1"/>
          <w:lang w:val="ro-RO"/>
        </w:rPr>
        <w:t xml:space="preserve">Prezentăm mai jos situația cheltuielilor de investiții structurate pe categorii de investiții potrivit programelor de investiţii publice aprobate pe anul </w:t>
      </w:r>
      <w:r w:rsidR="00403723" w:rsidRPr="00883527">
        <w:rPr>
          <w:rFonts w:ascii="Trebuchet MS" w:hAnsi="Trebuchet MS" w:cs="Arial"/>
          <w:color w:val="000000" w:themeColor="text1"/>
          <w:lang w:val="ro-RO"/>
        </w:rPr>
        <w:t>202</w:t>
      </w:r>
      <w:r w:rsidR="00755D87" w:rsidRPr="00883527">
        <w:rPr>
          <w:rFonts w:ascii="Trebuchet MS" w:hAnsi="Trebuchet MS" w:cs="Arial"/>
          <w:color w:val="000000" w:themeColor="text1"/>
          <w:lang w:val="ro-RO"/>
        </w:rPr>
        <w:t>1</w:t>
      </w:r>
      <w:r w:rsidRPr="00883527">
        <w:rPr>
          <w:rFonts w:ascii="Trebuchet MS" w:hAnsi="Trebuchet MS" w:cs="Arial"/>
          <w:color w:val="000000" w:themeColor="text1"/>
          <w:lang w:val="ro-RO"/>
        </w:rPr>
        <w:t xml:space="preserve"> ca anexă la bugetele ordonatorilor principali de credite ai bugetului de stat (</w:t>
      </w:r>
      <w:r w:rsidR="00B37659" w:rsidRPr="00883527">
        <w:rPr>
          <w:rFonts w:ascii="Trebuchet MS" w:hAnsi="Trebuchet MS" w:cs="Arial"/>
          <w:color w:val="000000" w:themeColor="text1"/>
          <w:lang w:val="ro-RO"/>
        </w:rPr>
        <w:t xml:space="preserve">Conform </w:t>
      </w:r>
      <w:r w:rsidR="00A66809" w:rsidRPr="00883527">
        <w:rPr>
          <w:rFonts w:ascii="Trebuchet MS" w:hAnsi="Trebuchet MS" w:cs="Arial"/>
          <w:color w:val="000000" w:themeColor="text1"/>
          <w:lang w:val="ro-RO"/>
        </w:rPr>
        <w:t xml:space="preserve">rapoartelor de monitorizare transmise de  ordonatorii </w:t>
      </w:r>
      <w:r w:rsidR="00B37659" w:rsidRPr="00883527">
        <w:rPr>
          <w:rFonts w:ascii="Trebuchet MS" w:hAnsi="Trebuchet MS" w:cs="Arial"/>
          <w:color w:val="000000" w:themeColor="text1"/>
          <w:lang w:val="ro-RO"/>
        </w:rPr>
        <w:t xml:space="preserve">principali de credite </w:t>
      </w:r>
      <w:r w:rsidR="0025232E" w:rsidRPr="00883527">
        <w:rPr>
          <w:rFonts w:ascii="Trebuchet MS" w:hAnsi="Trebuchet MS" w:cs="Arial"/>
          <w:color w:val="000000" w:themeColor="text1"/>
          <w:lang w:val="ro-RO"/>
        </w:rPr>
        <w:t>la data de 30 septembrie</w:t>
      </w:r>
      <w:r w:rsidR="00755D87" w:rsidRPr="00883527">
        <w:rPr>
          <w:rFonts w:ascii="Trebuchet MS" w:hAnsi="Trebuchet MS" w:cs="Arial"/>
          <w:color w:val="000000" w:themeColor="text1"/>
          <w:lang w:val="ro-RO"/>
        </w:rPr>
        <w:t xml:space="preserve"> </w:t>
      </w:r>
      <w:r w:rsidR="00403723" w:rsidRPr="00883527">
        <w:rPr>
          <w:rFonts w:ascii="Trebuchet MS" w:hAnsi="Trebuchet MS" w:cs="Arial"/>
          <w:color w:val="000000" w:themeColor="text1"/>
          <w:lang w:val="ro-RO"/>
        </w:rPr>
        <w:t>202</w:t>
      </w:r>
      <w:r w:rsidR="00755D87" w:rsidRPr="00883527">
        <w:rPr>
          <w:rFonts w:ascii="Trebuchet MS" w:hAnsi="Trebuchet MS" w:cs="Arial"/>
          <w:color w:val="000000" w:themeColor="text1"/>
          <w:lang w:val="ro-RO"/>
        </w:rPr>
        <w:t>1</w:t>
      </w:r>
      <w:r w:rsidRPr="00883527">
        <w:rPr>
          <w:rFonts w:ascii="Trebuchet MS" w:hAnsi="Trebuchet MS" w:cs="Arial"/>
          <w:color w:val="000000" w:themeColor="text1"/>
          <w:lang w:val="ro-RO"/>
        </w:rPr>
        <w:t>).</w:t>
      </w:r>
    </w:p>
    <w:p w:rsidR="00561EA2" w:rsidRPr="00883527" w:rsidRDefault="00561EA2" w:rsidP="00561EA2">
      <w:pPr>
        <w:spacing w:line="360" w:lineRule="auto"/>
        <w:jc w:val="both"/>
        <w:rPr>
          <w:rFonts w:ascii="Trebuchet MS" w:hAnsi="Trebuchet MS" w:cs="Arial"/>
          <w:lang w:val="ro-RO"/>
        </w:rPr>
      </w:pPr>
    </w:p>
    <w:p w:rsidR="00561EA2" w:rsidRPr="00883527" w:rsidRDefault="00561EA2" w:rsidP="00561EA2">
      <w:pPr>
        <w:spacing w:line="360" w:lineRule="auto"/>
        <w:jc w:val="both"/>
        <w:rPr>
          <w:rFonts w:ascii="Trebuchet MS" w:hAnsi="Trebuchet MS" w:cs="Arial"/>
          <w:lang w:val="ro-RO"/>
        </w:rPr>
      </w:pPr>
    </w:p>
    <w:p w:rsidR="00561EA2" w:rsidRPr="00883527" w:rsidRDefault="00561EA2" w:rsidP="00561EA2">
      <w:pPr>
        <w:spacing w:line="360" w:lineRule="auto"/>
        <w:jc w:val="both"/>
        <w:rPr>
          <w:rFonts w:ascii="Trebuchet MS" w:hAnsi="Trebuchet MS" w:cs="Arial"/>
          <w:b/>
          <w:lang w:val="ro-RO"/>
        </w:rPr>
        <w:sectPr w:rsidR="00561EA2" w:rsidRPr="00883527" w:rsidSect="001B55FD">
          <w:headerReference w:type="even" r:id="rId16"/>
          <w:headerReference w:type="default" r:id="rId17"/>
          <w:footerReference w:type="even" r:id="rId18"/>
          <w:footerReference w:type="default" r:id="rId19"/>
          <w:headerReference w:type="first" r:id="rId20"/>
          <w:footerReference w:type="first" r:id="rId21"/>
          <w:pgSz w:w="11906" w:h="16838"/>
          <w:pgMar w:top="312" w:right="1416" w:bottom="284" w:left="697" w:header="578" w:footer="578" w:gutter="0"/>
          <w:cols w:space="708"/>
          <w:docGrid w:linePitch="360"/>
        </w:sectPr>
      </w:pPr>
    </w:p>
    <w:p w:rsidR="00E675B8" w:rsidRPr="00883527" w:rsidRDefault="00E675B8" w:rsidP="00E675B8">
      <w:pPr>
        <w:spacing w:line="360" w:lineRule="auto"/>
        <w:ind w:firstLine="633"/>
        <w:jc w:val="both"/>
        <w:rPr>
          <w:rFonts w:ascii="Trebuchet MS" w:hAnsi="Trebuchet MS" w:cs="Arial"/>
          <w:lang w:val="ro-RO"/>
        </w:rPr>
      </w:pPr>
    </w:p>
    <w:p w:rsidR="00E675B8" w:rsidRPr="00883527" w:rsidRDefault="00E675B8" w:rsidP="00E675B8">
      <w:pPr>
        <w:ind w:firstLine="720"/>
        <w:jc w:val="center"/>
        <w:rPr>
          <w:rFonts w:ascii="Trebuchet MS" w:hAnsi="Trebuchet MS" w:cs="Arial"/>
          <w:sz w:val="20"/>
          <w:szCs w:val="20"/>
          <w:lang w:val="ro-RO"/>
        </w:rPr>
      </w:pPr>
      <w:r w:rsidRPr="00883527">
        <w:rPr>
          <w:rFonts w:ascii="Trebuchet MS" w:hAnsi="Trebuchet MS" w:cs="Arial"/>
          <w:sz w:val="20"/>
          <w:szCs w:val="20"/>
          <w:lang w:val="ro-RO"/>
        </w:rPr>
        <w:t xml:space="preserve">Structura programului de investiţii publice </w:t>
      </w:r>
    </w:p>
    <w:p w:rsidR="00E675B8" w:rsidRPr="00883527" w:rsidRDefault="00E675B8" w:rsidP="00E675B8">
      <w:pPr>
        <w:ind w:firstLine="720"/>
        <w:jc w:val="center"/>
        <w:rPr>
          <w:rFonts w:ascii="Trebuchet MS" w:hAnsi="Trebuchet MS" w:cs="Arial"/>
          <w:sz w:val="20"/>
          <w:szCs w:val="20"/>
          <w:lang w:val="ro-RO"/>
        </w:rPr>
      </w:pPr>
    </w:p>
    <w:p w:rsidR="00E675B8" w:rsidRPr="00883527" w:rsidRDefault="00E675B8" w:rsidP="00E675B8">
      <w:pPr>
        <w:ind w:firstLine="720"/>
        <w:jc w:val="center"/>
        <w:rPr>
          <w:rFonts w:ascii="Trebuchet MS" w:hAnsi="Trebuchet MS" w:cs="Arial"/>
          <w:sz w:val="16"/>
          <w:szCs w:val="16"/>
          <w:lang w:val="ro-RO"/>
        </w:rPr>
      </w:pPr>
      <w:r w:rsidRPr="00883527">
        <w:rPr>
          <w:rFonts w:ascii="Trebuchet MS" w:hAnsi="Trebuchet MS" w:cs="Arial"/>
          <w:sz w:val="20"/>
          <w:szCs w:val="20"/>
          <w:lang w:val="ro-RO"/>
        </w:rPr>
        <w:t>aprobat pe anul 202</w:t>
      </w:r>
      <w:r w:rsidR="00B5278B" w:rsidRPr="00883527">
        <w:rPr>
          <w:rFonts w:ascii="Trebuchet MS" w:hAnsi="Trebuchet MS" w:cs="Arial"/>
          <w:sz w:val="20"/>
          <w:szCs w:val="20"/>
          <w:lang w:val="ro-RO"/>
        </w:rPr>
        <w:t>1</w:t>
      </w:r>
      <w:r w:rsidRPr="00883527">
        <w:rPr>
          <w:rFonts w:ascii="Trebuchet MS" w:hAnsi="Trebuchet MS" w:cs="Arial"/>
          <w:sz w:val="20"/>
          <w:szCs w:val="20"/>
          <w:lang w:val="ro-RO"/>
        </w:rPr>
        <w:t xml:space="preserve"> ca anexă la bugetele ordonatorilor principali de credite ai bugetului de stat </w:t>
      </w:r>
    </w:p>
    <w:p w:rsidR="00E675B8" w:rsidRPr="00883527" w:rsidRDefault="00E675B8" w:rsidP="00E675B8">
      <w:pPr>
        <w:jc w:val="both"/>
        <w:rPr>
          <w:rFonts w:ascii="Trebuchet MS" w:hAnsi="Trebuchet MS" w:cs="Arial"/>
          <w:sz w:val="16"/>
          <w:szCs w:val="16"/>
          <w:lang w:val="ro-RO"/>
        </w:rPr>
      </w:pP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t xml:space="preserve">               milioane lei</w:t>
      </w:r>
    </w:p>
    <w:p w:rsidR="00E675B8" w:rsidRPr="00883527" w:rsidRDefault="00E675B8" w:rsidP="00E675B8">
      <w:pPr>
        <w:jc w:val="both"/>
        <w:rPr>
          <w:rFonts w:ascii="Trebuchet MS" w:hAnsi="Trebuchet MS" w:cs="Arial"/>
          <w:sz w:val="16"/>
          <w:szCs w:val="16"/>
          <w:lang w:val="ro-RO"/>
        </w:rPr>
      </w:pPr>
    </w:p>
    <w:bookmarkStart w:id="2" w:name="_MON_1676200425"/>
    <w:bookmarkEnd w:id="2"/>
    <w:p w:rsidR="00E675B8" w:rsidRPr="00883527" w:rsidRDefault="00BC4A90" w:rsidP="00E675B8">
      <w:pPr>
        <w:ind w:firstLine="360"/>
        <w:jc w:val="both"/>
        <w:rPr>
          <w:rFonts w:ascii="Trebuchet MS" w:hAnsi="Trebuchet MS" w:cs="Arial"/>
          <w:sz w:val="16"/>
          <w:szCs w:val="16"/>
          <w:lang w:val="ro-RO"/>
        </w:rPr>
      </w:pPr>
      <w:r w:rsidRPr="00883527">
        <w:rPr>
          <w:rFonts w:ascii="Trebuchet MS" w:hAnsi="Trebuchet MS"/>
          <w:lang w:val="ro-RO"/>
        </w:rPr>
        <w:object w:dxaOrig="13683" w:dyaOrig="4821">
          <v:shape id="_x0000_i1026" type="#_x0000_t75" style="width:784.5pt;height:324pt" o:ole="" filled="t">
            <v:fill color2="black"/>
            <v:imagedata r:id="rId22" o:title=""/>
          </v:shape>
          <o:OLEObject Type="Embed" ProgID="Excel.Sheet.8" ShapeID="_x0000_i1026" DrawAspect="Content" ObjectID="_1697284866" r:id="rId23"/>
        </w:object>
      </w:r>
    </w:p>
    <w:p w:rsidR="0050130C" w:rsidRPr="00883527" w:rsidRDefault="0050130C" w:rsidP="0050130C">
      <w:pPr>
        <w:ind w:firstLine="720"/>
        <w:jc w:val="both"/>
        <w:rPr>
          <w:rFonts w:ascii="Trebuchet MS" w:hAnsi="Trebuchet MS" w:cs="Arial"/>
          <w:sz w:val="16"/>
          <w:szCs w:val="16"/>
          <w:lang w:val="ro-RO"/>
        </w:rPr>
      </w:pPr>
      <w:r w:rsidRPr="00883527">
        <w:rPr>
          <w:rFonts w:ascii="Trebuchet MS" w:hAnsi="Trebuchet MS" w:cs="Arial"/>
          <w:sz w:val="16"/>
          <w:szCs w:val="16"/>
          <w:lang w:val="ro-RO"/>
        </w:rPr>
        <w:t>Notă:</w:t>
      </w:r>
      <w:r w:rsidRPr="00883527">
        <w:rPr>
          <w:rFonts w:ascii="Trebuchet MS" w:hAnsi="Trebuchet MS" w:cs="Arial"/>
          <w:sz w:val="16"/>
          <w:szCs w:val="16"/>
          <w:lang w:val="ro-RO"/>
        </w:rPr>
        <w:tab/>
        <w:t>*) Acesta reprezintă numărul obiectivelor de investiţii noi şi în continuare care pot fi identificate distinct. De menţionat că, în baza Legii nr. 157/ 2007, ordonatorii principali de credite din cadrul sectorului special (apărare, ordine publică şi siguranţă naţională) nu prezintă fişe distincte pentru obiectivele de investiţii sau nu completează fişele de investiţii cu date caracteristice sau de identificare a proiectelor respective, aceste informaţii fiind clasificate de către ordonatorii principali respectivi.</w:t>
      </w:r>
    </w:p>
    <w:p w:rsidR="0050130C" w:rsidRPr="00883527" w:rsidRDefault="0050130C" w:rsidP="0050130C">
      <w:pPr>
        <w:ind w:left="720" w:firstLine="720"/>
        <w:jc w:val="both"/>
        <w:rPr>
          <w:rFonts w:ascii="Trebuchet MS" w:hAnsi="Trebuchet MS" w:cs="Arial"/>
          <w:sz w:val="16"/>
          <w:szCs w:val="16"/>
          <w:lang w:val="ro-RO"/>
        </w:rPr>
      </w:pPr>
      <w:r w:rsidRPr="00883527">
        <w:rPr>
          <w:rFonts w:ascii="Trebuchet MS" w:hAnsi="Trebuchet MS" w:cs="Arial"/>
          <w:sz w:val="16"/>
          <w:szCs w:val="16"/>
          <w:lang w:val="ro-RO"/>
        </w:rPr>
        <w:t>BS = Bugetul de Stat</w:t>
      </w:r>
    </w:p>
    <w:p w:rsidR="00E675B8" w:rsidRPr="00883527" w:rsidRDefault="00E675B8" w:rsidP="000E4F55">
      <w:pPr>
        <w:ind w:left="720" w:firstLine="720"/>
        <w:jc w:val="both"/>
        <w:rPr>
          <w:rFonts w:ascii="Trebuchet MS" w:hAnsi="Trebuchet MS" w:cs="Arial"/>
          <w:sz w:val="16"/>
          <w:szCs w:val="16"/>
          <w:lang w:val="ro-RO"/>
        </w:rPr>
      </w:pPr>
    </w:p>
    <w:bookmarkStart w:id="3" w:name="_MON_1677570076"/>
    <w:bookmarkEnd w:id="3"/>
    <w:p w:rsidR="000E4F55" w:rsidRPr="00883527" w:rsidRDefault="00CE4A2F" w:rsidP="005F0F24">
      <w:pPr>
        <w:ind w:firstLine="851"/>
        <w:jc w:val="center"/>
        <w:rPr>
          <w:rFonts w:ascii="Trebuchet MS" w:hAnsi="Trebuchet MS"/>
          <w:lang w:val="ro-RO"/>
        </w:rPr>
      </w:pPr>
      <w:r w:rsidRPr="00883527">
        <w:rPr>
          <w:rFonts w:ascii="Trebuchet MS" w:hAnsi="Trebuchet MS"/>
          <w:lang w:val="ro-RO"/>
        </w:rPr>
        <w:object w:dxaOrig="12819" w:dyaOrig="9677">
          <v:shape id="_x0000_i1027" type="#_x0000_t75" style="width:700.5pt;height:559.5pt" o:ole="" filled="t">
            <v:fill color2="black"/>
            <v:imagedata r:id="rId24" o:title=""/>
          </v:shape>
          <o:OLEObject Type="Embed" ProgID="Excel.Sheet.8" ShapeID="_x0000_i1027" DrawAspect="Content" ObjectID="_1697284867" r:id="rId25"/>
        </w:object>
      </w:r>
      <w:bookmarkStart w:id="4" w:name="_MON_1527440297"/>
      <w:bookmarkEnd w:id="4"/>
      <w:r w:rsidR="00BC4A90" w:rsidRPr="00883527">
        <w:rPr>
          <w:rFonts w:ascii="Trebuchet MS" w:hAnsi="Trebuchet MS"/>
          <w:lang w:val="ro-RO"/>
        </w:rPr>
        <w:object w:dxaOrig="8979" w:dyaOrig="6458">
          <v:shape id="_x0000_i1028" type="#_x0000_t75" style="width:474pt;height:412.5pt" o:ole="" filled="t">
            <v:fill color2="black"/>
            <v:imagedata r:id="rId26" o:title=""/>
          </v:shape>
          <o:OLEObject Type="Embed" ProgID="Excel.Sheet.8" ShapeID="_x0000_i1028" DrawAspect="Content" ObjectID="_1697284868" r:id="rId27"/>
        </w:object>
      </w:r>
    </w:p>
    <w:p w:rsidR="000E4F55" w:rsidRPr="00883527" w:rsidRDefault="000E4F55" w:rsidP="000E4F55">
      <w:pPr>
        <w:rPr>
          <w:rFonts w:ascii="Trebuchet MS" w:hAnsi="Trebuchet MS"/>
          <w:lang w:val="ro-RO"/>
        </w:rPr>
      </w:pPr>
    </w:p>
    <w:p w:rsidR="000E4F55" w:rsidRPr="00883527" w:rsidRDefault="000E4F55" w:rsidP="009E3402">
      <w:pPr>
        <w:jc w:val="center"/>
        <w:rPr>
          <w:rFonts w:ascii="Trebuchet MS" w:hAnsi="Trebuchet MS"/>
          <w:lang w:val="ro-RO"/>
        </w:rPr>
        <w:sectPr w:rsidR="000E4F55" w:rsidRPr="00883527" w:rsidSect="00114D0D">
          <w:pgSz w:w="16838" w:h="11906" w:orient="landscape"/>
          <w:pgMar w:top="567" w:right="312" w:bottom="1440" w:left="284" w:header="578" w:footer="578" w:gutter="0"/>
          <w:cols w:space="708"/>
          <w:docGrid w:linePitch="360"/>
        </w:sectPr>
      </w:pPr>
    </w:p>
    <w:p w:rsidR="000276EB" w:rsidRPr="00883527" w:rsidRDefault="009E3402" w:rsidP="00BB31B4">
      <w:pPr>
        <w:spacing w:line="360" w:lineRule="auto"/>
        <w:jc w:val="both"/>
        <w:rPr>
          <w:rFonts w:ascii="Trebuchet MS" w:hAnsi="Trebuchet MS" w:cs="Arial"/>
          <w:lang w:val="ro-RO"/>
        </w:rPr>
      </w:pPr>
      <w:r w:rsidRPr="00883527">
        <w:rPr>
          <w:rFonts w:ascii="Trebuchet MS" w:hAnsi="Trebuchet MS" w:cs="Arial"/>
          <w:lang w:val="ro-RO"/>
        </w:rPr>
        <w:lastRenderedPageBreak/>
        <w:t xml:space="preserve"> </w:t>
      </w:r>
      <w:r w:rsidR="00BB31B4" w:rsidRPr="00883527">
        <w:rPr>
          <w:rFonts w:ascii="Trebuchet MS" w:hAnsi="Trebuchet MS" w:cs="Arial"/>
          <w:lang w:val="ro-RO"/>
        </w:rPr>
        <w:tab/>
        <w:t>R</w:t>
      </w:r>
      <w:r w:rsidR="000276EB" w:rsidRPr="00883527">
        <w:rPr>
          <w:rFonts w:ascii="Trebuchet MS" w:hAnsi="Trebuchet MS" w:cs="Arial"/>
          <w:lang w:val="ro-RO"/>
        </w:rPr>
        <w:t xml:space="preserve">eferitor la cheltuielile de investiţii finanţate de la </w:t>
      </w:r>
      <w:r w:rsidR="000276EB" w:rsidRPr="00883527">
        <w:rPr>
          <w:rFonts w:ascii="Trebuchet MS" w:hAnsi="Trebuchet MS" w:cs="Arial"/>
          <w:i/>
          <w:lang w:val="ro-RO"/>
        </w:rPr>
        <w:t>bugetul fondului național unic de asigurări sociale de sănătate, bugetul asigurărilor sociale de stat și bugetul asigurărilor pentru șomaj</w:t>
      </w:r>
      <w:r w:rsidR="000276EB" w:rsidRPr="00883527">
        <w:rPr>
          <w:rFonts w:ascii="Trebuchet MS" w:hAnsi="Trebuchet MS" w:cs="Arial"/>
          <w:lang w:val="ro-RO"/>
        </w:rPr>
        <w:t>, precizăm următoarele:</w:t>
      </w:r>
    </w:p>
    <w:p w:rsidR="000276EB" w:rsidRPr="00883527" w:rsidRDefault="000276EB" w:rsidP="000276EB">
      <w:pPr>
        <w:spacing w:line="360" w:lineRule="auto"/>
        <w:ind w:firstLine="720"/>
        <w:jc w:val="both"/>
        <w:rPr>
          <w:rFonts w:ascii="Trebuchet MS" w:hAnsi="Trebuchet MS" w:cs="Arial"/>
          <w:lang w:val="ro-RO"/>
        </w:rPr>
      </w:pPr>
      <w:r w:rsidRPr="00883527">
        <w:rPr>
          <w:rFonts w:ascii="Trebuchet MS" w:hAnsi="Trebuchet MS" w:cs="Arial"/>
          <w:lang w:val="ro-RO"/>
        </w:rPr>
        <w:t xml:space="preserve">Potrivit programului de investiții publice aprobat ca anexă la bugetul Casei Naționale de Asigurări de Sănătate prin </w:t>
      </w:r>
      <w:r w:rsidRPr="00883527">
        <w:rPr>
          <w:rFonts w:ascii="Trebuchet MS" w:hAnsi="Trebuchet MS" w:cs="Arial"/>
          <w:i/>
          <w:lang w:val="ro-RO"/>
        </w:rPr>
        <w:t xml:space="preserve">Legea nr. </w:t>
      </w:r>
      <w:r w:rsidR="00834E77" w:rsidRPr="00883527">
        <w:rPr>
          <w:rFonts w:ascii="Trebuchet MS" w:hAnsi="Trebuchet MS" w:cs="Arial"/>
          <w:i/>
          <w:lang w:val="ro-RO"/>
        </w:rPr>
        <w:t>1</w:t>
      </w:r>
      <w:r w:rsidR="00C75DC2" w:rsidRPr="00883527">
        <w:rPr>
          <w:rFonts w:ascii="Trebuchet MS" w:hAnsi="Trebuchet MS" w:cs="Arial"/>
          <w:i/>
          <w:lang w:val="ro-RO"/>
        </w:rPr>
        <w:t>5</w:t>
      </w:r>
      <w:r w:rsidR="002143C3" w:rsidRPr="00883527">
        <w:rPr>
          <w:rFonts w:ascii="Trebuchet MS" w:hAnsi="Trebuchet MS" w:cs="Arial"/>
          <w:i/>
          <w:lang w:val="ro-RO"/>
        </w:rPr>
        <w:t>/202</w:t>
      </w:r>
      <w:r w:rsidR="00834E77" w:rsidRPr="00883527">
        <w:rPr>
          <w:rFonts w:ascii="Trebuchet MS" w:hAnsi="Trebuchet MS" w:cs="Arial"/>
          <w:i/>
          <w:lang w:val="ro-RO"/>
        </w:rPr>
        <w:t>1</w:t>
      </w:r>
      <w:r w:rsidRPr="00883527">
        <w:rPr>
          <w:rFonts w:ascii="Trebuchet MS" w:hAnsi="Trebuchet MS" w:cs="Arial"/>
          <w:i/>
          <w:lang w:val="ro-RO"/>
        </w:rPr>
        <w:t xml:space="preserve"> </w:t>
      </w:r>
      <w:r w:rsidR="00C75DC2" w:rsidRPr="00883527">
        <w:rPr>
          <w:rFonts w:ascii="Trebuchet MS" w:hAnsi="Trebuchet MS" w:cs="Arial"/>
          <w:i/>
          <w:lang w:val="ro-RO"/>
        </w:rPr>
        <w:t>a bugetului de stat pe anul 20</w:t>
      </w:r>
      <w:r w:rsidR="002143C3" w:rsidRPr="00883527">
        <w:rPr>
          <w:rFonts w:ascii="Trebuchet MS" w:hAnsi="Trebuchet MS" w:cs="Arial"/>
          <w:i/>
          <w:lang w:val="ro-RO"/>
        </w:rPr>
        <w:t>2</w:t>
      </w:r>
      <w:r w:rsidR="00834E77" w:rsidRPr="00883527">
        <w:rPr>
          <w:rFonts w:ascii="Trebuchet MS" w:hAnsi="Trebuchet MS" w:cs="Arial"/>
          <w:i/>
          <w:lang w:val="ro-RO"/>
        </w:rPr>
        <w:t>1</w:t>
      </w:r>
      <w:r w:rsidR="00AF7F05" w:rsidRPr="00883527">
        <w:rPr>
          <w:rFonts w:ascii="Trebuchet MS" w:hAnsi="Trebuchet MS" w:cs="Arial"/>
          <w:lang w:val="ro-RO"/>
        </w:rPr>
        <w:t>,</w:t>
      </w:r>
      <w:r w:rsidRPr="00883527">
        <w:rPr>
          <w:rFonts w:ascii="Trebuchet MS" w:hAnsi="Trebuchet MS" w:cs="Arial"/>
          <w:lang w:val="ro-RO"/>
        </w:rPr>
        <w:t xml:space="preserve"> </w:t>
      </w:r>
      <w:r w:rsidR="00884448" w:rsidRPr="00883527">
        <w:rPr>
          <w:rFonts w:ascii="Trebuchet MS" w:hAnsi="Trebuchet MS" w:cs="Arial"/>
          <w:lang w:val="ro-RO"/>
        </w:rPr>
        <w:t xml:space="preserve">creditele bugetare </w:t>
      </w:r>
      <w:r w:rsidRPr="00883527">
        <w:rPr>
          <w:rFonts w:ascii="Trebuchet MS" w:hAnsi="Trebuchet MS" w:cs="Arial"/>
          <w:lang w:val="ro-RO"/>
        </w:rPr>
        <w:t xml:space="preserve">alocate </w:t>
      </w:r>
      <w:r w:rsidR="006F14E6" w:rsidRPr="00883527">
        <w:rPr>
          <w:rFonts w:ascii="Trebuchet MS" w:hAnsi="Trebuchet MS" w:cs="Arial"/>
          <w:lang w:val="ro-RO"/>
        </w:rPr>
        <w:t>pentru cheltuielile de investiții</w:t>
      </w:r>
      <w:r w:rsidRPr="00883527">
        <w:rPr>
          <w:rFonts w:ascii="Trebuchet MS" w:hAnsi="Trebuchet MS" w:cs="Arial"/>
          <w:lang w:val="ro-RO"/>
        </w:rPr>
        <w:t>, actualizate la data de 3</w:t>
      </w:r>
      <w:r w:rsidR="00EF7D8F" w:rsidRPr="00883527">
        <w:rPr>
          <w:rFonts w:ascii="Trebuchet MS" w:hAnsi="Trebuchet MS" w:cs="Arial"/>
          <w:lang w:val="ro-RO"/>
        </w:rPr>
        <w:t>0</w:t>
      </w:r>
      <w:r w:rsidRPr="00883527">
        <w:rPr>
          <w:rFonts w:ascii="Trebuchet MS" w:hAnsi="Trebuchet MS" w:cs="Arial"/>
          <w:lang w:val="ro-RO"/>
        </w:rPr>
        <w:t xml:space="preserve"> </w:t>
      </w:r>
      <w:r w:rsidR="00612BB8" w:rsidRPr="00883527">
        <w:rPr>
          <w:rFonts w:ascii="Trebuchet MS" w:hAnsi="Trebuchet MS" w:cs="Arial"/>
          <w:lang w:val="ro-RO"/>
        </w:rPr>
        <w:t>septembrie</w:t>
      </w:r>
      <w:r w:rsidRPr="00883527">
        <w:rPr>
          <w:rFonts w:ascii="Trebuchet MS" w:hAnsi="Trebuchet MS" w:cs="Arial"/>
          <w:lang w:val="ro-RO"/>
        </w:rPr>
        <w:t xml:space="preserve"> 20</w:t>
      </w:r>
      <w:r w:rsidR="00834E77" w:rsidRPr="00883527">
        <w:rPr>
          <w:rFonts w:ascii="Trebuchet MS" w:hAnsi="Trebuchet MS" w:cs="Arial"/>
          <w:lang w:val="ro-RO"/>
        </w:rPr>
        <w:t>21</w:t>
      </w:r>
      <w:r w:rsidRPr="00883527">
        <w:rPr>
          <w:rFonts w:ascii="Trebuchet MS" w:hAnsi="Trebuchet MS" w:cs="Arial"/>
          <w:lang w:val="ro-RO"/>
        </w:rPr>
        <w:t xml:space="preserve">, </w:t>
      </w:r>
      <w:r w:rsidR="00884448" w:rsidRPr="00883527">
        <w:rPr>
          <w:rFonts w:ascii="Trebuchet MS" w:hAnsi="Trebuchet MS" w:cs="Arial"/>
          <w:lang w:val="ro-RO"/>
        </w:rPr>
        <w:t xml:space="preserve">au fost </w:t>
      </w:r>
      <w:r w:rsidRPr="00883527">
        <w:rPr>
          <w:rFonts w:ascii="Trebuchet MS" w:hAnsi="Trebuchet MS" w:cs="Arial"/>
          <w:lang w:val="ro-RO"/>
        </w:rPr>
        <w:t xml:space="preserve">în sumă de </w:t>
      </w:r>
      <w:r w:rsidR="00646C80" w:rsidRPr="00883527">
        <w:rPr>
          <w:rFonts w:ascii="Trebuchet MS" w:hAnsi="Trebuchet MS" w:cs="Arial"/>
          <w:lang w:val="ro-RO"/>
        </w:rPr>
        <w:t>9,9</w:t>
      </w:r>
      <w:r w:rsidR="00CE03B2">
        <w:rPr>
          <w:rFonts w:ascii="Trebuchet MS" w:hAnsi="Trebuchet MS" w:cs="Arial"/>
          <w:lang w:val="ro-RO"/>
        </w:rPr>
        <w:t>3</w:t>
      </w:r>
      <w:r w:rsidR="005E6016" w:rsidRPr="00883527">
        <w:rPr>
          <w:rFonts w:ascii="Trebuchet MS" w:hAnsi="Trebuchet MS" w:cs="Arial"/>
          <w:lang w:val="ro-RO"/>
        </w:rPr>
        <w:t xml:space="preserve"> milioane lei, </w:t>
      </w:r>
      <w:r w:rsidRPr="00883527">
        <w:rPr>
          <w:rFonts w:ascii="Trebuchet MS" w:hAnsi="Trebuchet MS" w:cs="Arial"/>
          <w:lang w:val="ro-RO"/>
        </w:rPr>
        <w:t xml:space="preserve"> </w:t>
      </w:r>
      <w:r w:rsidR="00646C80" w:rsidRPr="00883527">
        <w:rPr>
          <w:rFonts w:ascii="Trebuchet MS" w:hAnsi="Trebuchet MS" w:cs="Arial"/>
          <w:lang w:val="ro-RO"/>
        </w:rPr>
        <w:t>din care fondurile alocate de la bugetul Fondului național unic de asigurări sociale de sănătate (FNUASS) sunt</w:t>
      </w:r>
      <w:r w:rsidR="00CE03B2">
        <w:rPr>
          <w:rFonts w:ascii="Trebuchet MS" w:hAnsi="Trebuchet MS" w:cs="Arial"/>
          <w:lang w:val="ro-RO"/>
        </w:rPr>
        <w:t xml:space="preserve"> în sumă de 8,40</w:t>
      </w:r>
      <w:r w:rsidR="00646C80" w:rsidRPr="00883527">
        <w:rPr>
          <w:rFonts w:ascii="Trebuchet MS" w:hAnsi="Trebuchet MS" w:cs="Arial"/>
          <w:lang w:val="ro-RO"/>
        </w:rPr>
        <w:t xml:space="preserve"> milioane lei</w:t>
      </w:r>
      <w:r w:rsidR="004C63E8" w:rsidRPr="00883527">
        <w:rPr>
          <w:rFonts w:ascii="Trebuchet MS" w:hAnsi="Trebuchet MS" w:cs="Arial"/>
          <w:lang w:val="ro-RO"/>
        </w:rPr>
        <w:t xml:space="preserve">, </w:t>
      </w:r>
      <w:r w:rsidR="008C3259" w:rsidRPr="00883527">
        <w:rPr>
          <w:rFonts w:ascii="Trebuchet MS" w:hAnsi="Trebuchet MS" w:cs="Arial"/>
          <w:color w:val="000000"/>
          <w:lang w:val="ro-RO"/>
        </w:rPr>
        <w:t>iar potrivit rapoartelor de monitorizare transmise de ordonatorul principal de credite</w:t>
      </w:r>
      <w:r w:rsidR="00DD01B6" w:rsidRPr="00883527">
        <w:rPr>
          <w:rFonts w:ascii="Trebuchet MS" w:hAnsi="Trebuchet MS" w:cs="Arial"/>
          <w:lang w:val="ro-RO"/>
        </w:rPr>
        <w:t xml:space="preserve"> </w:t>
      </w:r>
      <w:r w:rsidRPr="00883527">
        <w:rPr>
          <w:rFonts w:ascii="Trebuchet MS" w:hAnsi="Trebuchet MS" w:cs="Arial"/>
          <w:lang w:val="ro-RO"/>
        </w:rPr>
        <w:t xml:space="preserve">s-au efectuat plăți în sumă de </w:t>
      </w:r>
      <w:r w:rsidR="00646C80" w:rsidRPr="00883527">
        <w:rPr>
          <w:rFonts w:ascii="Trebuchet MS" w:hAnsi="Trebuchet MS" w:cs="Arial"/>
          <w:lang w:val="ro-RO"/>
        </w:rPr>
        <w:t>1,62</w:t>
      </w:r>
      <w:r w:rsidRPr="00883527">
        <w:rPr>
          <w:rFonts w:ascii="Trebuchet MS" w:hAnsi="Trebuchet MS" w:cs="Arial"/>
          <w:lang w:val="ro-RO"/>
        </w:rPr>
        <w:t xml:space="preserve"> milioane lei</w:t>
      </w:r>
      <w:r w:rsidR="00646C80" w:rsidRPr="00883527">
        <w:rPr>
          <w:rFonts w:ascii="Trebuchet MS" w:hAnsi="Trebuchet MS" w:cs="Arial"/>
          <w:lang w:val="ro-RO"/>
        </w:rPr>
        <w:t xml:space="preserve"> din bugetul FNUASS</w:t>
      </w:r>
      <w:r w:rsidRPr="00883527">
        <w:rPr>
          <w:rFonts w:ascii="Trebuchet MS" w:hAnsi="Trebuchet MS" w:cs="Arial"/>
          <w:lang w:val="ro-RO"/>
        </w:rPr>
        <w:t>, în timp ce în anul 20</w:t>
      </w:r>
      <w:r w:rsidR="004C63E8" w:rsidRPr="00883527">
        <w:rPr>
          <w:rFonts w:ascii="Trebuchet MS" w:hAnsi="Trebuchet MS" w:cs="Arial"/>
          <w:lang w:val="ro-RO"/>
        </w:rPr>
        <w:t>20</w:t>
      </w:r>
      <w:r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Pr="00883527">
        <w:rPr>
          <w:rFonts w:ascii="Trebuchet MS" w:hAnsi="Trebuchet MS" w:cs="Arial"/>
          <w:lang w:val="ro-RO"/>
        </w:rPr>
        <w:t xml:space="preserve">pentru cheltuielile de investiţii aprobate prin </w:t>
      </w:r>
      <w:r w:rsidR="00C75DC2" w:rsidRPr="00883527">
        <w:rPr>
          <w:rFonts w:ascii="Trebuchet MS" w:hAnsi="Trebuchet MS" w:cs="Arial"/>
          <w:i/>
          <w:lang w:val="ro-RO"/>
        </w:rPr>
        <w:t xml:space="preserve">Legea nr. </w:t>
      </w:r>
      <w:r w:rsidR="002143C3" w:rsidRPr="00883527">
        <w:rPr>
          <w:rFonts w:ascii="Trebuchet MS" w:hAnsi="Trebuchet MS" w:cs="Arial"/>
          <w:i/>
          <w:lang w:val="ro-RO"/>
        </w:rPr>
        <w:t>5</w:t>
      </w:r>
      <w:r w:rsidR="00224D92" w:rsidRPr="00883527">
        <w:rPr>
          <w:rFonts w:ascii="Trebuchet MS" w:hAnsi="Trebuchet MS" w:cs="Arial"/>
          <w:i/>
          <w:lang w:val="ro-RO"/>
        </w:rPr>
        <w:t>/20</w:t>
      </w:r>
      <w:r w:rsidR="004C63E8" w:rsidRPr="00883527">
        <w:rPr>
          <w:rFonts w:ascii="Trebuchet MS" w:hAnsi="Trebuchet MS" w:cs="Arial"/>
          <w:i/>
          <w:lang w:val="ro-RO"/>
        </w:rPr>
        <w:t>20</w:t>
      </w:r>
      <w:r w:rsidRPr="00883527">
        <w:rPr>
          <w:rFonts w:ascii="Trebuchet MS" w:hAnsi="Trebuchet MS" w:cs="Arial"/>
          <w:i/>
          <w:lang w:val="ro-RO"/>
        </w:rPr>
        <w:t xml:space="preserve"> privind bugetul de stat pe anul 20</w:t>
      </w:r>
      <w:r w:rsidR="004C63E8" w:rsidRPr="00883527">
        <w:rPr>
          <w:rFonts w:ascii="Trebuchet MS" w:hAnsi="Trebuchet MS" w:cs="Arial"/>
          <w:i/>
          <w:lang w:val="ro-RO"/>
        </w:rPr>
        <w:t>20</w:t>
      </w:r>
      <w:r w:rsidR="00AF7F05" w:rsidRPr="00883527">
        <w:rPr>
          <w:rFonts w:ascii="Trebuchet MS" w:hAnsi="Trebuchet MS" w:cs="Arial"/>
          <w:lang w:val="ro-RO"/>
        </w:rPr>
        <w:t xml:space="preserve">, </w:t>
      </w:r>
      <w:r w:rsidRPr="00883527">
        <w:rPr>
          <w:rFonts w:ascii="Trebuchet MS" w:hAnsi="Trebuchet MS" w:cs="Arial"/>
          <w:lang w:val="ro-RO"/>
        </w:rPr>
        <w:t>și actualizate la data de 3</w:t>
      </w:r>
      <w:r w:rsidR="00105DED" w:rsidRPr="00883527">
        <w:rPr>
          <w:rFonts w:ascii="Trebuchet MS" w:hAnsi="Trebuchet MS" w:cs="Arial"/>
          <w:lang w:val="ro-RO"/>
        </w:rPr>
        <w:t>0</w:t>
      </w:r>
      <w:r w:rsidRPr="00883527">
        <w:rPr>
          <w:rFonts w:ascii="Trebuchet MS" w:hAnsi="Trebuchet MS" w:cs="Arial"/>
          <w:lang w:val="ro-RO"/>
        </w:rPr>
        <w:t xml:space="preserve"> </w:t>
      </w:r>
      <w:r w:rsidR="00646C80" w:rsidRPr="00883527">
        <w:rPr>
          <w:rFonts w:ascii="Trebuchet MS" w:hAnsi="Trebuchet MS" w:cs="Arial"/>
          <w:lang w:val="ro-RO"/>
        </w:rPr>
        <w:t>septembrie</w:t>
      </w:r>
      <w:r w:rsidR="004C63E8" w:rsidRPr="00883527">
        <w:rPr>
          <w:rFonts w:ascii="Trebuchet MS" w:hAnsi="Trebuchet MS" w:cs="Arial"/>
          <w:lang w:val="ro-RO"/>
        </w:rPr>
        <w:t xml:space="preserve"> 2020</w:t>
      </w:r>
      <w:r w:rsidRPr="00883527">
        <w:rPr>
          <w:rFonts w:ascii="Trebuchet MS" w:hAnsi="Trebuchet MS" w:cs="Arial"/>
          <w:lang w:val="ro-RO"/>
        </w:rPr>
        <w:t xml:space="preserve">, au fost în sumă de </w:t>
      </w:r>
      <w:r w:rsidR="00A37173" w:rsidRPr="00883527">
        <w:rPr>
          <w:rFonts w:ascii="Trebuchet MS" w:hAnsi="Trebuchet MS" w:cs="Arial"/>
          <w:lang w:val="ro-RO"/>
        </w:rPr>
        <w:t>5,</w:t>
      </w:r>
      <w:r w:rsidR="00AA5D7E" w:rsidRPr="00883527">
        <w:rPr>
          <w:rFonts w:ascii="Trebuchet MS" w:hAnsi="Trebuchet MS" w:cs="Arial"/>
          <w:lang w:val="ro-RO"/>
        </w:rPr>
        <w:t>64</w:t>
      </w:r>
      <w:r w:rsidRPr="00883527">
        <w:rPr>
          <w:rFonts w:ascii="Trebuchet MS" w:hAnsi="Trebuchet MS" w:cs="Arial"/>
          <w:lang w:val="ro-RO"/>
        </w:rPr>
        <w:t xml:space="preserve"> milioane lei, </w:t>
      </w:r>
      <w:r w:rsidR="004C63E8" w:rsidRPr="00883527">
        <w:rPr>
          <w:rFonts w:ascii="Trebuchet MS" w:hAnsi="Trebuchet MS" w:cs="Arial"/>
          <w:lang w:val="ro-RO"/>
        </w:rPr>
        <w:t xml:space="preserve">din care fondurile alocate de la bugetul Fondului național unic de asigurări sociale de sănătate (FNUASS) </w:t>
      </w:r>
      <w:r w:rsidR="00945FBE" w:rsidRPr="00883527">
        <w:rPr>
          <w:rFonts w:ascii="Trebuchet MS" w:hAnsi="Trebuchet MS" w:cs="Arial"/>
          <w:lang w:val="ro-RO"/>
        </w:rPr>
        <w:t>au fost</w:t>
      </w:r>
      <w:r w:rsidR="004C63E8" w:rsidRPr="00883527">
        <w:rPr>
          <w:rFonts w:ascii="Trebuchet MS" w:hAnsi="Trebuchet MS" w:cs="Arial"/>
          <w:lang w:val="ro-RO"/>
        </w:rPr>
        <w:t xml:space="preserve"> în sumă de 5,</w:t>
      </w:r>
      <w:r w:rsidR="0066689F" w:rsidRPr="00883527">
        <w:rPr>
          <w:rFonts w:ascii="Trebuchet MS" w:hAnsi="Trebuchet MS" w:cs="Arial"/>
          <w:lang w:val="ro-RO"/>
        </w:rPr>
        <w:t>46</w:t>
      </w:r>
      <w:r w:rsidR="004C63E8" w:rsidRPr="00883527">
        <w:rPr>
          <w:rFonts w:ascii="Trebuchet MS" w:hAnsi="Trebuchet MS" w:cs="Arial"/>
          <w:lang w:val="ro-RO"/>
        </w:rPr>
        <w:t xml:space="preserve"> milioane lei</w:t>
      </w:r>
      <w:r w:rsidRPr="00883527">
        <w:rPr>
          <w:rFonts w:ascii="Trebuchet MS" w:hAnsi="Trebuchet MS" w:cs="Arial"/>
          <w:lang w:val="ro-RO"/>
        </w:rPr>
        <w:t xml:space="preserve">, </w:t>
      </w:r>
      <w:r w:rsidR="004C63E8" w:rsidRPr="00883527">
        <w:rPr>
          <w:rFonts w:ascii="Trebuchet MS" w:hAnsi="Trebuchet MS" w:cs="Arial"/>
          <w:lang w:val="ro-RO"/>
        </w:rPr>
        <w:t>pentru care s-au efectuat plăți în sumă de 0,</w:t>
      </w:r>
      <w:r w:rsidR="00AA5D7E" w:rsidRPr="00883527">
        <w:rPr>
          <w:rFonts w:ascii="Trebuchet MS" w:hAnsi="Trebuchet MS" w:cs="Arial"/>
          <w:lang w:val="ro-RO"/>
        </w:rPr>
        <w:t>1</w:t>
      </w:r>
      <w:r w:rsidR="004C63E8" w:rsidRPr="00883527">
        <w:rPr>
          <w:rFonts w:ascii="Trebuchet MS" w:hAnsi="Trebuchet MS" w:cs="Arial"/>
          <w:lang w:val="ro-RO"/>
        </w:rPr>
        <w:t xml:space="preserve"> milioane lei</w:t>
      </w:r>
      <w:r w:rsidR="00284865" w:rsidRPr="00883527">
        <w:rPr>
          <w:rFonts w:ascii="Trebuchet MS" w:hAnsi="Trebuchet MS" w:cs="Arial"/>
          <w:lang w:val="ro-RO"/>
        </w:rPr>
        <w:t>.</w:t>
      </w:r>
      <w:r w:rsidRPr="00883527">
        <w:rPr>
          <w:rFonts w:ascii="Trebuchet MS" w:hAnsi="Trebuchet MS" w:cs="Arial"/>
          <w:lang w:val="ro-RO"/>
        </w:rPr>
        <w:t xml:space="preserve"> </w:t>
      </w:r>
    </w:p>
    <w:p w:rsidR="00F648B8" w:rsidRPr="00883527" w:rsidRDefault="000276EB" w:rsidP="000276EB">
      <w:pPr>
        <w:autoSpaceDE w:val="0"/>
        <w:spacing w:line="360" w:lineRule="auto"/>
        <w:ind w:right="-46" w:firstLine="720"/>
        <w:jc w:val="both"/>
        <w:rPr>
          <w:rFonts w:ascii="Trebuchet MS" w:hAnsi="Trebuchet MS" w:cs="Arial"/>
          <w:lang w:val="ro-RO"/>
        </w:rPr>
      </w:pPr>
      <w:r w:rsidRPr="00883527">
        <w:rPr>
          <w:rFonts w:ascii="Trebuchet MS" w:hAnsi="Trebuchet MS" w:cs="Arial"/>
          <w:lang w:val="ro-RO"/>
        </w:rPr>
        <w:t xml:space="preserve">De asemenea, potrivit programului de investiții publice aprobat ca anexă la </w:t>
      </w:r>
      <w:r w:rsidR="006F14E6" w:rsidRPr="00883527">
        <w:rPr>
          <w:rFonts w:ascii="Trebuchet MS" w:hAnsi="Trebuchet MS" w:cs="Arial"/>
          <w:lang w:val="ro-RO"/>
        </w:rPr>
        <w:t>bugetul Ministerului Muncii și Protecției</w:t>
      </w:r>
      <w:r w:rsidRPr="00883527">
        <w:rPr>
          <w:rFonts w:ascii="Trebuchet MS" w:hAnsi="Trebuchet MS" w:cs="Arial"/>
          <w:lang w:val="ro-RO"/>
        </w:rPr>
        <w:t xml:space="preserve"> Sociale pentru Casa Națională de Pensii Publice, prin </w:t>
      </w:r>
      <w:r w:rsidRPr="00883527">
        <w:rPr>
          <w:rFonts w:ascii="Trebuchet MS" w:hAnsi="Trebuchet MS" w:cs="Arial"/>
          <w:i/>
          <w:lang w:val="ro-RO"/>
        </w:rPr>
        <w:t xml:space="preserve">Legea nr. </w:t>
      </w:r>
      <w:r w:rsidR="004C63E8" w:rsidRPr="00883527">
        <w:rPr>
          <w:rFonts w:ascii="Trebuchet MS" w:hAnsi="Trebuchet MS" w:cs="Arial"/>
          <w:i/>
          <w:lang w:val="ro-RO"/>
        </w:rPr>
        <w:t>1</w:t>
      </w:r>
      <w:r w:rsidR="00224D92" w:rsidRPr="00883527">
        <w:rPr>
          <w:rFonts w:ascii="Trebuchet MS" w:hAnsi="Trebuchet MS" w:cs="Arial"/>
          <w:i/>
          <w:lang w:val="ro-RO"/>
        </w:rPr>
        <w:t>6/202</w:t>
      </w:r>
      <w:r w:rsidR="004C63E8" w:rsidRPr="00883527">
        <w:rPr>
          <w:rFonts w:ascii="Trebuchet MS" w:hAnsi="Trebuchet MS" w:cs="Arial"/>
          <w:i/>
          <w:lang w:val="ro-RO"/>
        </w:rPr>
        <w:t>1</w:t>
      </w:r>
      <w:r w:rsidRPr="00883527">
        <w:rPr>
          <w:rFonts w:ascii="Trebuchet MS" w:hAnsi="Trebuchet MS" w:cs="Arial"/>
          <w:i/>
          <w:lang w:val="ro-RO"/>
        </w:rPr>
        <w:t xml:space="preserve"> a bugetului asigurăr</w:t>
      </w:r>
      <w:r w:rsidR="00A37173" w:rsidRPr="00883527">
        <w:rPr>
          <w:rFonts w:ascii="Trebuchet MS" w:hAnsi="Trebuchet MS" w:cs="Arial"/>
          <w:i/>
          <w:lang w:val="ro-RO"/>
        </w:rPr>
        <w:t>i</w:t>
      </w:r>
      <w:r w:rsidR="004C63E8" w:rsidRPr="00883527">
        <w:rPr>
          <w:rFonts w:ascii="Trebuchet MS" w:hAnsi="Trebuchet MS" w:cs="Arial"/>
          <w:i/>
          <w:lang w:val="ro-RO"/>
        </w:rPr>
        <w:t>lor sociale de stat pe anul 2021</w:t>
      </w:r>
      <w:r w:rsidRPr="00883527">
        <w:rPr>
          <w:rFonts w:ascii="Trebuchet MS" w:hAnsi="Trebuchet MS" w:cs="Arial"/>
          <w:lang w:val="ro-RO"/>
        </w:rPr>
        <w:t xml:space="preserve">, </w:t>
      </w:r>
      <w:r w:rsidR="00884448" w:rsidRPr="00883527">
        <w:rPr>
          <w:rFonts w:ascii="Trebuchet MS" w:hAnsi="Trebuchet MS" w:cs="Arial"/>
          <w:lang w:val="ro-RO"/>
        </w:rPr>
        <w:t xml:space="preserve">creditele bugetare </w:t>
      </w:r>
      <w:r w:rsidRPr="00883527">
        <w:rPr>
          <w:rFonts w:ascii="Trebuchet MS" w:hAnsi="Trebuchet MS" w:cs="Arial"/>
          <w:lang w:val="ro-RO"/>
        </w:rPr>
        <w:t>alocate pentru cheltuielile de invest</w:t>
      </w:r>
      <w:r w:rsidR="00105DED" w:rsidRPr="00883527">
        <w:rPr>
          <w:rFonts w:ascii="Trebuchet MS" w:hAnsi="Trebuchet MS" w:cs="Arial"/>
          <w:lang w:val="ro-RO"/>
        </w:rPr>
        <w:t>iții,</w:t>
      </w:r>
      <w:r w:rsidR="00646C80" w:rsidRPr="00883527">
        <w:rPr>
          <w:rFonts w:ascii="Trebuchet MS" w:hAnsi="Trebuchet MS" w:cs="Arial"/>
          <w:lang w:val="ro-RO"/>
        </w:rPr>
        <w:t xml:space="preserve"> actualizate la data de 30 septembrie</w:t>
      </w:r>
      <w:r w:rsidRPr="00883527">
        <w:rPr>
          <w:rFonts w:ascii="Trebuchet MS" w:hAnsi="Trebuchet MS" w:cs="Arial"/>
          <w:lang w:val="ro-RO"/>
        </w:rPr>
        <w:t xml:space="preserve"> 20</w:t>
      </w:r>
      <w:r w:rsidR="00A37173" w:rsidRPr="00883527">
        <w:rPr>
          <w:rFonts w:ascii="Trebuchet MS" w:hAnsi="Trebuchet MS" w:cs="Arial"/>
          <w:lang w:val="ro-RO"/>
        </w:rPr>
        <w:t>2</w:t>
      </w:r>
      <w:r w:rsidR="004C63E8" w:rsidRPr="00883527">
        <w:rPr>
          <w:rFonts w:ascii="Trebuchet MS" w:hAnsi="Trebuchet MS" w:cs="Arial"/>
          <w:lang w:val="ro-RO"/>
        </w:rPr>
        <w:t>1</w:t>
      </w:r>
      <w:r w:rsidRPr="00883527">
        <w:rPr>
          <w:rFonts w:ascii="Trebuchet MS" w:hAnsi="Trebuchet MS" w:cs="Arial"/>
          <w:lang w:val="ro-RO"/>
        </w:rPr>
        <w:t xml:space="preserve">, </w:t>
      </w:r>
      <w:r w:rsidR="00884448" w:rsidRPr="00883527">
        <w:rPr>
          <w:rFonts w:ascii="Trebuchet MS" w:hAnsi="Trebuchet MS" w:cs="Arial"/>
          <w:lang w:val="ro-RO"/>
        </w:rPr>
        <w:t xml:space="preserve">au fost </w:t>
      </w:r>
      <w:r w:rsidRPr="00883527">
        <w:rPr>
          <w:rFonts w:ascii="Trebuchet MS" w:hAnsi="Trebuchet MS" w:cs="Arial"/>
          <w:lang w:val="ro-RO"/>
        </w:rPr>
        <w:t xml:space="preserve">în sumă de </w:t>
      </w:r>
      <w:r w:rsidR="00105DED" w:rsidRPr="00883527">
        <w:rPr>
          <w:rFonts w:ascii="Trebuchet MS" w:hAnsi="Trebuchet MS" w:cs="Arial"/>
          <w:lang w:val="ro-RO"/>
        </w:rPr>
        <w:t>16,96</w:t>
      </w:r>
      <w:r w:rsidR="00726124" w:rsidRPr="00883527">
        <w:rPr>
          <w:rFonts w:ascii="Trebuchet MS" w:hAnsi="Trebuchet MS" w:cs="Arial"/>
          <w:lang w:val="ro-RO"/>
        </w:rPr>
        <w:t xml:space="preserve"> milioane lei, </w:t>
      </w:r>
      <w:r w:rsidRPr="00883527">
        <w:rPr>
          <w:rFonts w:ascii="Trebuchet MS" w:hAnsi="Trebuchet MS" w:cs="Arial"/>
          <w:lang w:val="ro-RO"/>
        </w:rPr>
        <w:t xml:space="preserve"> </w:t>
      </w:r>
      <w:r w:rsidR="004C63E8" w:rsidRPr="00883527">
        <w:rPr>
          <w:rFonts w:ascii="Trebuchet MS" w:hAnsi="Trebuchet MS" w:cs="Arial"/>
          <w:lang w:val="ro-RO"/>
        </w:rPr>
        <w:t>integral</w:t>
      </w:r>
      <w:r w:rsidR="00E57751" w:rsidRPr="00883527">
        <w:rPr>
          <w:rFonts w:ascii="Trebuchet MS" w:hAnsi="Trebuchet MS" w:cs="Arial"/>
          <w:lang w:val="ro-RO"/>
        </w:rPr>
        <w:t xml:space="preserve"> de la bugetul </w:t>
      </w:r>
      <w:r w:rsidRPr="00883527">
        <w:rPr>
          <w:rFonts w:ascii="Trebuchet MS" w:hAnsi="Trebuchet MS" w:cs="Arial"/>
          <w:lang w:val="ro-RO"/>
        </w:rPr>
        <w:t xml:space="preserve">asigurărilor sociale de stat, </w:t>
      </w:r>
      <w:r w:rsidR="008C3259" w:rsidRPr="00883527">
        <w:rPr>
          <w:rFonts w:ascii="Trebuchet MS" w:hAnsi="Trebuchet MS" w:cs="Arial"/>
          <w:color w:val="000000"/>
          <w:lang w:val="ro-RO"/>
        </w:rPr>
        <w:t>iar potrivit rapoartelor de monitorizare transmise de ordonatorul principal de credite</w:t>
      </w:r>
      <w:r w:rsidR="008C3259" w:rsidRPr="00883527">
        <w:rPr>
          <w:rFonts w:ascii="Trebuchet MS" w:hAnsi="Trebuchet MS" w:cs="Arial"/>
          <w:lang w:val="ro-RO"/>
        </w:rPr>
        <w:t xml:space="preserve"> </w:t>
      </w:r>
      <w:r w:rsidRPr="00883527">
        <w:rPr>
          <w:rFonts w:ascii="Trebuchet MS" w:hAnsi="Trebuchet MS" w:cs="Arial"/>
          <w:lang w:val="ro-RO"/>
        </w:rPr>
        <w:t xml:space="preserve">s-au efectuat plăți în sumă de </w:t>
      </w:r>
      <w:r w:rsidR="00646C80" w:rsidRPr="00883527">
        <w:rPr>
          <w:rFonts w:ascii="Trebuchet MS" w:hAnsi="Trebuchet MS" w:cs="Arial"/>
          <w:lang w:val="ro-RO"/>
        </w:rPr>
        <w:t>4</w:t>
      </w:r>
      <w:r w:rsidR="00105DED" w:rsidRPr="00883527">
        <w:rPr>
          <w:rFonts w:ascii="Trebuchet MS" w:hAnsi="Trebuchet MS" w:cs="Arial"/>
          <w:lang w:val="ro-RO"/>
        </w:rPr>
        <w:t>,</w:t>
      </w:r>
      <w:r w:rsidR="00646C80" w:rsidRPr="00883527">
        <w:rPr>
          <w:rFonts w:ascii="Trebuchet MS" w:hAnsi="Trebuchet MS" w:cs="Arial"/>
          <w:lang w:val="ro-RO"/>
        </w:rPr>
        <w:t>29</w:t>
      </w:r>
      <w:r w:rsidRPr="00883527">
        <w:rPr>
          <w:rFonts w:ascii="Trebuchet MS" w:hAnsi="Trebuchet MS" w:cs="Arial"/>
          <w:lang w:val="ro-RO"/>
        </w:rPr>
        <w:t xml:space="preserve"> milioane lei</w:t>
      </w:r>
      <w:r w:rsidR="00E57751" w:rsidRPr="00883527">
        <w:rPr>
          <w:rFonts w:ascii="Trebuchet MS" w:hAnsi="Trebuchet MS" w:cs="Arial"/>
          <w:lang w:val="ro-RO"/>
        </w:rPr>
        <w:t xml:space="preserve">, în </w:t>
      </w:r>
      <w:r w:rsidR="004C63E8" w:rsidRPr="00883527">
        <w:rPr>
          <w:rFonts w:ascii="Trebuchet MS" w:hAnsi="Trebuchet MS" w:cs="Arial"/>
          <w:lang w:val="ro-RO"/>
        </w:rPr>
        <w:t>timp ce în anul 2020</w:t>
      </w:r>
      <w:r w:rsidR="00726124"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00726124" w:rsidRPr="00883527">
        <w:rPr>
          <w:rFonts w:ascii="Trebuchet MS" w:hAnsi="Trebuchet MS" w:cs="Arial"/>
          <w:lang w:val="ro-RO"/>
        </w:rPr>
        <w:t xml:space="preserve">pentru cheltuielile de </w:t>
      </w:r>
      <w:proofErr w:type="spellStart"/>
      <w:r w:rsidR="00726124" w:rsidRPr="00883527">
        <w:rPr>
          <w:rFonts w:ascii="Trebuchet MS" w:hAnsi="Trebuchet MS" w:cs="Arial"/>
          <w:lang w:val="ro-RO"/>
        </w:rPr>
        <w:t>investiţii</w:t>
      </w:r>
      <w:proofErr w:type="spellEnd"/>
      <w:r w:rsidR="00726124" w:rsidRPr="00883527">
        <w:rPr>
          <w:rFonts w:ascii="Trebuchet MS" w:hAnsi="Trebuchet MS" w:cs="Arial"/>
          <w:lang w:val="ro-RO"/>
        </w:rPr>
        <w:t xml:space="preserve"> aprobate </w:t>
      </w:r>
      <w:r w:rsidR="00945FBE" w:rsidRPr="00883527">
        <w:rPr>
          <w:rFonts w:ascii="Trebuchet MS" w:hAnsi="Trebuchet MS" w:cs="Arial"/>
          <w:lang w:val="ro-RO"/>
        </w:rPr>
        <w:t xml:space="preserve">prin </w:t>
      </w:r>
      <w:r w:rsidR="004C63E8" w:rsidRPr="00883527">
        <w:rPr>
          <w:rFonts w:ascii="Trebuchet MS" w:hAnsi="Trebuchet MS" w:cs="Arial"/>
          <w:i/>
          <w:lang w:val="ro-RO"/>
        </w:rPr>
        <w:t>Legea nr. 6/2020 a bugetului asigurărilor sociale de stat pe anul 2020</w:t>
      </w:r>
      <w:r w:rsidR="00105DED" w:rsidRPr="00883527">
        <w:rPr>
          <w:rFonts w:ascii="Trebuchet MS" w:hAnsi="Trebuchet MS" w:cs="Arial"/>
          <w:lang w:val="ro-RO"/>
        </w:rPr>
        <w:t>, actualizate la data de 30</w:t>
      </w:r>
      <w:r w:rsidR="004C63E8" w:rsidRPr="00883527">
        <w:rPr>
          <w:rFonts w:ascii="Trebuchet MS" w:hAnsi="Trebuchet MS" w:cs="Arial"/>
          <w:lang w:val="ro-RO"/>
        </w:rPr>
        <w:t xml:space="preserve"> </w:t>
      </w:r>
      <w:r w:rsidR="00646C80" w:rsidRPr="00883527">
        <w:rPr>
          <w:rFonts w:ascii="Trebuchet MS" w:hAnsi="Trebuchet MS" w:cs="Arial"/>
          <w:lang w:val="ro-RO"/>
        </w:rPr>
        <w:t>septembrie</w:t>
      </w:r>
      <w:r w:rsidR="004C63E8" w:rsidRPr="00883527">
        <w:rPr>
          <w:rFonts w:ascii="Trebuchet MS" w:hAnsi="Trebuchet MS" w:cs="Arial"/>
          <w:lang w:val="ro-RO"/>
        </w:rPr>
        <w:t xml:space="preserve"> 2020, au fost în sumă de 14,71 milioane lei,  din care fondurile alocate de la bugetul asigurărilor sociale de stat</w:t>
      </w:r>
      <w:r w:rsidR="00945FBE" w:rsidRPr="00883527">
        <w:rPr>
          <w:rFonts w:ascii="Trebuchet MS" w:hAnsi="Trebuchet MS" w:cs="Arial"/>
          <w:lang w:val="ro-RO"/>
        </w:rPr>
        <w:t xml:space="preserve"> au fost în sumă</w:t>
      </w:r>
      <w:r w:rsidR="004C63E8" w:rsidRPr="00883527">
        <w:rPr>
          <w:rFonts w:ascii="Trebuchet MS" w:hAnsi="Trebuchet MS" w:cs="Arial"/>
          <w:lang w:val="ro-RO"/>
        </w:rPr>
        <w:t xml:space="preserve"> de 14,</w:t>
      </w:r>
      <w:r w:rsidR="00F648B8" w:rsidRPr="00883527">
        <w:rPr>
          <w:rFonts w:ascii="Trebuchet MS" w:hAnsi="Trebuchet MS" w:cs="Arial"/>
          <w:lang w:val="ro-RO"/>
        </w:rPr>
        <w:t>0</w:t>
      </w:r>
      <w:r w:rsidR="0091126E" w:rsidRPr="00883527">
        <w:rPr>
          <w:rFonts w:ascii="Trebuchet MS" w:hAnsi="Trebuchet MS" w:cs="Arial"/>
          <w:lang w:val="ro-RO"/>
        </w:rPr>
        <w:t>5</w:t>
      </w:r>
      <w:r w:rsidR="004C63E8" w:rsidRPr="00883527">
        <w:rPr>
          <w:rFonts w:ascii="Trebuchet MS" w:hAnsi="Trebuchet MS" w:cs="Arial"/>
          <w:lang w:val="ro-RO"/>
        </w:rPr>
        <w:t xml:space="preserve"> milioane lei</w:t>
      </w:r>
      <w:r w:rsidR="00F648B8" w:rsidRPr="00883527">
        <w:rPr>
          <w:rFonts w:ascii="Trebuchet MS" w:hAnsi="Trebuchet MS" w:cs="Arial"/>
          <w:lang w:val="ro-RO"/>
        </w:rPr>
        <w:t>,</w:t>
      </w:r>
      <w:r w:rsidR="00F648B8" w:rsidRPr="00883527">
        <w:rPr>
          <w:rFonts w:ascii="Trebuchet MS" w:hAnsi="Trebuchet MS" w:cs="Arial"/>
          <w:color w:val="000000"/>
          <w:lang w:val="ro-RO"/>
        </w:rPr>
        <w:t xml:space="preserve"> iar potrivit rapoartelor de monitorizare transmise de ordonatorul principal de credite</w:t>
      </w:r>
      <w:r w:rsidR="00F648B8" w:rsidRPr="00883527">
        <w:rPr>
          <w:rFonts w:ascii="Trebuchet MS" w:hAnsi="Trebuchet MS" w:cs="Arial"/>
          <w:lang w:val="ro-RO"/>
        </w:rPr>
        <w:t xml:space="preserve"> s-au efectuat plăți în sumă de </w:t>
      </w:r>
      <w:r w:rsidR="00646C80" w:rsidRPr="00883527">
        <w:rPr>
          <w:rFonts w:ascii="Trebuchet MS" w:hAnsi="Trebuchet MS" w:cs="Arial"/>
          <w:lang w:val="ro-RO"/>
        </w:rPr>
        <w:t>2,95</w:t>
      </w:r>
      <w:r w:rsidR="00F648B8" w:rsidRPr="00883527">
        <w:rPr>
          <w:rFonts w:ascii="Trebuchet MS" w:hAnsi="Trebuchet MS" w:cs="Arial"/>
          <w:lang w:val="ro-RO"/>
        </w:rPr>
        <w:t xml:space="preserve"> milioane lei, din bugetul asigurărilor sociale de stat.</w:t>
      </w:r>
    </w:p>
    <w:p w:rsidR="000276EB" w:rsidRDefault="000276EB" w:rsidP="000276EB">
      <w:pPr>
        <w:autoSpaceDE w:val="0"/>
        <w:spacing w:line="360" w:lineRule="auto"/>
        <w:ind w:right="-46" w:firstLine="720"/>
        <w:jc w:val="both"/>
        <w:rPr>
          <w:rFonts w:ascii="Trebuchet MS" w:hAnsi="Trebuchet MS" w:cs="Arial"/>
          <w:lang w:val="ro-RO"/>
        </w:rPr>
      </w:pPr>
      <w:r w:rsidRPr="00883527">
        <w:rPr>
          <w:rFonts w:ascii="Trebuchet MS" w:hAnsi="Trebuchet MS" w:cs="Arial"/>
          <w:lang w:val="ro-RO"/>
        </w:rPr>
        <w:t xml:space="preserve">Totodată, potrivit programului de investiții publice aprobat ca anexă la </w:t>
      </w:r>
      <w:r w:rsidR="006F14E6" w:rsidRPr="00883527">
        <w:rPr>
          <w:rFonts w:ascii="Trebuchet MS" w:hAnsi="Trebuchet MS" w:cs="Arial"/>
          <w:lang w:val="ro-RO"/>
        </w:rPr>
        <w:t xml:space="preserve">bugetul Ministerului Muncii și Protecției </w:t>
      </w:r>
      <w:r w:rsidRPr="00883527">
        <w:rPr>
          <w:rFonts w:ascii="Trebuchet MS" w:hAnsi="Trebuchet MS" w:cs="Arial"/>
          <w:lang w:val="ro-RO"/>
        </w:rPr>
        <w:t xml:space="preserve">Sociale pentru Agenția Națională pentru Ocuparea Forței de Muncă, </w:t>
      </w:r>
      <w:r w:rsidR="00284865" w:rsidRPr="00883527">
        <w:rPr>
          <w:rFonts w:ascii="Trebuchet MS" w:hAnsi="Trebuchet MS" w:cs="Arial"/>
          <w:lang w:val="ro-RO"/>
        </w:rPr>
        <w:t xml:space="preserve">prin </w:t>
      </w:r>
      <w:r w:rsidR="00284865" w:rsidRPr="00883527">
        <w:rPr>
          <w:rFonts w:ascii="Trebuchet MS" w:hAnsi="Trebuchet MS" w:cs="Arial"/>
          <w:i/>
          <w:lang w:val="ro-RO"/>
        </w:rPr>
        <w:t xml:space="preserve">Legea nr. </w:t>
      </w:r>
      <w:r w:rsidR="00755D87" w:rsidRPr="00883527">
        <w:rPr>
          <w:rFonts w:ascii="Trebuchet MS" w:hAnsi="Trebuchet MS" w:cs="Arial"/>
          <w:i/>
          <w:lang w:val="ro-RO"/>
        </w:rPr>
        <w:t>1</w:t>
      </w:r>
      <w:r w:rsidR="00D7566D" w:rsidRPr="00883527">
        <w:rPr>
          <w:rFonts w:ascii="Trebuchet MS" w:hAnsi="Trebuchet MS" w:cs="Arial"/>
          <w:i/>
          <w:lang w:val="ro-RO"/>
        </w:rPr>
        <w:t>6</w:t>
      </w:r>
      <w:r w:rsidR="00284865" w:rsidRPr="00883527">
        <w:rPr>
          <w:rFonts w:ascii="Trebuchet MS" w:hAnsi="Trebuchet MS" w:cs="Arial"/>
          <w:i/>
          <w:lang w:val="ro-RO"/>
        </w:rPr>
        <w:t>/20</w:t>
      </w:r>
      <w:r w:rsidR="00D7566D" w:rsidRPr="00883527">
        <w:rPr>
          <w:rFonts w:ascii="Trebuchet MS" w:hAnsi="Trebuchet MS" w:cs="Arial"/>
          <w:i/>
          <w:lang w:val="ro-RO"/>
        </w:rPr>
        <w:t>2</w:t>
      </w:r>
      <w:r w:rsidR="00755D87" w:rsidRPr="00883527">
        <w:rPr>
          <w:rFonts w:ascii="Trebuchet MS" w:hAnsi="Trebuchet MS" w:cs="Arial"/>
          <w:i/>
          <w:lang w:val="ro-RO"/>
        </w:rPr>
        <w:t>1</w:t>
      </w:r>
      <w:r w:rsidR="00284865" w:rsidRPr="00883527">
        <w:rPr>
          <w:rFonts w:ascii="Trebuchet MS" w:hAnsi="Trebuchet MS" w:cs="Arial"/>
          <w:i/>
          <w:lang w:val="ro-RO"/>
        </w:rPr>
        <w:t xml:space="preserve"> a bugetului asigurărilor sociale de stat pe anul 20</w:t>
      </w:r>
      <w:r w:rsidR="00A37173" w:rsidRPr="00883527">
        <w:rPr>
          <w:rFonts w:ascii="Trebuchet MS" w:hAnsi="Trebuchet MS" w:cs="Arial"/>
          <w:i/>
          <w:lang w:val="ro-RO"/>
        </w:rPr>
        <w:t>2</w:t>
      </w:r>
      <w:r w:rsidR="00755D87" w:rsidRPr="00883527">
        <w:rPr>
          <w:rFonts w:ascii="Trebuchet MS" w:hAnsi="Trebuchet MS" w:cs="Arial"/>
          <w:i/>
          <w:lang w:val="ro-RO"/>
        </w:rPr>
        <w:t>1</w:t>
      </w:r>
      <w:r w:rsidR="00284865" w:rsidRPr="00883527">
        <w:rPr>
          <w:rFonts w:ascii="Trebuchet MS" w:hAnsi="Trebuchet MS" w:cs="Arial"/>
          <w:lang w:val="ro-RO"/>
        </w:rPr>
        <w:t xml:space="preserve">, cu modificările și completările ulterioare, </w:t>
      </w:r>
      <w:r w:rsidR="00884448" w:rsidRPr="00883527">
        <w:rPr>
          <w:rFonts w:ascii="Trebuchet MS" w:hAnsi="Trebuchet MS" w:cs="Arial"/>
          <w:lang w:val="ro-RO"/>
        </w:rPr>
        <w:t xml:space="preserve">creditele bugetare </w:t>
      </w:r>
      <w:r w:rsidRPr="00883527">
        <w:rPr>
          <w:rFonts w:ascii="Trebuchet MS" w:hAnsi="Trebuchet MS" w:cs="Arial"/>
          <w:lang w:val="ro-RO"/>
        </w:rPr>
        <w:t>alocate pe</w:t>
      </w:r>
      <w:r w:rsidR="00284865" w:rsidRPr="00883527">
        <w:rPr>
          <w:rFonts w:ascii="Trebuchet MS" w:hAnsi="Trebuchet MS" w:cs="Arial"/>
          <w:lang w:val="ro-RO"/>
        </w:rPr>
        <w:t>ntru cheltuielile de invest</w:t>
      </w:r>
      <w:r w:rsidR="00755D87" w:rsidRPr="00883527">
        <w:rPr>
          <w:rFonts w:ascii="Trebuchet MS" w:hAnsi="Trebuchet MS" w:cs="Arial"/>
          <w:lang w:val="ro-RO"/>
        </w:rPr>
        <w:t>iții, actual</w:t>
      </w:r>
      <w:r w:rsidR="00105DED" w:rsidRPr="00883527">
        <w:rPr>
          <w:rFonts w:ascii="Trebuchet MS" w:hAnsi="Trebuchet MS" w:cs="Arial"/>
          <w:lang w:val="ro-RO"/>
        </w:rPr>
        <w:t>izate la data de 30</w:t>
      </w:r>
      <w:r w:rsidR="00755D87" w:rsidRPr="00883527">
        <w:rPr>
          <w:rFonts w:ascii="Trebuchet MS" w:hAnsi="Trebuchet MS" w:cs="Arial"/>
          <w:lang w:val="ro-RO"/>
        </w:rPr>
        <w:t xml:space="preserve"> </w:t>
      </w:r>
      <w:r w:rsidR="00646C80" w:rsidRPr="00883527">
        <w:rPr>
          <w:rFonts w:ascii="Trebuchet MS" w:hAnsi="Trebuchet MS" w:cs="Arial"/>
          <w:lang w:val="ro-RO"/>
        </w:rPr>
        <w:t>septembrie</w:t>
      </w:r>
      <w:r w:rsidR="00755D87" w:rsidRPr="00883527">
        <w:rPr>
          <w:rFonts w:ascii="Trebuchet MS" w:hAnsi="Trebuchet MS" w:cs="Arial"/>
          <w:lang w:val="ro-RO"/>
        </w:rPr>
        <w:t xml:space="preserve"> </w:t>
      </w:r>
      <w:r w:rsidR="00284865" w:rsidRPr="00883527">
        <w:rPr>
          <w:rFonts w:ascii="Trebuchet MS" w:hAnsi="Trebuchet MS" w:cs="Arial"/>
          <w:lang w:val="ro-RO"/>
        </w:rPr>
        <w:t>20</w:t>
      </w:r>
      <w:r w:rsidR="00A37173" w:rsidRPr="00883527">
        <w:rPr>
          <w:rFonts w:ascii="Trebuchet MS" w:hAnsi="Trebuchet MS" w:cs="Arial"/>
          <w:lang w:val="ro-RO"/>
        </w:rPr>
        <w:t>2</w:t>
      </w:r>
      <w:r w:rsidR="00755D87" w:rsidRPr="00883527">
        <w:rPr>
          <w:rFonts w:ascii="Trebuchet MS" w:hAnsi="Trebuchet MS" w:cs="Arial"/>
          <w:lang w:val="ro-RO"/>
        </w:rPr>
        <w:t>1</w:t>
      </w:r>
      <w:r w:rsidR="00284865" w:rsidRPr="00883527">
        <w:rPr>
          <w:rFonts w:ascii="Trebuchet MS" w:hAnsi="Trebuchet MS" w:cs="Arial"/>
          <w:lang w:val="ro-RO"/>
        </w:rPr>
        <w:t>,</w:t>
      </w:r>
      <w:r w:rsidRPr="00883527">
        <w:rPr>
          <w:rFonts w:ascii="Trebuchet MS" w:hAnsi="Trebuchet MS" w:cs="Arial"/>
          <w:lang w:val="ro-RO"/>
        </w:rPr>
        <w:t xml:space="preserve"> </w:t>
      </w:r>
      <w:r w:rsidR="00884448" w:rsidRPr="00883527">
        <w:rPr>
          <w:rFonts w:ascii="Trebuchet MS" w:hAnsi="Trebuchet MS" w:cs="Arial"/>
          <w:lang w:val="ro-RO"/>
        </w:rPr>
        <w:t xml:space="preserve">au fost </w:t>
      </w:r>
      <w:r w:rsidR="00284865" w:rsidRPr="00883527">
        <w:rPr>
          <w:rFonts w:ascii="Trebuchet MS" w:hAnsi="Trebuchet MS" w:cs="Arial"/>
          <w:lang w:val="ro-RO"/>
        </w:rPr>
        <w:t xml:space="preserve">în sumă de </w:t>
      </w:r>
      <w:r w:rsidR="00FE40F9" w:rsidRPr="00883527">
        <w:rPr>
          <w:rFonts w:ascii="Trebuchet MS" w:hAnsi="Trebuchet MS" w:cs="Arial"/>
          <w:lang w:val="ro-RO"/>
        </w:rPr>
        <w:t>4,5</w:t>
      </w:r>
      <w:r w:rsidRPr="00883527">
        <w:rPr>
          <w:rFonts w:ascii="Trebuchet MS" w:hAnsi="Trebuchet MS" w:cs="Arial"/>
          <w:lang w:val="ro-RO"/>
        </w:rPr>
        <w:t xml:space="preserve"> milioane lei, </w:t>
      </w:r>
      <w:r w:rsidR="00E57751" w:rsidRPr="00883527">
        <w:rPr>
          <w:rFonts w:ascii="Trebuchet MS" w:hAnsi="Trebuchet MS" w:cs="Arial"/>
          <w:lang w:val="ro-RO"/>
        </w:rPr>
        <w:t xml:space="preserve">din care fondurile alocate de la </w:t>
      </w:r>
      <w:r w:rsidRPr="00883527">
        <w:rPr>
          <w:rFonts w:ascii="Trebuchet MS" w:hAnsi="Trebuchet MS" w:cs="Arial"/>
          <w:lang w:val="ro-RO"/>
        </w:rPr>
        <w:t>bugetul asigurărilor pentru șomaj</w:t>
      </w:r>
      <w:r w:rsidR="00E57751" w:rsidRPr="00883527">
        <w:rPr>
          <w:rFonts w:ascii="Trebuchet MS" w:hAnsi="Trebuchet MS" w:cs="Arial"/>
          <w:lang w:val="ro-RO"/>
        </w:rPr>
        <w:t xml:space="preserve"> sunt în sumă de </w:t>
      </w:r>
      <w:r w:rsidR="00FE40F9" w:rsidRPr="00883527">
        <w:rPr>
          <w:rFonts w:ascii="Trebuchet MS" w:hAnsi="Trebuchet MS" w:cs="Arial"/>
          <w:lang w:val="ro-RO"/>
        </w:rPr>
        <w:t>3,86</w:t>
      </w:r>
      <w:r w:rsidR="00E57751" w:rsidRPr="00883527">
        <w:rPr>
          <w:rFonts w:ascii="Trebuchet MS" w:hAnsi="Trebuchet MS" w:cs="Arial"/>
          <w:lang w:val="ro-RO"/>
        </w:rPr>
        <w:t xml:space="preserve"> milioane lei</w:t>
      </w:r>
      <w:r w:rsidRPr="00883527">
        <w:rPr>
          <w:rFonts w:ascii="Trebuchet MS" w:hAnsi="Trebuchet MS" w:cs="Arial"/>
          <w:lang w:val="ro-RO"/>
        </w:rPr>
        <w:t xml:space="preserve">, </w:t>
      </w:r>
      <w:r w:rsidR="008C3259" w:rsidRPr="00883527">
        <w:rPr>
          <w:rFonts w:ascii="Trebuchet MS" w:hAnsi="Trebuchet MS" w:cs="Arial"/>
          <w:color w:val="000000"/>
          <w:lang w:val="ro-RO"/>
        </w:rPr>
        <w:t>iar potrivit rapoartelor de monitorizare transmise de ordonatorul principal de credite</w:t>
      </w:r>
      <w:r w:rsidR="008C3259" w:rsidRPr="00883527">
        <w:rPr>
          <w:rFonts w:ascii="Trebuchet MS" w:hAnsi="Trebuchet MS" w:cs="Arial"/>
          <w:lang w:val="ro-RO"/>
        </w:rPr>
        <w:t xml:space="preserve"> s-au efectuat </w:t>
      </w:r>
      <w:r w:rsidR="00755D87" w:rsidRPr="00883527">
        <w:rPr>
          <w:rFonts w:ascii="Trebuchet MS" w:hAnsi="Trebuchet MS" w:cs="Arial"/>
          <w:lang w:val="ro-RO"/>
        </w:rPr>
        <w:t xml:space="preserve">plăți în sumă de </w:t>
      </w:r>
      <w:r w:rsidR="00646C80" w:rsidRPr="00883527">
        <w:rPr>
          <w:rFonts w:ascii="Trebuchet MS" w:hAnsi="Trebuchet MS" w:cs="Arial"/>
          <w:lang w:val="ro-RO"/>
        </w:rPr>
        <w:t>1,32</w:t>
      </w:r>
      <w:r w:rsidRPr="00883527">
        <w:rPr>
          <w:rFonts w:ascii="Trebuchet MS" w:hAnsi="Trebuchet MS" w:cs="Arial"/>
          <w:lang w:val="ro-RO"/>
        </w:rPr>
        <w:t xml:space="preserve"> milioane lei,</w:t>
      </w:r>
      <w:r w:rsidR="00E57751" w:rsidRPr="00883527">
        <w:rPr>
          <w:rFonts w:ascii="Trebuchet MS" w:hAnsi="Trebuchet MS" w:cs="Arial"/>
          <w:lang w:val="ro-RO"/>
        </w:rPr>
        <w:t xml:space="preserve"> </w:t>
      </w:r>
      <w:r w:rsidR="00CE03B2">
        <w:rPr>
          <w:rFonts w:ascii="Trebuchet MS" w:hAnsi="Trebuchet MS" w:cs="Arial"/>
          <w:lang w:val="ro-RO"/>
        </w:rPr>
        <w:t xml:space="preserve">din care 1,09 milioane lei </w:t>
      </w:r>
      <w:r w:rsidR="00E57751" w:rsidRPr="00883527">
        <w:rPr>
          <w:rFonts w:ascii="Trebuchet MS" w:hAnsi="Trebuchet MS" w:cs="Arial"/>
          <w:lang w:val="ro-RO"/>
        </w:rPr>
        <w:t xml:space="preserve">din </w:t>
      </w:r>
      <w:r w:rsidR="00E57751" w:rsidRPr="00883527">
        <w:rPr>
          <w:rFonts w:ascii="Trebuchet MS" w:hAnsi="Trebuchet MS" w:cs="Arial"/>
          <w:lang w:val="ro-RO"/>
        </w:rPr>
        <w:lastRenderedPageBreak/>
        <w:t xml:space="preserve">bugetul asigurărilor pentru șomaj, în </w:t>
      </w:r>
      <w:r w:rsidR="00755D87" w:rsidRPr="00883527">
        <w:rPr>
          <w:rFonts w:ascii="Trebuchet MS" w:hAnsi="Trebuchet MS" w:cs="Arial"/>
          <w:lang w:val="ro-RO"/>
        </w:rPr>
        <w:t>timp ce în anul 2020</w:t>
      </w:r>
      <w:r w:rsidR="00284865"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00284865" w:rsidRPr="00883527">
        <w:rPr>
          <w:rFonts w:ascii="Trebuchet MS" w:hAnsi="Trebuchet MS" w:cs="Arial"/>
          <w:lang w:val="ro-RO"/>
        </w:rPr>
        <w:t xml:space="preserve">pentru cheltuielile de investiţii aprobate prin </w:t>
      </w:r>
      <w:r w:rsidR="00755D87" w:rsidRPr="00883527">
        <w:rPr>
          <w:rFonts w:ascii="Trebuchet MS" w:hAnsi="Trebuchet MS" w:cs="Arial"/>
          <w:i/>
          <w:lang w:val="ro-RO"/>
        </w:rPr>
        <w:t>Legea nr. 6/2020 a bugetului asigurărilor sociale de stat pe anul 2020</w:t>
      </w:r>
      <w:r w:rsidR="00755D87" w:rsidRPr="00883527">
        <w:rPr>
          <w:rFonts w:ascii="Trebuchet MS" w:hAnsi="Trebuchet MS" w:cs="Arial"/>
          <w:lang w:val="ro-RO"/>
        </w:rPr>
        <w:t>, cu modificările și completările ulterioare, actualizate la data de 3</w:t>
      </w:r>
      <w:r w:rsidR="00105DED" w:rsidRPr="00883527">
        <w:rPr>
          <w:rFonts w:ascii="Trebuchet MS" w:hAnsi="Trebuchet MS" w:cs="Arial"/>
          <w:lang w:val="ro-RO"/>
        </w:rPr>
        <w:t>0</w:t>
      </w:r>
      <w:r w:rsidR="00755D87" w:rsidRPr="00883527">
        <w:rPr>
          <w:rFonts w:ascii="Trebuchet MS" w:hAnsi="Trebuchet MS" w:cs="Arial"/>
          <w:lang w:val="ro-RO"/>
        </w:rPr>
        <w:t xml:space="preserve"> </w:t>
      </w:r>
      <w:r w:rsidR="00105DED" w:rsidRPr="00883527">
        <w:rPr>
          <w:rFonts w:ascii="Trebuchet MS" w:hAnsi="Trebuchet MS" w:cs="Arial"/>
          <w:lang w:val="ro-RO"/>
        </w:rPr>
        <w:t>iuni</w:t>
      </w:r>
      <w:r w:rsidR="00755D87" w:rsidRPr="00883527">
        <w:rPr>
          <w:rFonts w:ascii="Trebuchet MS" w:hAnsi="Trebuchet MS" w:cs="Arial"/>
          <w:lang w:val="ro-RO"/>
        </w:rPr>
        <w:t xml:space="preserve">e 2020, au fost în sumă de 5,05 milioane lei, din care fondurile alocate de la bugetul asigurărilor pentru șomaj sunt în sumă de 4,37 milioane lei, </w:t>
      </w:r>
      <w:r w:rsidR="00755D87" w:rsidRPr="00883527">
        <w:rPr>
          <w:rFonts w:ascii="Trebuchet MS" w:hAnsi="Trebuchet MS" w:cs="Arial"/>
          <w:color w:val="000000"/>
          <w:lang w:val="ro-RO"/>
        </w:rPr>
        <w:t>iar potrivit rapoartelor de monitorizare transmise de ordonatorul principal de credite</w:t>
      </w:r>
      <w:r w:rsidR="00755D87" w:rsidRPr="00883527">
        <w:rPr>
          <w:rFonts w:ascii="Trebuchet MS" w:hAnsi="Trebuchet MS" w:cs="Arial"/>
          <w:lang w:val="ro-RO"/>
        </w:rPr>
        <w:t xml:space="preserve"> s-au efectuat plăți</w:t>
      </w:r>
      <w:r w:rsidR="00105DED" w:rsidRPr="00883527">
        <w:rPr>
          <w:rFonts w:ascii="Trebuchet MS" w:hAnsi="Trebuchet MS" w:cs="Arial"/>
          <w:lang w:val="ro-RO"/>
        </w:rPr>
        <w:t xml:space="preserve"> în sumă de 0,</w:t>
      </w:r>
      <w:r w:rsidR="00646C80" w:rsidRPr="00883527">
        <w:rPr>
          <w:rFonts w:ascii="Trebuchet MS" w:hAnsi="Trebuchet MS" w:cs="Arial"/>
          <w:lang w:val="ro-RO"/>
        </w:rPr>
        <w:t>98</w:t>
      </w:r>
      <w:r w:rsidR="00D85A41" w:rsidRPr="00883527">
        <w:rPr>
          <w:rFonts w:ascii="Trebuchet MS" w:hAnsi="Trebuchet MS" w:cs="Arial"/>
          <w:lang w:val="ro-RO"/>
        </w:rPr>
        <w:t xml:space="preserve"> milioane lei</w:t>
      </w:r>
      <w:r w:rsidR="00105DED" w:rsidRPr="00883527">
        <w:rPr>
          <w:rFonts w:ascii="Trebuchet MS" w:hAnsi="Trebuchet MS" w:cs="Arial"/>
          <w:lang w:val="ro-RO"/>
        </w:rPr>
        <w:t>, integral din bugetul asigurărilor pentru șomaj</w:t>
      </w:r>
      <w:r w:rsidR="00755D87" w:rsidRPr="00883527">
        <w:rPr>
          <w:rFonts w:ascii="Trebuchet MS" w:hAnsi="Trebuchet MS" w:cs="Arial"/>
          <w:lang w:val="ro-RO"/>
        </w:rPr>
        <w:t>.</w:t>
      </w:r>
    </w:p>
    <w:p w:rsidR="00C474C1" w:rsidRPr="00883527" w:rsidRDefault="00C474C1" w:rsidP="000276EB">
      <w:pPr>
        <w:autoSpaceDE w:val="0"/>
        <w:spacing w:line="360" w:lineRule="auto"/>
        <w:ind w:right="-46" w:firstLine="720"/>
        <w:jc w:val="both"/>
        <w:rPr>
          <w:rFonts w:ascii="Trebuchet MS" w:hAnsi="Trebuchet MS" w:cs="Arial"/>
          <w:lang w:val="ro-RO"/>
        </w:rPr>
      </w:pP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Prin Memorandumul cu tema </w:t>
      </w:r>
      <w:r w:rsidRPr="00883527">
        <w:rPr>
          <w:rFonts w:ascii="Trebuchet MS" w:hAnsi="Trebuchet MS" w:cs="Arial"/>
          <w:b/>
          <w:bCs/>
          <w:lang w:val="ro-RO"/>
        </w:rPr>
        <w:t>„</w:t>
      </w:r>
      <w:r w:rsidRPr="00883527">
        <w:rPr>
          <w:rFonts w:ascii="Trebuchet MS" w:hAnsi="Trebuchet MS" w:cs="Arial"/>
          <w:b/>
          <w:bCs/>
          <w:iCs/>
          <w:lang w:val="ro-RO"/>
        </w:rPr>
        <w:t xml:space="preserve">Aprobarea rezultatelor </w:t>
      </w:r>
      <w:proofErr w:type="spellStart"/>
      <w:r w:rsidRPr="00883527">
        <w:rPr>
          <w:rFonts w:ascii="Trebuchet MS" w:hAnsi="Trebuchet MS" w:cs="Arial"/>
          <w:b/>
          <w:bCs/>
          <w:iCs/>
          <w:lang w:val="ro-RO"/>
        </w:rPr>
        <w:t>prioritizării</w:t>
      </w:r>
      <w:proofErr w:type="spellEnd"/>
      <w:r w:rsidRPr="00883527">
        <w:rPr>
          <w:rFonts w:ascii="Trebuchet MS" w:hAnsi="Trebuchet MS" w:cs="Arial"/>
          <w:b/>
          <w:bCs/>
          <w:iCs/>
          <w:lang w:val="ro-RO"/>
        </w:rPr>
        <w:t xml:space="preserve"> proiectelor de investiții publice semnificative, ce urmează a fi utilizate în procesul de elaborare a proiectului legii bugetului de stat pe anul 2021</w:t>
      </w:r>
      <w:r w:rsidRPr="00883527">
        <w:rPr>
          <w:rFonts w:ascii="Trebuchet MS" w:hAnsi="Trebuchet MS" w:cs="Arial"/>
          <w:b/>
          <w:bCs/>
          <w:iCs/>
          <w:lang w:val="ro-RO" w:eastAsia="ro-RO"/>
        </w:rPr>
        <w:t>”</w:t>
      </w:r>
      <w:r w:rsidRPr="00883527">
        <w:rPr>
          <w:rFonts w:ascii="Trebuchet MS" w:hAnsi="Trebuchet MS" w:cs="Arial"/>
          <w:bCs/>
          <w:iCs/>
          <w:lang w:val="ro-RO" w:eastAsia="ro-RO"/>
        </w:rPr>
        <w:t xml:space="preserve">, au fost </w:t>
      </w:r>
      <w:proofErr w:type="spellStart"/>
      <w:r w:rsidRPr="00883527">
        <w:rPr>
          <w:rFonts w:ascii="Trebuchet MS" w:hAnsi="Trebuchet MS" w:cs="Arial"/>
          <w:bCs/>
          <w:iCs/>
          <w:lang w:val="ro-RO" w:eastAsia="ro-RO"/>
        </w:rPr>
        <w:t>prioritizate</w:t>
      </w:r>
      <w:proofErr w:type="spellEnd"/>
      <w:r w:rsidRPr="00883527">
        <w:rPr>
          <w:rFonts w:ascii="Trebuchet MS" w:hAnsi="Trebuchet MS" w:cs="Arial"/>
          <w:bCs/>
          <w:iCs/>
          <w:lang w:val="ro-RO" w:eastAsia="ro-RO"/>
        </w:rPr>
        <w:t xml:space="preserve"> 160 </w:t>
      </w:r>
      <w:r w:rsidRPr="00883527">
        <w:rPr>
          <w:rFonts w:ascii="Trebuchet MS" w:hAnsi="Trebuchet MS" w:cs="Arial"/>
          <w:bCs/>
          <w:lang w:val="ro-RO"/>
        </w:rPr>
        <w:t>de proiecte de investiții publice semnificative, cu o valoare actualizată totală de 216.267,52 milioane lei și un rest de finanțat pentru finalizarea acestora de 146.850,11 milioane lei, derulate de 9 ordonatori principali de credite.</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Comparativ cu anul 2020, în anul 2021 - 8  ordonatori principali de credite au transmis informații cu privire la 177 de proiecte de investiții publice semnificative, cu o valoare totală de 221.042.715 mii lei și un rest de finanțat </w:t>
      </w:r>
      <w:r w:rsidRPr="00883527">
        <w:rPr>
          <w:rFonts w:ascii="Trebuchet MS" w:hAnsi="Trebuchet MS"/>
          <w:bCs/>
          <w:lang w:val="ro-RO"/>
        </w:rPr>
        <w:t>de 136.041.923 mii lei. Lucrările de execuție pentru 47 de proiecte  sunt finalizate (stadiul fizic 100%).</w:t>
      </w:r>
    </w:p>
    <w:p w:rsidR="001F45AF" w:rsidRPr="00883527" w:rsidRDefault="001F45AF" w:rsidP="001F45AF">
      <w:pPr>
        <w:spacing w:line="360" w:lineRule="auto"/>
        <w:ind w:firstLine="720"/>
        <w:jc w:val="both"/>
        <w:rPr>
          <w:rFonts w:ascii="Trebuchet MS" w:hAnsi="Trebuchet MS" w:cs="Arial"/>
          <w:color w:val="000000"/>
          <w:lang w:val="ro-RO"/>
        </w:rPr>
      </w:pPr>
      <w:r w:rsidRPr="00883527">
        <w:rPr>
          <w:rFonts w:ascii="Trebuchet MS" w:hAnsi="Trebuchet MS" w:cs="Arial"/>
          <w:bCs/>
          <w:lang w:val="ro-RO"/>
        </w:rPr>
        <w:t xml:space="preserve">Din cele 177 de proiecte de investiții publice semnificative, 137 proiecte de investiții publice semnificative au fost incluse la finanțare și au beneficiat de alocări bugetare,  iar 28 de proiecte nu au alocări bugetare. Facem precizarea că 12 proiecte transmise la </w:t>
      </w:r>
      <w:proofErr w:type="spellStart"/>
      <w:r w:rsidRPr="00883527">
        <w:rPr>
          <w:rFonts w:ascii="Trebuchet MS" w:hAnsi="Trebuchet MS" w:cs="Arial"/>
          <w:bCs/>
          <w:lang w:val="ro-RO"/>
        </w:rPr>
        <w:t>prioritizare</w:t>
      </w:r>
      <w:proofErr w:type="spellEnd"/>
      <w:r w:rsidRPr="00883527">
        <w:rPr>
          <w:rFonts w:ascii="Trebuchet MS" w:hAnsi="Trebuchet MS" w:cs="Arial"/>
          <w:bCs/>
          <w:lang w:val="ro-RO"/>
        </w:rPr>
        <w:t xml:space="preserve"> nu au fost incluse in Programul de investiții publice în anul 2021. </w:t>
      </w:r>
      <w:r w:rsidRPr="00883527">
        <w:rPr>
          <w:rFonts w:ascii="Trebuchet MS" w:hAnsi="Trebuchet MS" w:cs="Arial"/>
          <w:color w:val="000000"/>
          <w:lang w:val="ro-RO"/>
        </w:rPr>
        <w:t xml:space="preserve">Proiectele de investiții publice semnificative </w:t>
      </w:r>
      <w:proofErr w:type="spellStart"/>
      <w:r w:rsidRPr="00883527">
        <w:rPr>
          <w:rFonts w:ascii="Trebuchet MS" w:hAnsi="Trebuchet MS" w:cs="Arial"/>
          <w:color w:val="000000"/>
          <w:lang w:val="ro-RO"/>
        </w:rPr>
        <w:t>prioritizate</w:t>
      </w:r>
      <w:proofErr w:type="spellEnd"/>
      <w:r w:rsidRPr="00883527">
        <w:rPr>
          <w:rFonts w:ascii="Trebuchet MS" w:hAnsi="Trebuchet MS" w:cs="Arial"/>
          <w:color w:val="000000"/>
          <w:lang w:val="ro-RO"/>
        </w:rPr>
        <w:t xml:space="preserve"> aflate în finanțare au alocate în anul 2021 credite bugetare în valoare de 10.966.638 mii lei. Potrivit informațiilor transmise de ordonatorii principali de credite ai bugetului de stat, în perioada 01.01.2021 – 30.09.2021, pentru aceste proiecte de investiții au fost efectuate plăți în valoare de 4.391.278 mii lei pe total surse de finanțare, ceea ce reprezintă 40,04% din programul anual aprobat aferent proiectelor de investiții publice semnificative.</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color w:val="000000"/>
          <w:lang w:val="ro-RO"/>
        </w:rPr>
        <w:t xml:space="preserve">Precizăm faptul că în bugetul Ministerului Dezvoltării, Lucrărilor Publice și Administrației proiectele de investiții se regăsesc grupate sub fișe globale, incluse în </w:t>
      </w:r>
      <w:r w:rsidRPr="00883527">
        <w:rPr>
          <w:rFonts w:ascii="Trebuchet MS" w:hAnsi="Trebuchet MS" w:cs="Arial"/>
          <w:bCs/>
          <w:lang w:val="ro-RO"/>
        </w:rPr>
        <w:t xml:space="preserve">Programului Național de Construcții de Interes Public sau Social, creditele bugetare alocate pentru fiecare proiect în parte fiind aprobate prin Ordin al ministrului dezvoltării, lucrărilor publice și administrației. </w:t>
      </w:r>
    </w:p>
    <w:p w:rsidR="001F45AF" w:rsidRPr="00883527" w:rsidRDefault="001F45AF" w:rsidP="001F45AF">
      <w:pPr>
        <w:spacing w:line="360" w:lineRule="auto"/>
        <w:ind w:firstLine="709"/>
        <w:jc w:val="both"/>
        <w:rPr>
          <w:rFonts w:ascii="Trebuchet MS" w:hAnsi="Trebuchet MS" w:cs="Arial"/>
          <w:color w:val="000000"/>
          <w:lang w:val="ro-RO"/>
        </w:rPr>
      </w:pPr>
      <w:r w:rsidRPr="00883527">
        <w:rPr>
          <w:rFonts w:ascii="Trebuchet MS" w:hAnsi="Trebuchet MS" w:cs="Arial"/>
          <w:color w:val="000000"/>
          <w:lang w:val="ro-RO"/>
        </w:rPr>
        <w:tab/>
      </w:r>
      <w:r w:rsidRPr="00883527">
        <w:rPr>
          <w:rFonts w:ascii="Trebuchet MS" w:hAnsi="Trebuchet MS" w:cs="Arial"/>
          <w:bCs/>
          <w:lang w:val="ro-RO"/>
        </w:rPr>
        <w:t xml:space="preserve">Cea mai mare pondere în portofoliul investițiilor publice semnificative aflate în finanțare și care au primit alocări bugetare în anul 2021 o deține Ministerul Transporturilor și Infrastructurii, care gestionează 106 proiecte de investiții publice semnificative, urmat </w:t>
      </w:r>
      <w:r w:rsidRPr="00883527">
        <w:rPr>
          <w:rFonts w:ascii="Trebuchet MS" w:hAnsi="Trebuchet MS" w:cs="Arial"/>
          <w:bCs/>
          <w:lang w:val="ro-RO"/>
        </w:rPr>
        <w:lastRenderedPageBreak/>
        <w:t>de Ministerul Mediului, Apelor și Pădurilor și Ministerul Dezvoltării Lucrărilor Publice și Administrației, fiecare cu 9 proiecte de investiții publice semnificative. La polul opus se situează</w:t>
      </w:r>
      <w:r w:rsidRPr="00883527">
        <w:rPr>
          <w:rFonts w:ascii="Trebuchet MS" w:eastAsia="SimSun" w:hAnsi="Trebuchet MS" w:cs="Arial"/>
          <w:lang w:val="ro-RO" w:bidi="hi-IN"/>
        </w:rPr>
        <w:t xml:space="preserve"> Serviciul de Protecție și Pază</w:t>
      </w:r>
      <w:r w:rsidRPr="00883527">
        <w:rPr>
          <w:rFonts w:ascii="Trebuchet MS" w:hAnsi="Trebuchet MS" w:cs="Arial"/>
          <w:bCs/>
          <w:lang w:val="ro-RO"/>
        </w:rPr>
        <w:t xml:space="preserve"> care are în portofoliu un singur proiect de investiții publice semnificativ. </w:t>
      </w:r>
    </w:p>
    <w:p w:rsidR="001F45AF" w:rsidRPr="00883527" w:rsidRDefault="001F45AF" w:rsidP="001F45AF">
      <w:pPr>
        <w:spacing w:line="360" w:lineRule="auto"/>
        <w:ind w:right="-175" w:firstLine="720"/>
        <w:jc w:val="both"/>
        <w:rPr>
          <w:rFonts w:ascii="Trebuchet MS" w:hAnsi="Trebuchet MS" w:cs="Arial"/>
          <w:color w:val="000000"/>
          <w:lang w:val="ro-RO"/>
        </w:rPr>
      </w:pPr>
      <w:r w:rsidRPr="00883527">
        <w:rPr>
          <w:rFonts w:ascii="Trebuchet MS" w:hAnsi="Trebuchet MS" w:cs="Arial"/>
          <w:color w:val="000000"/>
          <w:lang w:val="ro-RO"/>
        </w:rPr>
        <w:t xml:space="preserve">Prezentăm în tabelul de mai jos situația cheltuielilor pentru investițiile publice semnificative </w:t>
      </w:r>
      <w:proofErr w:type="spellStart"/>
      <w:r w:rsidRPr="00883527">
        <w:rPr>
          <w:rFonts w:ascii="Trebuchet MS" w:hAnsi="Trebuchet MS" w:cs="Arial"/>
          <w:color w:val="000000"/>
          <w:lang w:val="ro-RO"/>
        </w:rPr>
        <w:t>prioritizate</w:t>
      </w:r>
      <w:proofErr w:type="spellEnd"/>
      <w:r w:rsidRPr="00883527">
        <w:rPr>
          <w:rFonts w:ascii="Trebuchet MS" w:hAnsi="Trebuchet MS" w:cs="Arial"/>
          <w:color w:val="000000"/>
          <w:lang w:val="ro-RO"/>
        </w:rPr>
        <w:t xml:space="preserve"> finanțate de la bugetul de stat, detaliată pe ordonatori principali de credite:</w:t>
      </w:r>
    </w:p>
    <w:p w:rsidR="001F45AF" w:rsidRPr="00883527" w:rsidRDefault="001F45AF" w:rsidP="001F45AF">
      <w:pPr>
        <w:spacing w:line="360" w:lineRule="auto"/>
        <w:ind w:right="-175" w:firstLine="720"/>
        <w:jc w:val="both"/>
        <w:rPr>
          <w:rFonts w:ascii="Trebuchet MS" w:hAnsi="Trebuchet MS" w:cs="Arial"/>
          <w:color w:val="000000"/>
          <w:lang w:val="ro-RO"/>
        </w:rPr>
      </w:pPr>
    </w:p>
    <w:p w:rsidR="001F45AF" w:rsidRPr="00883527" w:rsidRDefault="001F45AF" w:rsidP="001F45AF">
      <w:pPr>
        <w:spacing w:line="360" w:lineRule="auto"/>
        <w:ind w:left="142" w:right="-175"/>
        <w:rPr>
          <w:rFonts w:ascii="Trebuchet MS" w:hAnsi="Trebuchet MS" w:cs="Arial"/>
          <w:lang w:val="ro-RO"/>
        </w:rPr>
      </w:pPr>
      <w:r w:rsidRPr="00883527">
        <w:rPr>
          <w:rFonts w:ascii="Trebuchet MS" w:hAnsi="Trebuchet MS"/>
          <w:color w:val="000000"/>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r>
      <w:r w:rsidRPr="00883527">
        <w:rPr>
          <w:rFonts w:ascii="Trebuchet MS" w:hAnsi="Trebuchet MS" w:cs="Arial"/>
          <w:lang w:val="ro-RO"/>
        </w:rPr>
        <w:tab/>
        <w:t xml:space="preserve">                  -mii lei- </w:t>
      </w:r>
    </w:p>
    <w:tbl>
      <w:tblPr>
        <w:tblW w:w="10500" w:type="dxa"/>
        <w:jc w:val="center"/>
        <w:tblLook w:val="04A0" w:firstRow="1" w:lastRow="0" w:firstColumn="1" w:lastColumn="0" w:noHBand="0" w:noVBand="1"/>
      </w:tblPr>
      <w:tblGrid>
        <w:gridCol w:w="680"/>
        <w:gridCol w:w="4457"/>
        <w:gridCol w:w="1048"/>
        <w:gridCol w:w="1660"/>
        <w:gridCol w:w="1792"/>
        <w:gridCol w:w="1012"/>
      </w:tblGrid>
      <w:tr w:rsidR="001F45AF" w:rsidRPr="00883527" w:rsidTr="00D67E4F">
        <w:trPr>
          <w:trHeight w:val="1061"/>
          <w:jc w:val="center"/>
        </w:trPr>
        <w:tc>
          <w:tcPr>
            <w:tcW w:w="68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right="-175"/>
              <w:jc w:val="center"/>
              <w:rPr>
                <w:rFonts w:ascii="Trebuchet MS" w:hAnsi="Trebuchet MS" w:cs="Arial"/>
                <w:b/>
                <w:bCs/>
                <w:lang w:val="ro-RO" w:eastAsia="en-US"/>
              </w:rPr>
            </w:pPr>
            <w:r w:rsidRPr="00883527">
              <w:rPr>
                <w:rFonts w:ascii="Trebuchet MS" w:hAnsi="Trebuchet MS" w:cs="Arial"/>
                <w:b/>
                <w:bCs/>
                <w:lang w:val="ro-RO" w:eastAsia="en-US"/>
              </w:rPr>
              <w:t>Nr. crt.</w:t>
            </w:r>
          </w:p>
        </w:tc>
        <w:tc>
          <w:tcPr>
            <w:tcW w:w="4457" w:type="dxa"/>
            <w:tcBorders>
              <w:top w:val="single" w:sz="8" w:space="0" w:color="auto"/>
              <w:left w:val="single" w:sz="4" w:space="0" w:color="auto"/>
              <w:bottom w:val="nil"/>
              <w:right w:val="single" w:sz="4" w:space="0" w:color="auto"/>
            </w:tcBorders>
            <w:shd w:val="clear" w:color="000000" w:fill="FFFFFF"/>
            <w:vAlign w:val="center"/>
            <w:hideMark/>
          </w:tcPr>
          <w:p w:rsidR="001F45AF" w:rsidRPr="00883527" w:rsidRDefault="001F45AF" w:rsidP="00D67E4F">
            <w:pPr>
              <w:spacing w:line="360" w:lineRule="auto"/>
              <w:ind w:left="142" w:right="-175"/>
              <w:jc w:val="center"/>
              <w:rPr>
                <w:rFonts w:ascii="Trebuchet MS" w:hAnsi="Trebuchet MS" w:cs="Arial"/>
                <w:b/>
                <w:bCs/>
                <w:lang w:val="ro-RO" w:eastAsia="en-US"/>
              </w:rPr>
            </w:pPr>
            <w:r w:rsidRPr="00883527">
              <w:rPr>
                <w:rFonts w:ascii="Trebuchet MS" w:hAnsi="Trebuchet MS" w:cs="Arial"/>
                <w:b/>
                <w:bCs/>
                <w:lang w:val="ro-RO" w:eastAsia="en-US"/>
              </w:rPr>
              <w:t>Ordonator principal de credite</w:t>
            </w:r>
          </w:p>
        </w:tc>
        <w:tc>
          <w:tcPr>
            <w:tcW w:w="1048"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39" w:right="-175"/>
              <w:jc w:val="center"/>
              <w:rPr>
                <w:rFonts w:ascii="Trebuchet MS" w:hAnsi="Trebuchet MS" w:cs="Arial"/>
                <w:b/>
                <w:bCs/>
                <w:lang w:val="ro-RO" w:eastAsia="en-US"/>
              </w:rPr>
            </w:pPr>
            <w:r w:rsidRPr="00883527">
              <w:rPr>
                <w:rFonts w:ascii="Trebuchet MS" w:hAnsi="Trebuchet MS" w:cs="Arial"/>
                <w:b/>
                <w:bCs/>
                <w:lang w:val="ro-RO" w:eastAsia="en-US"/>
              </w:rPr>
              <w:t>Număr proiecte</w:t>
            </w:r>
          </w:p>
        </w:tc>
        <w:tc>
          <w:tcPr>
            <w:tcW w:w="1587" w:type="dxa"/>
            <w:tcBorders>
              <w:top w:val="single" w:sz="8" w:space="0" w:color="auto"/>
              <w:left w:val="single" w:sz="4" w:space="0" w:color="auto"/>
              <w:bottom w:val="single" w:sz="8" w:space="0" w:color="000000"/>
              <w:right w:val="single" w:sz="4" w:space="0" w:color="auto"/>
            </w:tcBorders>
            <w:shd w:val="clear" w:color="000000" w:fill="FFFFFF"/>
            <w:vAlign w:val="center"/>
            <w:hideMark/>
          </w:tcPr>
          <w:p w:rsidR="001F45AF" w:rsidRPr="00883527" w:rsidRDefault="001F45AF" w:rsidP="00D67E4F">
            <w:pPr>
              <w:spacing w:line="360" w:lineRule="auto"/>
              <w:ind w:left="-108" w:right="-175"/>
              <w:jc w:val="center"/>
              <w:rPr>
                <w:rFonts w:ascii="Trebuchet MS" w:hAnsi="Trebuchet MS" w:cs="Arial"/>
                <w:b/>
                <w:bCs/>
                <w:lang w:val="ro-RO" w:eastAsia="en-US"/>
              </w:rPr>
            </w:pPr>
            <w:r w:rsidRPr="00883527">
              <w:rPr>
                <w:rFonts w:ascii="Trebuchet MS" w:hAnsi="Trebuchet MS" w:cs="Arial"/>
                <w:b/>
                <w:bCs/>
                <w:lang w:val="ro-RO" w:eastAsia="en-US"/>
              </w:rPr>
              <w:t>Program</w:t>
            </w:r>
          </w:p>
          <w:p w:rsidR="001F45AF" w:rsidRPr="00883527" w:rsidRDefault="001F45AF" w:rsidP="00D67E4F">
            <w:pPr>
              <w:spacing w:line="360" w:lineRule="auto"/>
              <w:ind w:left="-108" w:right="-175"/>
              <w:jc w:val="center"/>
              <w:rPr>
                <w:rFonts w:ascii="Trebuchet MS" w:hAnsi="Trebuchet MS" w:cs="Arial"/>
                <w:b/>
                <w:bCs/>
                <w:lang w:val="ro-RO" w:eastAsia="en-US"/>
              </w:rPr>
            </w:pPr>
            <w:r w:rsidRPr="00883527">
              <w:rPr>
                <w:rFonts w:ascii="Trebuchet MS" w:hAnsi="Trebuchet MS" w:cs="Arial"/>
                <w:b/>
                <w:bCs/>
                <w:lang w:val="ro-RO" w:eastAsia="en-US"/>
              </w:rPr>
              <w:t>2021</w:t>
            </w:r>
          </w:p>
        </w:tc>
        <w:tc>
          <w:tcPr>
            <w:tcW w:w="179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F45AF" w:rsidRPr="00883527" w:rsidRDefault="001F45AF" w:rsidP="00D67E4F">
            <w:pPr>
              <w:spacing w:line="360" w:lineRule="auto"/>
              <w:ind w:left="-141" w:right="-175"/>
              <w:jc w:val="center"/>
              <w:rPr>
                <w:rFonts w:ascii="Trebuchet MS" w:hAnsi="Trebuchet MS" w:cs="Arial"/>
                <w:b/>
                <w:bCs/>
                <w:lang w:val="ro-RO" w:eastAsia="en-US"/>
              </w:rPr>
            </w:pPr>
            <w:r w:rsidRPr="00883527">
              <w:rPr>
                <w:rFonts w:ascii="Trebuchet MS" w:hAnsi="Trebuchet MS" w:cs="Arial"/>
                <w:b/>
                <w:bCs/>
                <w:lang w:val="ro-RO" w:eastAsia="en-US"/>
              </w:rPr>
              <w:t>Plăți până la data de 30.09.2021</w:t>
            </w:r>
          </w:p>
        </w:tc>
        <w:tc>
          <w:tcPr>
            <w:tcW w:w="936" w:type="dxa"/>
            <w:tcBorders>
              <w:top w:val="single" w:sz="8" w:space="0" w:color="auto"/>
              <w:left w:val="single" w:sz="4" w:space="0" w:color="auto"/>
              <w:bottom w:val="single" w:sz="4" w:space="0" w:color="auto"/>
              <w:right w:val="single" w:sz="8" w:space="0" w:color="auto"/>
            </w:tcBorders>
          </w:tcPr>
          <w:p w:rsidR="001F45AF" w:rsidRPr="00883527" w:rsidRDefault="001F45AF" w:rsidP="00D67E4F">
            <w:pPr>
              <w:spacing w:line="360" w:lineRule="auto"/>
              <w:ind w:left="-141" w:right="-175"/>
              <w:jc w:val="center"/>
              <w:rPr>
                <w:rFonts w:ascii="Trebuchet MS" w:hAnsi="Trebuchet MS" w:cs="Arial"/>
                <w:b/>
                <w:bCs/>
                <w:lang w:val="ro-RO" w:eastAsia="en-US"/>
              </w:rPr>
            </w:pPr>
            <w:r w:rsidRPr="00883527">
              <w:rPr>
                <w:rFonts w:ascii="Trebuchet MS" w:hAnsi="Trebuchet MS" w:cs="Arial"/>
                <w:b/>
                <w:bCs/>
                <w:lang w:val="ro-RO" w:eastAsia="en-US"/>
              </w:rPr>
              <w:t>Plăți / Program (%)</w:t>
            </w:r>
          </w:p>
        </w:tc>
      </w:tr>
      <w:tr w:rsidR="001F45AF" w:rsidRPr="00883527" w:rsidTr="00D67E4F">
        <w:trPr>
          <w:trHeight w:val="313"/>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1</w:t>
            </w:r>
          </w:p>
        </w:tc>
        <w:tc>
          <w:tcPr>
            <w:tcW w:w="4457" w:type="dxa"/>
            <w:tcBorders>
              <w:top w:val="single" w:sz="4" w:space="0" w:color="auto"/>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Transporturilor și Infrastructurii</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106</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10.019.186</w:t>
            </w:r>
          </w:p>
        </w:tc>
        <w:tc>
          <w:tcPr>
            <w:tcW w:w="1792" w:type="dxa"/>
            <w:tcBorders>
              <w:top w:val="single" w:sz="4" w:space="0" w:color="auto"/>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4.090.429</w:t>
            </w:r>
          </w:p>
        </w:tc>
        <w:tc>
          <w:tcPr>
            <w:tcW w:w="936" w:type="dxa"/>
            <w:tcBorders>
              <w:top w:val="single" w:sz="4" w:space="0" w:color="auto"/>
              <w:left w:val="nil"/>
              <w:bottom w:val="single" w:sz="4" w:space="0" w:color="auto"/>
              <w:right w:val="single" w:sz="8" w:space="0" w:color="auto"/>
            </w:tcBorders>
            <w:shd w:val="clear" w:color="000000" w:fill="FFFFFF"/>
          </w:tcPr>
          <w:p w:rsidR="001F45AF" w:rsidRPr="00883527" w:rsidRDefault="001F45AF" w:rsidP="00D67E4F">
            <w:pPr>
              <w:spacing w:line="360" w:lineRule="auto"/>
              <w:ind w:right="39"/>
              <w:rPr>
                <w:rFonts w:ascii="Trebuchet MS" w:hAnsi="Trebuchet MS" w:cs="Arial"/>
                <w:lang w:val="ro-RO" w:eastAsia="en-US"/>
              </w:rPr>
            </w:pPr>
            <w:r w:rsidRPr="00883527">
              <w:rPr>
                <w:rFonts w:ascii="Trebuchet MS" w:hAnsi="Trebuchet MS" w:cs="Arial"/>
                <w:lang w:val="ro-RO" w:eastAsia="en-US"/>
              </w:rPr>
              <w:t>40,83</w:t>
            </w:r>
          </w:p>
        </w:tc>
      </w:tr>
      <w:tr w:rsidR="001F45AF" w:rsidRPr="00883527" w:rsidTr="00D67E4F">
        <w:trPr>
          <w:trHeight w:val="332"/>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2</w:t>
            </w:r>
          </w:p>
        </w:tc>
        <w:tc>
          <w:tcPr>
            <w:tcW w:w="445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Sănătății</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5</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89.757</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9.547</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10,64</w:t>
            </w:r>
          </w:p>
        </w:tc>
      </w:tr>
      <w:tr w:rsidR="001F45AF" w:rsidRPr="00883527" w:rsidTr="00D67E4F">
        <w:trPr>
          <w:trHeight w:val="584"/>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3</w:t>
            </w:r>
          </w:p>
        </w:tc>
        <w:tc>
          <w:tcPr>
            <w:tcW w:w="445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 xml:space="preserve">Ministerul Dezvoltării, Lucrărilor Publice și Administrației </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9</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154.482</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right="39"/>
              <w:jc w:val="right"/>
              <w:rPr>
                <w:rFonts w:ascii="Trebuchet MS" w:hAnsi="Trebuchet MS" w:cs="Arial"/>
                <w:lang w:val="ro-RO" w:eastAsia="en-US"/>
              </w:rPr>
            </w:pPr>
            <w:r w:rsidRPr="00883527">
              <w:rPr>
                <w:rFonts w:ascii="Trebuchet MS" w:hAnsi="Trebuchet MS" w:cs="Arial"/>
                <w:lang w:val="ro-RO" w:eastAsia="en-US"/>
              </w:rPr>
              <w:t>17.714</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8,83</w:t>
            </w:r>
          </w:p>
          <w:p w:rsidR="001F45AF" w:rsidRPr="00883527" w:rsidRDefault="001F45AF" w:rsidP="00D67E4F">
            <w:pPr>
              <w:spacing w:line="360" w:lineRule="auto"/>
              <w:ind w:left="-140" w:right="39"/>
              <w:jc w:val="center"/>
              <w:rPr>
                <w:rFonts w:ascii="Trebuchet MS" w:hAnsi="Trebuchet MS" w:cs="Arial"/>
                <w:lang w:val="ro-RO" w:eastAsia="en-US"/>
              </w:rPr>
            </w:pPr>
          </w:p>
        </w:tc>
      </w:tr>
      <w:tr w:rsidR="001F45AF" w:rsidRPr="00883527" w:rsidTr="00D67E4F">
        <w:trPr>
          <w:trHeight w:val="420"/>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4</w:t>
            </w:r>
          </w:p>
        </w:tc>
        <w:tc>
          <w:tcPr>
            <w:tcW w:w="445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Mediului, Apelor și Pădurilor</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9</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427.334</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230.541</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53,95</w:t>
            </w:r>
          </w:p>
        </w:tc>
      </w:tr>
      <w:tr w:rsidR="001F45AF" w:rsidRPr="00883527" w:rsidTr="00D67E4F">
        <w:trPr>
          <w:trHeight w:val="435"/>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5</w:t>
            </w:r>
          </w:p>
        </w:tc>
        <w:tc>
          <w:tcPr>
            <w:tcW w:w="4457" w:type="dxa"/>
            <w:tcBorders>
              <w:top w:val="nil"/>
              <w:left w:val="nil"/>
              <w:bottom w:val="nil"/>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Justiției</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2</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11.271</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10.206</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24,10</w:t>
            </w:r>
          </w:p>
        </w:tc>
      </w:tr>
      <w:tr w:rsidR="001F45AF" w:rsidRPr="00883527" w:rsidTr="00D67E4F">
        <w:trPr>
          <w:trHeight w:val="386"/>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6</w:t>
            </w:r>
          </w:p>
        </w:tc>
        <w:tc>
          <w:tcPr>
            <w:tcW w:w="4457" w:type="dxa"/>
            <w:tcBorders>
              <w:top w:val="single" w:sz="4" w:space="0" w:color="auto"/>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Cercetării, Inovării și Digitalizării</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2</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92.187</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510</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0,55</w:t>
            </w:r>
          </w:p>
        </w:tc>
      </w:tr>
      <w:tr w:rsidR="001F45AF" w:rsidRPr="00883527" w:rsidTr="00D67E4F">
        <w:trPr>
          <w:trHeight w:val="315"/>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7</w:t>
            </w:r>
          </w:p>
        </w:tc>
        <w:tc>
          <w:tcPr>
            <w:tcW w:w="445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Ministerul Apărării Naționale</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3</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73.007</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30.007</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41,10</w:t>
            </w:r>
          </w:p>
        </w:tc>
      </w:tr>
      <w:tr w:rsidR="001F45AF" w:rsidRPr="00883527" w:rsidTr="00D67E4F">
        <w:trPr>
          <w:trHeight w:val="368"/>
          <w:jc w:val="center"/>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1F45AF" w:rsidRPr="00883527" w:rsidRDefault="001F45AF" w:rsidP="00D67E4F">
            <w:pPr>
              <w:spacing w:line="360" w:lineRule="auto"/>
              <w:ind w:left="142" w:right="-175"/>
              <w:rPr>
                <w:rFonts w:ascii="Trebuchet MS" w:hAnsi="Trebuchet MS" w:cs="Arial"/>
                <w:color w:val="000000"/>
                <w:lang w:val="ro-RO" w:eastAsia="en-US"/>
              </w:rPr>
            </w:pPr>
            <w:r w:rsidRPr="00883527">
              <w:rPr>
                <w:rFonts w:ascii="Trebuchet MS" w:hAnsi="Trebuchet MS" w:cs="Arial"/>
                <w:color w:val="000000"/>
                <w:lang w:val="ro-RO" w:eastAsia="en-US"/>
              </w:rPr>
              <w:t>8</w:t>
            </w:r>
          </w:p>
        </w:tc>
        <w:tc>
          <w:tcPr>
            <w:tcW w:w="445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2" w:right="-175"/>
              <w:rPr>
                <w:rFonts w:ascii="Trebuchet MS" w:hAnsi="Trebuchet MS" w:cs="Arial"/>
                <w:lang w:val="ro-RO" w:eastAsia="en-US"/>
              </w:rPr>
            </w:pPr>
            <w:r w:rsidRPr="00883527">
              <w:rPr>
                <w:rFonts w:ascii="Trebuchet MS" w:hAnsi="Trebuchet MS" w:cs="Arial"/>
                <w:lang w:val="ro-RO" w:eastAsia="en-US"/>
              </w:rPr>
              <w:t>Serviciul de Protecție și Pază</w:t>
            </w:r>
          </w:p>
        </w:tc>
        <w:tc>
          <w:tcPr>
            <w:tcW w:w="1048"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1</w:t>
            </w:r>
          </w:p>
        </w:tc>
        <w:tc>
          <w:tcPr>
            <w:tcW w:w="1587" w:type="dxa"/>
            <w:tcBorders>
              <w:top w:val="nil"/>
              <w:left w:val="nil"/>
              <w:bottom w:val="single" w:sz="4" w:space="0" w:color="auto"/>
              <w:right w:val="single" w:sz="4" w:space="0" w:color="auto"/>
            </w:tcBorders>
            <w:shd w:val="clear" w:color="000000" w:fill="FFFFFF"/>
            <w:vAlign w:val="center"/>
            <w:hideMark/>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99.540</w:t>
            </w:r>
          </w:p>
        </w:tc>
        <w:tc>
          <w:tcPr>
            <w:tcW w:w="1792" w:type="dxa"/>
            <w:tcBorders>
              <w:top w:val="nil"/>
              <w:left w:val="nil"/>
              <w:bottom w:val="single" w:sz="4" w:space="0" w:color="auto"/>
              <w:right w:val="single" w:sz="8" w:space="0" w:color="auto"/>
            </w:tcBorders>
            <w:shd w:val="clear" w:color="000000" w:fill="FFFFFF"/>
            <w:noWrap/>
            <w:vAlign w:val="center"/>
          </w:tcPr>
          <w:p w:rsidR="001F45AF" w:rsidRPr="00883527" w:rsidRDefault="001F45AF" w:rsidP="00D67E4F">
            <w:pPr>
              <w:spacing w:line="360" w:lineRule="auto"/>
              <w:ind w:left="-140" w:right="39"/>
              <w:jc w:val="right"/>
              <w:rPr>
                <w:rFonts w:ascii="Trebuchet MS" w:hAnsi="Trebuchet MS" w:cs="Arial"/>
                <w:lang w:val="ro-RO" w:eastAsia="en-US"/>
              </w:rPr>
            </w:pPr>
            <w:r w:rsidRPr="00883527">
              <w:rPr>
                <w:rFonts w:ascii="Trebuchet MS" w:hAnsi="Trebuchet MS" w:cs="Arial"/>
                <w:lang w:val="ro-RO" w:eastAsia="en-US"/>
              </w:rPr>
              <w:t>2.449</w:t>
            </w:r>
          </w:p>
        </w:tc>
        <w:tc>
          <w:tcPr>
            <w:tcW w:w="936" w:type="dxa"/>
            <w:tcBorders>
              <w:top w:val="nil"/>
              <w:left w:val="nil"/>
              <w:bottom w:val="single" w:sz="4" w:space="0" w:color="auto"/>
              <w:right w:val="single" w:sz="8" w:space="0" w:color="auto"/>
            </w:tcBorders>
            <w:shd w:val="clear" w:color="000000" w:fill="FFFFFF"/>
          </w:tcPr>
          <w:p w:rsidR="001F45AF" w:rsidRPr="00883527" w:rsidRDefault="001F45AF" w:rsidP="00D67E4F">
            <w:pPr>
              <w:spacing w:line="360" w:lineRule="auto"/>
              <w:ind w:left="-140" w:right="39"/>
              <w:jc w:val="center"/>
              <w:rPr>
                <w:rFonts w:ascii="Trebuchet MS" w:hAnsi="Trebuchet MS" w:cs="Arial"/>
                <w:lang w:val="ro-RO" w:eastAsia="en-US"/>
              </w:rPr>
            </w:pPr>
            <w:r w:rsidRPr="00883527">
              <w:rPr>
                <w:rFonts w:ascii="Trebuchet MS" w:hAnsi="Trebuchet MS" w:cs="Arial"/>
                <w:lang w:val="ro-RO" w:eastAsia="en-US"/>
              </w:rPr>
              <w:t>2,46</w:t>
            </w:r>
          </w:p>
        </w:tc>
      </w:tr>
      <w:tr w:rsidR="001F45AF" w:rsidRPr="00883527" w:rsidTr="00D67E4F">
        <w:trPr>
          <w:trHeight w:val="330"/>
          <w:jc w:val="center"/>
        </w:trPr>
        <w:tc>
          <w:tcPr>
            <w:tcW w:w="5137"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1F45AF" w:rsidRPr="00883527" w:rsidRDefault="001F45AF" w:rsidP="00D67E4F">
            <w:pPr>
              <w:spacing w:line="360" w:lineRule="auto"/>
              <w:ind w:left="142" w:right="-175"/>
              <w:jc w:val="center"/>
              <w:rPr>
                <w:rFonts w:ascii="Trebuchet MS" w:hAnsi="Trebuchet MS" w:cs="Arial"/>
                <w:b/>
                <w:bCs/>
                <w:lang w:val="ro-RO" w:eastAsia="en-US"/>
              </w:rPr>
            </w:pPr>
            <w:r w:rsidRPr="00883527">
              <w:rPr>
                <w:rFonts w:ascii="Trebuchet MS" w:hAnsi="Trebuchet MS" w:cs="Arial"/>
                <w:b/>
                <w:bCs/>
                <w:lang w:val="ro-RO" w:eastAsia="en-US"/>
              </w:rPr>
              <w:t>TOTAL</w:t>
            </w:r>
          </w:p>
        </w:tc>
        <w:tc>
          <w:tcPr>
            <w:tcW w:w="104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45AF" w:rsidRPr="00883527" w:rsidRDefault="001F45AF" w:rsidP="00D67E4F">
            <w:pPr>
              <w:spacing w:line="360" w:lineRule="auto"/>
              <w:ind w:left="142" w:right="-73"/>
              <w:jc w:val="right"/>
              <w:rPr>
                <w:rFonts w:ascii="Trebuchet MS" w:hAnsi="Trebuchet MS" w:cs="Arial"/>
                <w:b/>
                <w:bCs/>
                <w:color w:val="000000"/>
                <w:lang w:val="ro-RO" w:eastAsia="en-US"/>
              </w:rPr>
            </w:pPr>
            <w:r w:rsidRPr="00883527">
              <w:rPr>
                <w:rFonts w:ascii="Trebuchet MS" w:hAnsi="Trebuchet MS" w:cs="Arial"/>
                <w:b/>
                <w:bCs/>
                <w:color w:val="000000"/>
                <w:lang w:val="ro-RO" w:eastAsia="en-US"/>
              </w:rPr>
              <w:t>137</w:t>
            </w:r>
          </w:p>
        </w:tc>
        <w:tc>
          <w:tcPr>
            <w:tcW w:w="1587" w:type="dxa"/>
            <w:tcBorders>
              <w:top w:val="single" w:sz="8" w:space="0" w:color="auto"/>
              <w:left w:val="nil"/>
              <w:bottom w:val="single" w:sz="8" w:space="0" w:color="auto"/>
              <w:right w:val="nil"/>
            </w:tcBorders>
            <w:shd w:val="clear" w:color="000000" w:fill="FFFFFF"/>
            <w:noWrap/>
            <w:vAlign w:val="center"/>
            <w:hideMark/>
          </w:tcPr>
          <w:p w:rsidR="001F45AF" w:rsidRPr="00883527" w:rsidRDefault="001F45AF" w:rsidP="00D67E4F">
            <w:pPr>
              <w:spacing w:line="360" w:lineRule="auto"/>
              <w:ind w:left="142" w:right="-73"/>
              <w:jc w:val="right"/>
              <w:rPr>
                <w:rFonts w:ascii="Trebuchet MS" w:hAnsi="Trebuchet MS" w:cs="Arial"/>
                <w:b/>
                <w:bCs/>
                <w:lang w:val="ro-RO" w:eastAsia="en-US"/>
              </w:rPr>
            </w:pPr>
            <w:r w:rsidRPr="00883527">
              <w:rPr>
                <w:rFonts w:ascii="Trebuchet MS" w:hAnsi="Trebuchet MS" w:cs="Arial"/>
                <w:b/>
                <w:bCs/>
                <w:lang w:val="ro-RO" w:eastAsia="en-US"/>
              </w:rPr>
              <w:t>10.966.638</w:t>
            </w:r>
          </w:p>
        </w:tc>
        <w:tc>
          <w:tcPr>
            <w:tcW w:w="17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45AF" w:rsidRPr="00883527" w:rsidRDefault="001F45AF" w:rsidP="00D67E4F">
            <w:pPr>
              <w:spacing w:line="360" w:lineRule="auto"/>
              <w:ind w:left="142" w:right="-73"/>
              <w:jc w:val="right"/>
              <w:rPr>
                <w:rFonts w:ascii="Trebuchet MS" w:hAnsi="Trebuchet MS" w:cs="Arial"/>
                <w:b/>
                <w:bCs/>
                <w:lang w:val="ro-RO" w:eastAsia="en-US"/>
              </w:rPr>
            </w:pPr>
            <w:r w:rsidRPr="00883527">
              <w:rPr>
                <w:rFonts w:ascii="Trebuchet MS" w:hAnsi="Trebuchet MS" w:cs="Arial"/>
                <w:b/>
                <w:bCs/>
                <w:lang w:val="ro-RO" w:eastAsia="en-US"/>
              </w:rPr>
              <w:t>4.391.278</w:t>
            </w:r>
          </w:p>
        </w:tc>
        <w:tc>
          <w:tcPr>
            <w:tcW w:w="936" w:type="dxa"/>
            <w:tcBorders>
              <w:top w:val="single" w:sz="8" w:space="0" w:color="auto"/>
              <w:left w:val="single" w:sz="8" w:space="0" w:color="auto"/>
              <w:bottom w:val="single" w:sz="8" w:space="0" w:color="auto"/>
              <w:right w:val="single" w:sz="8" w:space="0" w:color="auto"/>
            </w:tcBorders>
            <w:shd w:val="clear" w:color="000000" w:fill="FFFFFF"/>
          </w:tcPr>
          <w:p w:rsidR="001F45AF" w:rsidRPr="00883527" w:rsidRDefault="001F45AF" w:rsidP="00D67E4F">
            <w:pPr>
              <w:spacing w:line="360" w:lineRule="auto"/>
              <w:ind w:left="142" w:right="-73"/>
              <w:jc w:val="center"/>
              <w:rPr>
                <w:rFonts w:ascii="Trebuchet MS" w:hAnsi="Trebuchet MS" w:cs="Arial"/>
                <w:b/>
                <w:bCs/>
                <w:lang w:val="ro-RO" w:eastAsia="en-US"/>
              </w:rPr>
            </w:pPr>
            <w:r w:rsidRPr="00883527">
              <w:rPr>
                <w:rFonts w:ascii="Trebuchet MS" w:hAnsi="Trebuchet MS" w:cs="Arial"/>
                <w:b/>
                <w:bCs/>
                <w:lang w:val="ro-RO" w:eastAsia="en-US"/>
              </w:rPr>
              <w:t>40,04</w:t>
            </w:r>
          </w:p>
        </w:tc>
      </w:tr>
    </w:tbl>
    <w:p w:rsidR="001F45AF" w:rsidRPr="00883527" w:rsidRDefault="001F45AF" w:rsidP="001F45AF">
      <w:pPr>
        <w:tabs>
          <w:tab w:val="left" w:pos="709"/>
        </w:tabs>
        <w:spacing w:line="360" w:lineRule="auto"/>
        <w:jc w:val="center"/>
        <w:rPr>
          <w:rFonts w:ascii="Trebuchet MS" w:hAnsi="Trebuchet MS" w:cs="Arial"/>
          <w:color w:val="000000"/>
          <w:lang w:val="ro-RO"/>
        </w:rPr>
      </w:pPr>
    </w:p>
    <w:p w:rsidR="001F45AF" w:rsidRPr="00883527" w:rsidRDefault="001F45AF" w:rsidP="001F45AF">
      <w:pPr>
        <w:tabs>
          <w:tab w:val="left" w:pos="709"/>
        </w:tabs>
        <w:spacing w:line="360" w:lineRule="auto"/>
        <w:jc w:val="center"/>
        <w:rPr>
          <w:rFonts w:ascii="Trebuchet MS" w:hAnsi="Trebuchet MS" w:cs="Arial"/>
          <w:color w:val="000000"/>
          <w:lang w:val="ro-RO"/>
        </w:rPr>
      </w:pP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Din punct de vedere al alocărilor bugetare pentru anul 2021 se remarcă următoarele 10 proiecte publice semnificative -  9 implementate de către Ministerul Transporturilor și Infrastructurii, din domeniul feroviar, rutier și transport subteran, și un proiect din portofoliul Ministerului Mediului Apelor și Pădurilor,  după cum urmează:</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1. </w:t>
      </w:r>
      <w:r w:rsidRPr="00883527">
        <w:rPr>
          <w:rFonts w:ascii="Trebuchet MS" w:hAnsi="Trebuchet MS" w:cs="Arial"/>
          <w:bCs/>
          <w:i/>
          <w:lang w:val="ro-RO"/>
        </w:rPr>
        <w:t xml:space="preserve">Reabilitarea liniei de cale ferata </w:t>
      </w:r>
      <w:proofErr w:type="spellStart"/>
      <w:r w:rsidRPr="00883527">
        <w:rPr>
          <w:rFonts w:ascii="Trebuchet MS" w:hAnsi="Trebuchet MS" w:cs="Arial"/>
          <w:bCs/>
          <w:i/>
          <w:lang w:val="ro-RO"/>
        </w:rPr>
        <w:t>Brasov</w:t>
      </w:r>
      <w:proofErr w:type="spellEnd"/>
      <w:r w:rsidRPr="00883527">
        <w:rPr>
          <w:rFonts w:ascii="Trebuchet MS" w:hAnsi="Trebuchet MS" w:cs="Arial"/>
          <w:bCs/>
          <w:i/>
          <w:lang w:val="ro-RO"/>
        </w:rPr>
        <w:t xml:space="preserve">-Simeria, </w:t>
      </w:r>
      <w:proofErr w:type="spellStart"/>
      <w:r w:rsidRPr="00883527">
        <w:rPr>
          <w:rFonts w:ascii="Trebuchet MS" w:hAnsi="Trebuchet MS" w:cs="Arial"/>
          <w:bCs/>
          <w:i/>
          <w:lang w:val="ro-RO"/>
        </w:rPr>
        <w:t>componentã</w:t>
      </w:r>
      <w:proofErr w:type="spellEnd"/>
      <w:r w:rsidRPr="00883527">
        <w:rPr>
          <w:rFonts w:ascii="Trebuchet MS" w:hAnsi="Trebuchet MS" w:cs="Arial"/>
          <w:bCs/>
          <w:i/>
          <w:lang w:val="ro-RO"/>
        </w:rPr>
        <w:t xml:space="preserve"> a Coridorului Rin-</w:t>
      </w:r>
      <w:proofErr w:type="spellStart"/>
      <w:r w:rsidRPr="00883527">
        <w:rPr>
          <w:rFonts w:ascii="Trebuchet MS" w:hAnsi="Trebuchet MS" w:cs="Arial"/>
          <w:bCs/>
          <w:i/>
          <w:lang w:val="ro-RO"/>
        </w:rPr>
        <w:t>Dunare</w:t>
      </w:r>
      <w:proofErr w:type="spellEnd"/>
      <w:r w:rsidRPr="00883527">
        <w:rPr>
          <w:rFonts w:ascii="Trebuchet MS" w:hAnsi="Trebuchet MS" w:cs="Arial"/>
          <w:bCs/>
          <w:i/>
          <w:lang w:val="ro-RO"/>
        </w:rPr>
        <w:t xml:space="preserve">, pentru </w:t>
      </w:r>
      <w:proofErr w:type="spellStart"/>
      <w:r w:rsidRPr="00883527">
        <w:rPr>
          <w:rFonts w:ascii="Trebuchet MS" w:hAnsi="Trebuchet MS" w:cs="Arial"/>
          <w:bCs/>
          <w:i/>
          <w:lang w:val="ro-RO"/>
        </w:rPr>
        <w:t>circulatia</w:t>
      </w:r>
      <w:proofErr w:type="spellEnd"/>
      <w:r w:rsidRPr="00883527">
        <w:rPr>
          <w:rFonts w:ascii="Trebuchet MS" w:hAnsi="Trebuchet MS" w:cs="Arial"/>
          <w:bCs/>
          <w:i/>
          <w:lang w:val="ro-RO"/>
        </w:rPr>
        <w:t xml:space="preserve"> trenurilor cu viteza maxima de 160 km/h, tronsonul Brașov-Sighișoara</w:t>
      </w:r>
      <w:r w:rsidRPr="00883527">
        <w:rPr>
          <w:rFonts w:ascii="Trebuchet MS" w:hAnsi="Trebuchet MS" w:cs="Arial"/>
          <w:bCs/>
          <w:lang w:val="ro-RO"/>
        </w:rPr>
        <w:t xml:space="preserve"> cu o alocare bugetară de 1.974.886 mii lei, până la 30 septembrie a.c. nefiind raportate plăți;</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lastRenderedPageBreak/>
        <w:t>2.</w:t>
      </w:r>
      <w:r w:rsidRPr="00883527">
        <w:rPr>
          <w:rFonts w:ascii="Trebuchet MS" w:hAnsi="Trebuchet MS"/>
          <w:lang w:val="es-ES"/>
        </w:rPr>
        <w:t xml:space="preserve"> </w:t>
      </w:r>
      <w:r w:rsidRPr="00883527">
        <w:rPr>
          <w:rFonts w:ascii="Trebuchet MS" w:hAnsi="Trebuchet MS" w:cs="Arial"/>
          <w:bCs/>
          <w:i/>
          <w:lang w:val="ro-RO"/>
        </w:rPr>
        <w:t xml:space="preserve">Reabilitarea liniei C.F. Frontiera - Curtici - Simeria, parte componenta a Coridorului IV Pan-European pentru </w:t>
      </w:r>
      <w:proofErr w:type="spellStart"/>
      <w:r w:rsidRPr="00883527">
        <w:rPr>
          <w:rFonts w:ascii="Trebuchet MS" w:hAnsi="Trebuchet MS" w:cs="Arial"/>
          <w:bCs/>
          <w:i/>
          <w:lang w:val="ro-RO"/>
        </w:rPr>
        <w:t>circulatia</w:t>
      </w:r>
      <w:proofErr w:type="spellEnd"/>
      <w:r w:rsidRPr="00883527">
        <w:rPr>
          <w:rFonts w:ascii="Trebuchet MS" w:hAnsi="Trebuchet MS" w:cs="Arial"/>
          <w:bCs/>
          <w:i/>
          <w:lang w:val="ro-RO"/>
        </w:rPr>
        <w:t xml:space="preserve"> trenurilor cu viteza maxima de 160 km/h; Tronsonul 2: km 614 - Gurasada si Tronsonul 3: Gurasada – Simeria</w:t>
      </w:r>
      <w:r w:rsidRPr="00883527">
        <w:rPr>
          <w:rFonts w:ascii="Trebuchet MS" w:hAnsi="Trebuchet MS" w:cs="Arial"/>
          <w:bCs/>
          <w:lang w:val="ro-RO"/>
        </w:rPr>
        <w:t xml:space="preserve"> cu o alocare bugetară de 1.901.324 mii lei din care, până la 30 septembrie a.c. au fost efectuate plăți în valoare de 739.112 mii lei (38,87% din program);</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 3.</w:t>
      </w:r>
      <w:r w:rsidRPr="00883527">
        <w:rPr>
          <w:rFonts w:ascii="Trebuchet MS" w:hAnsi="Trebuchet MS"/>
          <w:lang w:val="ro-RO"/>
        </w:rPr>
        <w:t xml:space="preserve"> </w:t>
      </w:r>
      <w:r w:rsidRPr="00883527">
        <w:rPr>
          <w:rFonts w:ascii="Trebuchet MS" w:hAnsi="Trebuchet MS" w:cs="Arial"/>
          <w:bCs/>
          <w:i/>
          <w:lang w:val="ro-RO"/>
        </w:rPr>
        <w:t xml:space="preserve">Drum expres Craiova - Pitești și legăturile la drumurile existente </w:t>
      </w:r>
      <w:r w:rsidRPr="00883527">
        <w:rPr>
          <w:rFonts w:ascii="Trebuchet MS" w:hAnsi="Trebuchet MS" w:cs="Arial"/>
          <w:bCs/>
          <w:lang w:val="ro-RO"/>
        </w:rPr>
        <w:t xml:space="preserve">cu o alocare bugetară de 756.568 mii lei din care, până la septembrie a.c., au fost efectuate plăți în valoare de 670.734 mii lei (88,64 % din program); </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4. </w:t>
      </w:r>
      <w:r w:rsidRPr="00883527">
        <w:rPr>
          <w:rFonts w:ascii="Trebuchet MS" w:hAnsi="Trebuchet MS" w:cs="Arial"/>
          <w:bCs/>
          <w:i/>
          <w:lang w:val="ro-RO"/>
        </w:rPr>
        <w:t xml:space="preserve">Autostrada Brașov - Târgu Mureș - Cluj – Oradea </w:t>
      </w:r>
      <w:r w:rsidRPr="00883527">
        <w:rPr>
          <w:rFonts w:ascii="Trebuchet MS" w:hAnsi="Trebuchet MS" w:cs="Arial"/>
          <w:bCs/>
          <w:lang w:val="ro-RO"/>
        </w:rPr>
        <w:t xml:space="preserve">cu o alocare bugetară de 636.173 mii lei din care, până la 30 septembrie a.c. au fost efectuate plăți în valoare de 253.970 mii lei (39,92% din program); </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5. </w:t>
      </w:r>
      <w:r w:rsidRPr="00883527">
        <w:rPr>
          <w:rFonts w:ascii="Trebuchet MS" w:hAnsi="Trebuchet MS" w:cs="Arial"/>
          <w:bCs/>
          <w:i/>
          <w:lang w:val="ro-RO"/>
        </w:rPr>
        <w:t>Pod suspendat peste Dunăre în zona Brăila</w:t>
      </w:r>
      <w:r w:rsidRPr="00883527">
        <w:rPr>
          <w:rFonts w:ascii="Trebuchet MS" w:hAnsi="Trebuchet MS" w:cs="Arial"/>
          <w:bCs/>
          <w:lang w:val="ro-RO"/>
        </w:rPr>
        <w:t xml:space="preserve"> cu o alocare bugetară de 597.577 mii lei din care, până la 30 septembrie a.c., au fost efectuate plăți în valoare de 491.115 mii lei (82,18 % din program); </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6. </w:t>
      </w:r>
      <w:r w:rsidRPr="00883527">
        <w:rPr>
          <w:rFonts w:ascii="Trebuchet MS" w:hAnsi="Trebuchet MS" w:cs="Arial"/>
          <w:bCs/>
          <w:i/>
          <w:lang w:val="ro-RO"/>
        </w:rPr>
        <w:t xml:space="preserve">Autostrada De Centura </w:t>
      </w:r>
      <w:proofErr w:type="spellStart"/>
      <w:r w:rsidRPr="00883527">
        <w:rPr>
          <w:rFonts w:ascii="Trebuchet MS" w:hAnsi="Trebuchet MS" w:cs="Arial"/>
          <w:bCs/>
          <w:i/>
          <w:lang w:val="ro-RO"/>
        </w:rPr>
        <w:t>Bucuresti</w:t>
      </w:r>
      <w:proofErr w:type="spellEnd"/>
      <w:r w:rsidRPr="00883527">
        <w:rPr>
          <w:rFonts w:ascii="Trebuchet MS" w:hAnsi="Trebuchet MS" w:cs="Arial"/>
          <w:bCs/>
          <w:i/>
          <w:lang w:val="ro-RO"/>
        </w:rPr>
        <w:t xml:space="preserve">  - Sector Centura Sud Km.52+700 - Km 100+900 </w:t>
      </w:r>
      <w:r w:rsidRPr="00883527">
        <w:rPr>
          <w:rFonts w:ascii="Trebuchet MS" w:hAnsi="Trebuchet MS" w:cs="Arial"/>
          <w:bCs/>
          <w:lang w:val="ro-RO"/>
        </w:rPr>
        <w:t>cu o alocare bugetară de  515.530 mii lei din care, până la 30 septembrie a.c., au fost efectuate plăți în valoare de 323.862 mii lei (62,82 % din program);</w:t>
      </w:r>
    </w:p>
    <w:p w:rsidR="001F45AF" w:rsidRPr="00883527" w:rsidRDefault="001F45AF" w:rsidP="001F45AF">
      <w:pPr>
        <w:spacing w:line="360" w:lineRule="auto"/>
        <w:ind w:firstLine="720"/>
        <w:jc w:val="both"/>
        <w:rPr>
          <w:rFonts w:ascii="Trebuchet MS" w:hAnsi="Trebuchet MS" w:cs="Arial"/>
          <w:bCs/>
          <w:i/>
          <w:lang w:val="ro-RO"/>
        </w:rPr>
      </w:pPr>
      <w:r w:rsidRPr="00883527">
        <w:rPr>
          <w:rFonts w:ascii="Trebuchet MS" w:hAnsi="Trebuchet MS" w:cs="Arial"/>
          <w:bCs/>
          <w:i/>
          <w:lang w:val="ro-RO"/>
        </w:rPr>
        <w:t xml:space="preserve">7. </w:t>
      </w:r>
      <w:proofErr w:type="spellStart"/>
      <w:r w:rsidRPr="00883527">
        <w:rPr>
          <w:rFonts w:ascii="Trebuchet MS" w:hAnsi="Trebuchet MS" w:cs="Arial"/>
          <w:bCs/>
          <w:i/>
          <w:lang w:val="ro-RO"/>
        </w:rPr>
        <w:t>Legatura</w:t>
      </w:r>
      <w:proofErr w:type="spellEnd"/>
      <w:r w:rsidRPr="00883527">
        <w:rPr>
          <w:rFonts w:ascii="Trebuchet MS" w:hAnsi="Trebuchet MS" w:cs="Arial"/>
          <w:bCs/>
          <w:i/>
          <w:lang w:val="ro-RO"/>
        </w:rPr>
        <w:t xml:space="preserve"> </w:t>
      </w:r>
      <w:proofErr w:type="spellStart"/>
      <w:r w:rsidRPr="00883527">
        <w:rPr>
          <w:rFonts w:ascii="Trebuchet MS" w:hAnsi="Trebuchet MS" w:cs="Arial"/>
          <w:bCs/>
          <w:i/>
          <w:lang w:val="ro-RO"/>
        </w:rPr>
        <w:t>retelei</w:t>
      </w:r>
      <w:proofErr w:type="spellEnd"/>
      <w:r w:rsidRPr="00883527">
        <w:rPr>
          <w:rFonts w:ascii="Trebuchet MS" w:hAnsi="Trebuchet MS" w:cs="Arial"/>
          <w:bCs/>
          <w:i/>
          <w:lang w:val="ro-RO"/>
        </w:rPr>
        <w:t xml:space="preserve"> de metrou cu Aeroportul International Henri </w:t>
      </w:r>
      <w:proofErr w:type="spellStart"/>
      <w:r w:rsidRPr="00883527">
        <w:rPr>
          <w:rFonts w:ascii="Trebuchet MS" w:hAnsi="Trebuchet MS" w:cs="Arial"/>
          <w:bCs/>
          <w:i/>
          <w:lang w:val="ro-RO"/>
        </w:rPr>
        <w:t>Coanda</w:t>
      </w:r>
      <w:proofErr w:type="spellEnd"/>
      <w:r w:rsidRPr="00883527">
        <w:rPr>
          <w:rFonts w:ascii="Trebuchet MS" w:hAnsi="Trebuchet MS" w:cs="Arial"/>
          <w:bCs/>
          <w:i/>
          <w:lang w:val="ro-RO"/>
        </w:rPr>
        <w:t xml:space="preserve"> – Otopeni </w:t>
      </w:r>
      <w:r w:rsidRPr="00883527">
        <w:rPr>
          <w:rFonts w:ascii="Trebuchet MS" w:hAnsi="Trebuchet MS" w:cs="Arial"/>
          <w:bCs/>
          <w:lang w:val="ro-RO"/>
        </w:rPr>
        <w:t>cu o alocare bugetară de  487.357 mii lei din care, până la 30 septembrie a.c., au fost efectuate plăți în valoare de  403 mii lei (0,08 % din program);</w:t>
      </w:r>
    </w:p>
    <w:p w:rsidR="001F45AF" w:rsidRPr="00883527" w:rsidRDefault="001F45AF" w:rsidP="001F45AF">
      <w:pPr>
        <w:spacing w:line="360" w:lineRule="auto"/>
        <w:ind w:firstLine="720"/>
        <w:jc w:val="both"/>
        <w:rPr>
          <w:rFonts w:ascii="Trebuchet MS" w:hAnsi="Trebuchet MS" w:cs="Arial"/>
          <w:b/>
          <w:bCs/>
          <w:i/>
          <w:lang w:val="ro-RO"/>
        </w:rPr>
      </w:pPr>
      <w:r w:rsidRPr="00883527">
        <w:rPr>
          <w:rFonts w:ascii="Trebuchet MS" w:hAnsi="Trebuchet MS" w:cs="Arial"/>
          <w:bCs/>
          <w:i/>
          <w:lang w:val="ro-RO"/>
        </w:rPr>
        <w:t xml:space="preserve">8. Autostrada Sibiu – </w:t>
      </w:r>
      <w:proofErr w:type="spellStart"/>
      <w:r w:rsidRPr="00883527">
        <w:rPr>
          <w:rFonts w:ascii="Trebuchet MS" w:hAnsi="Trebuchet MS" w:cs="Arial"/>
          <w:bCs/>
          <w:i/>
          <w:lang w:val="ro-RO"/>
        </w:rPr>
        <w:t>Pitesti</w:t>
      </w:r>
      <w:proofErr w:type="spellEnd"/>
      <w:r w:rsidRPr="00883527">
        <w:rPr>
          <w:rFonts w:ascii="Trebuchet MS" w:hAnsi="Trebuchet MS" w:cs="Arial"/>
          <w:bCs/>
          <w:i/>
          <w:lang w:val="ro-RO"/>
        </w:rPr>
        <w:t xml:space="preserve"> </w:t>
      </w:r>
      <w:r w:rsidRPr="00883527">
        <w:rPr>
          <w:rFonts w:ascii="Trebuchet MS" w:hAnsi="Trebuchet MS" w:cs="Arial"/>
          <w:bCs/>
          <w:lang w:val="ro-RO"/>
        </w:rPr>
        <w:t>cu o alocare bugetară de  433.196 mii lei din care, până la 30 septembrie a.c., au fost efectuate plăți în valoare de  204.464 mii lei (47,20 % din program);</w:t>
      </w:r>
    </w:p>
    <w:p w:rsidR="001F45AF" w:rsidRPr="00883527" w:rsidRDefault="001F45AF" w:rsidP="001F45AF">
      <w:pPr>
        <w:spacing w:line="360" w:lineRule="auto"/>
        <w:ind w:firstLine="720"/>
        <w:jc w:val="both"/>
        <w:rPr>
          <w:rFonts w:ascii="Trebuchet MS" w:hAnsi="Trebuchet MS" w:cs="Arial"/>
          <w:bCs/>
          <w:i/>
          <w:lang w:val="ro-RO"/>
        </w:rPr>
      </w:pPr>
      <w:r w:rsidRPr="00883527">
        <w:rPr>
          <w:rFonts w:ascii="Trebuchet MS" w:hAnsi="Trebuchet MS" w:cs="Arial"/>
          <w:bCs/>
          <w:i/>
          <w:lang w:val="ro-RO"/>
        </w:rPr>
        <w:t xml:space="preserve">9. Reducerea eroziunii costiere Faza II (2014-2020) </w:t>
      </w:r>
      <w:r w:rsidRPr="00883527">
        <w:rPr>
          <w:rFonts w:ascii="Trebuchet MS" w:hAnsi="Trebuchet MS" w:cs="Arial"/>
          <w:bCs/>
          <w:lang w:val="ro-RO"/>
        </w:rPr>
        <w:t>cu o alocare bugetară de 382.583 mii lei din care, până la 30 septembrie a.c., au fost efectuate plăți în valoare de  202.751 mii lei (53 % din program);</w:t>
      </w:r>
    </w:p>
    <w:p w:rsidR="001F45AF" w:rsidRPr="00883527" w:rsidRDefault="001F45AF" w:rsidP="001F45AF">
      <w:pPr>
        <w:spacing w:line="360" w:lineRule="auto"/>
        <w:ind w:firstLine="720"/>
        <w:jc w:val="both"/>
        <w:rPr>
          <w:rFonts w:ascii="Trebuchet MS" w:hAnsi="Trebuchet MS" w:cs="Arial"/>
          <w:bCs/>
          <w:i/>
          <w:lang w:val="ro-RO"/>
        </w:rPr>
      </w:pPr>
      <w:r w:rsidRPr="00883527">
        <w:rPr>
          <w:rFonts w:ascii="Trebuchet MS" w:hAnsi="Trebuchet MS" w:cs="Arial"/>
          <w:bCs/>
          <w:i/>
          <w:lang w:val="ro-RO"/>
        </w:rPr>
        <w:t>10.</w:t>
      </w:r>
      <w:r w:rsidRPr="00883527">
        <w:rPr>
          <w:rFonts w:ascii="Trebuchet MS" w:hAnsi="Trebuchet MS"/>
        </w:rPr>
        <w:t xml:space="preserve"> </w:t>
      </w:r>
      <w:r w:rsidRPr="00883527">
        <w:rPr>
          <w:rFonts w:ascii="Trebuchet MS" w:hAnsi="Trebuchet MS" w:cs="Arial"/>
          <w:bCs/>
          <w:i/>
          <w:lang w:val="ro-RO"/>
        </w:rPr>
        <w:t xml:space="preserve">Autostrada </w:t>
      </w:r>
      <w:proofErr w:type="spellStart"/>
      <w:r w:rsidRPr="00883527">
        <w:rPr>
          <w:rFonts w:ascii="Trebuchet MS" w:hAnsi="Trebuchet MS" w:cs="Arial"/>
          <w:bCs/>
          <w:i/>
          <w:lang w:val="ro-RO"/>
        </w:rPr>
        <w:t>Sebes</w:t>
      </w:r>
      <w:proofErr w:type="spellEnd"/>
      <w:r w:rsidRPr="00883527">
        <w:rPr>
          <w:rFonts w:ascii="Trebuchet MS" w:hAnsi="Trebuchet MS" w:cs="Arial"/>
          <w:bCs/>
          <w:i/>
          <w:lang w:val="ro-RO"/>
        </w:rPr>
        <w:t xml:space="preserve"> Turda </w:t>
      </w:r>
      <w:r w:rsidRPr="00883527">
        <w:rPr>
          <w:rFonts w:ascii="Trebuchet MS" w:hAnsi="Trebuchet MS" w:cs="Arial"/>
          <w:bCs/>
          <w:lang w:val="ro-RO"/>
        </w:rPr>
        <w:t>cu o alocare bugetară de 241.138 mii lei din care, până la 30 septembrie a.c., au fost efectuate plăți în valoare de  189.532 mii lei (78,60 % din program);</w:t>
      </w:r>
    </w:p>
    <w:p w:rsidR="001F45AF" w:rsidRPr="00883527" w:rsidRDefault="001F45AF" w:rsidP="001F45AF">
      <w:pPr>
        <w:spacing w:line="360" w:lineRule="auto"/>
        <w:ind w:firstLine="720"/>
        <w:jc w:val="both"/>
        <w:rPr>
          <w:rFonts w:ascii="Trebuchet MS" w:hAnsi="Trebuchet MS" w:cs="Arial"/>
          <w:bCs/>
          <w:lang w:val="ro-RO"/>
        </w:rPr>
      </w:pPr>
      <w:r w:rsidRPr="00883527">
        <w:rPr>
          <w:rFonts w:ascii="Trebuchet MS" w:hAnsi="Trebuchet MS" w:cs="Arial"/>
          <w:bCs/>
          <w:lang w:val="ro-RO"/>
        </w:rPr>
        <w:t xml:space="preserve">Lista proiectelor de investiții publice semnificative incluse la finanțare în anul 2021, precum și plățile efectuate în primele 9 luni ale anului curent sunt prezentate în Anexa </w:t>
      </w:r>
      <w:r w:rsidR="00C474C1">
        <w:rPr>
          <w:rFonts w:ascii="Trebuchet MS" w:hAnsi="Trebuchet MS" w:cs="Arial"/>
          <w:bCs/>
          <w:lang w:val="ro-RO"/>
        </w:rPr>
        <w:t>nr. 3</w:t>
      </w:r>
      <w:r w:rsidRPr="00883527">
        <w:rPr>
          <w:rFonts w:ascii="Trebuchet MS" w:hAnsi="Trebuchet MS" w:cs="Arial"/>
          <w:bCs/>
          <w:lang w:val="ro-RO"/>
        </w:rPr>
        <w:t xml:space="preserve">. </w:t>
      </w:r>
    </w:p>
    <w:p w:rsidR="00354A5E" w:rsidRPr="00883527" w:rsidRDefault="00354A5E" w:rsidP="00371155">
      <w:pPr>
        <w:autoSpaceDE w:val="0"/>
        <w:spacing w:line="360" w:lineRule="auto"/>
        <w:ind w:right="-46" w:firstLine="720"/>
        <w:jc w:val="both"/>
        <w:rPr>
          <w:rFonts w:ascii="Trebuchet MS" w:hAnsi="Trebuchet MS" w:cs="Arial"/>
          <w:lang w:val="ro-RO"/>
        </w:rPr>
      </w:pPr>
    </w:p>
    <w:p w:rsidR="00755D87" w:rsidRDefault="00755D87" w:rsidP="00755D87">
      <w:pPr>
        <w:pStyle w:val="DefaultText"/>
        <w:spacing w:line="360" w:lineRule="auto"/>
        <w:ind w:firstLine="720"/>
        <w:jc w:val="both"/>
        <w:rPr>
          <w:rFonts w:ascii="Trebuchet MS" w:hAnsi="Trebuchet MS" w:cs="Arial"/>
          <w:lang w:val="ro-RO"/>
        </w:rPr>
      </w:pPr>
    </w:p>
    <w:p w:rsidR="00C474C1" w:rsidRDefault="00C474C1" w:rsidP="00755D87">
      <w:pPr>
        <w:pStyle w:val="DefaultText"/>
        <w:spacing w:line="360" w:lineRule="auto"/>
        <w:ind w:firstLine="720"/>
        <w:jc w:val="both"/>
        <w:rPr>
          <w:rFonts w:ascii="Trebuchet MS" w:hAnsi="Trebuchet MS" w:cs="Arial"/>
          <w:lang w:val="ro-RO"/>
        </w:rPr>
      </w:pPr>
    </w:p>
    <w:p w:rsidR="00C474C1" w:rsidRPr="00883527" w:rsidRDefault="00C474C1" w:rsidP="00755D87">
      <w:pPr>
        <w:pStyle w:val="DefaultText"/>
        <w:spacing w:line="360" w:lineRule="auto"/>
        <w:ind w:firstLine="720"/>
        <w:jc w:val="both"/>
        <w:rPr>
          <w:rFonts w:ascii="Trebuchet MS" w:hAnsi="Trebuchet MS" w:cs="Arial"/>
          <w:lang w:val="ro-RO"/>
        </w:rPr>
      </w:pPr>
    </w:p>
    <w:p w:rsidR="00755D87" w:rsidRPr="00883527" w:rsidRDefault="00755D87" w:rsidP="00755D87">
      <w:pPr>
        <w:spacing w:line="360" w:lineRule="auto"/>
        <w:jc w:val="both"/>
        <w:rPr>
          <w:rFonts w:ascii="Trebuchet MS" w:hAnsi="Trebuchet MS" w:cs="Arial"/>
          <w:lang w:val="ro-RO"/>
        </w:rPr>
      </w:pPr>
      <w:r w:rsidRPr="00883527">
        <w:rPr>
          <w:rFonts w:ascii="Trebuchet MS" w:hAnsi="Trebuchet MS" w:cs="Arial"/>
          <w:lang w:val="ro-RO"/>
        </w:rPr>
        <w:lastRenderedPageBreak/>
        <w:t xml:space="preserve">Anexat prezentăm: </w:t>
      </w:r>
    </w:p>
    <w:p w:rsidR="00755D87" w:rsidRPr="00883527" w:rsidRDefault="00755D87" w:rsidP="00755D87">
      <w:pPr>
        <w:numPr>
          <w:ilvl w:val="0"/>
          <w:numId w:val="11"/>
        </w:numPr>
        <w:spacing w:line="360" w:lineRule="auto"/>
        <w:ind w:left="284"/>
        <w:jc w:val="both"/>
        <w:rPr>
          <w:rFonts w:ascii="Trebuchet MS" w:hAnsi="Trebuchet MS" w:cs="Arial"/>
          <w:lang w:val="ro-RO"/>
        </w:rPr>
      </w:pPr>
      <w:r w:rsidRPr="00883527">
        <w:rPr>
          <w:rFonts w:ascii="Trebuchet MS" w:hAnsi="Trebuchet MS" w:cs="Arial"/>
          <w:lang w:val="ro-RO"/>
        </w:rPr>
        <w:t>Situația cheltuielilor de investiții detaliată pe titluri pentru ordonatorii principali de credite ai bugetului de stat,</w:t>
      </w:r>
      <w:r w:rsidR="00BE4459" w:rsidRPr="00883527">
        <w:rPr>
          <w:rFonts w:ascii="Trebuchet MS" w:hAnsi="Trebuchet MS" w:cs="Arial"/>
          <w:lang w:val="ro-RO"/>
        </w:rPr>
        <w:t xml:space="preserve"> în perioada 01 ianuarie - 3</w:t>
      </w:r>
      <w:r w:rsidR="00105DED" w:rsidRPr="00883527">
        <w:rPr>
          <w:rFonts w:ascii="Trebuchet MS" w:hAnsi="Trebuchet MS" w:cs="Arial"/>
          <w:lang w:val="ro-RO"/>
        </w:rPr>
        <w:t>0</w:t>
      </w:r>
      <w:r w:rsidR="00BE4459" w:rsidRPr="00883527">
        <w:rPr>
          <w:rFonts w:ascii="Trebuchet MS" w:hAnsi="Trebuchet MS" w:cs="Arial"/>
          <w:lang w:val="ro-RO"/>
        </w:rPr>
        <w:t xml:space="preserve"> </w:t>
      </w:r>
      <w:r w:rsidR="00646C80" w:rsidRPr="00883527">
        <w:rPr>
          <w:rFonts w:ascii="Trebuchet MS" w:hAnsi="Trebuchet MS" w:cs="Arial"/>
          <w:lang w:val="ro-RO"/>
        </w:rPr>
        <w:t>septembrie</w:t>
      </w:r>
      <w:r w:rsidR="00BE4459" w:rsidRPr="00883527">
        <w:rPr>
          <w:rFonts w:ascii="Trebuchet MS" w:hAnsi="Trebuchet MS" w:cs="Arial"/>
          <w:lang w:val="ro-RO"/>
        </w:rPr>
        <w:t xml:space="preserve"> 2021</w:t>
      </w:r>
      <w:r w:rsidRPr="00883527">
        <w:rPr>
          <w:rFonts w:ascii="Trebuchet MS" w:hAnsi="Trebuchet MS" w:cs="Arial"/>
          <w:lang w:val="ro-RO"/>
        </w:rPr>
        <w:t>– Anexa nr.1;</w:t>
      </w:r>
    </w:p>
    <w:p w:rsidR="007A50B8" w:rsidRPr="00883527" w:rsidRDefault="00755D87" w:rsidP="007A50B8">
      <w:pPr>
        <w:numPr>
          <w:ilvl w:val="0"/>
          <w:numId w:val="11"/>
        </w:numPr>
        <w:spacing w:line="360" w:lineRule="auto"/>
        <w:ind w:left="284"/>
        <w:jc w:val="both"/>
        <w:rPr>
          <w:rFonts w:ascii="Trebuchet MS" w:hAnsi="Trebuchet MS" w:cs="Arial"/>
          <w:lang w:val="ro-RO"/>
        </w:rPr>
      </w:pPr>
      <w:r w:rsidRPr="00883527">
        <w:rPr>
          <w:rFonts w:ascii="Trebuchet MS" w:hAnsi="Trebuchet MS" w:cs="Arial"/>
          <w:lang w:val="ro-RO"/>
        </w:rPr>
        <w:t xml:space="preserve">Situația </w:t>
      </w:r>
      <w:r w:rsidR="007B2840" w:rsidRPr="00883527">
        <w:rPr>
          <w:rFonts w:ascii="Trebuchet MS" w:hAnsi="Trebuchet MS" w:cs="Arial"/>
          <w:lang w:val="ro-RO"/>
        </w:rPr>
        <w:t>cheltuiel</w:t>
      </w:r>
      <w:r w:rsidRPr="00883527">
        <w:rPr>
          <w:rFonts w:ascii="Trebuchet MS" w:hAnsi="Trebuchet MS" w:cs="Arial"/>
          <w:lang w:val="ro-RO"/>
        </w:rPr>
        <w:t>ilor detaliată pe proiecte/categorii de investiții ale ordonatorilor principali de credite</w:t>
      </w:r>
      <w:r w:rsidR="007B2840" w:rsidRPr="00883527">
        <w:rPr>
          <w:rFonts w:ascii="Trebuchet MS" w:hAnsi="Trebuchet MS" w:cs="Arial"/>
          <w:lang w:val="ro-RO"/>
        </w:rPr>
        <w:t xml:space="preserve"> ai</w:t>
      </w:r>
      <w:r w:rsidRPr="00883527">
        <w:rPr>
          <w:rFonts w:ascii="Trebuchet MS" w:hAnsi="Trebuchet MS" w:cs="Arial"/>
          <w:lang w:val="ro-RO"/>
        </w:rPr>
        <w:t xml:space="preserve"> bugetului de stat, </w:t>
      </w:r>
      <w:r w:rsidR="007A50B8" w:rsidRPr="00883527">
        <w:rPr>
          <w:rFonts w:ascii="Trebuchet MS" w:hAnsi="Trebuchet MS" w:cs="Arial"/>
          <w:lang w:val="ro-RO"/>
        </w:rPr>
        <w:t>în perioada 01 ianuarie – 3</w:t>
      </w:r>
      <w:r w:rsidR="00105DED" w:rsidRPr="00883527">
        <w:rPr>
          <w:rFonts w:ascii="Trebuchet MS" w:hAnsi="Trebuchet MS" w:cs="Arial"/>
          <w:lang w:val="ro-RO"/>
        </w:rPr>
        <w:t>0</w:t>
      </w:r>
      <w:r w:rsidR="007A50B8" w:rsidRPr="00883527">
        <w:rPr>
          <w:rFonts w:ascii="Trebuchet MS" w:hAnsi="Trebuchet MS" w:cs="Arial"/>
          <w:lang w:val="ro-RO"/>
        </w:rPr>
        <w:t xml:space="preserve"> </w:t>
      </w:r>
      <w:r w:rsidR="00646C80" w:rsidRPr="00883527">
        <w:rPr>
          <w:rFonts w:ascii="Trebuchet MS" w:hAnsi="Trebuchet MS" w:cs="Arial"/>
          <w:lang w:val="ro-RO"/>
        </w:rPr>
        <w:t>septembrie</w:t>
      </w:r>
      <w:r w:rsidR="007A50B8" w:rsidRPr="00883527">
        <w:rPr>
          <w:rFonts w:ascii="Trebuchet MS" w:hAnsi="Trebuchet MS" w:cs="Arial"/>
          <w:lang w:val="ro-RO"/>
        </w:rPr>
        <w:t xml:space="preserve"> 2021 </w:t>
      </w:r>
      <w:r w:rsidRPr="00883527">
        <w:rPr>
          <w:rFonts w:ascii="Trebuchet MS" w:hAnsi="Trebuchet MS" w:cs="Arial"/>
          <w:lang w:val="ro-RO"/>
        </w:rPr>
        <w:t>– Anexa nr.2;</w:t>
      </w:r>
    </w:p>
    <w:p w:rsidR="00755D87" w:rsidRDefault="007A50B8" w:rsidP="007B2840">
      <w:pPr>
        <w:numPr>
          <w:ilvl w:val="0"/>
          <w:numId w:val="11"/>
        </w:numPr>
        <w:spacing w:line="360" w:lineRule="auto"/>
        <w:ind w:left="426" w:hanging="426"/>
        <w:jc w:val="both"/>
        <w:rPr>
          <w:rFonts w:ascii="Trebuchet MS" w:hAnsi="Trebuchet MS" w:cs="Arial"/>
          <w:lang w:val="ro-RO"/>
        </w:rPr>
      </w:pPr>
      <w:r w:rsidRPr="00883527">
        <w:rPr>
          <w:rFonts w:ascii="Trebuchet MS" w:hAnsi="Trebuchet MS" w:cs="Arial"/>
          <w:lang w:val="ro-RO"/>
        </w:rPr>
        <w:t xml:space="preserve">Situația </w:t>
      </w:r>
      <w:r w:rsidR="007B2840" w:rsidRPr="00883527">
        <w:rPr>
          <w:rFonts w:ascii="Trebuchet MS" w:hAnsi="Trebuchet MS" w:cs="Arial"/>
          <w:lang w:val="ro-RO"/>
        </w:rPr>
        <w:t>cheltuieli</w:t>
      </w:r>
      <w:r w:rsidRPr="00883527">
        <w:rPr>
          <w:rFonts w:ascii="Trebuchet MS" w:hAnsi="Trebuchet MS" w:cs="Arial"/>
          <w:lang w:val="ro-RO"/>
        </w:rPr>
        <w:t xml:space="preserve">lor detaliată pe proiecte/categorii de </w:t>
      </w:r>
      <w:proofErr w:type="spellStart"/>
      <w:r w:rsidRPr="00883527">
        <w:rPr>
          <w:rFonts w:ascii="Trebuchet MS" w:hAnsi="Trebuchet MS" w:cs="Arial"/>
          <w:lang w:val="ro-RO"/>
        </w:rPr>
        <w:t>investitii</w:t>
      </w:r>
      <w:proofErr w:type="spellEnd"/>
      <w:r w:rsidRPr="00883527">
        <w:rPr>
          <w:rFonts w:ascii="Trebuchet MS" w:hAnsi="Trebuchet MS" w:cs="Arial"/>
          <w:lang w:val="ro-RO"/>
        </w:rPr>
        <w:t xml:space="preserve"> </w:t>
      </w:r>
      <w:r w:rsidR="007B2840" w:rsidRPr="00883527">
        <w:rPr>
          <w:rFonts w:ascii="Trebuchet MS" w:hAnsi="Trebuchet MS" w:cs="Arial"/>
          <w:lang w:val="ro-RO"/>
        </w:rPr>
        <w:t>ale ordonatorilor principali de credite ai</w:t>
      </w:r>
      <w:r w:rsidRPr="00883527">
        <w:rPr>
          <w:rFonts w:ascii="Trebuchet MS" w:hAnsi="Trebuchet MS" w:cs="Arial"/>
          <w:lang w:val="ro-RO"/>
        </w:rPr>
        <w:t xml:space="preserve"> bugetel</w:t>
      </w:r>
      <w:r w:rsidR="007B2840" w:rsidRPr="00883527">
        <w:rPr>
          <w:rFonts w:ascii="Trebuchet MS" w:hAnsi="Trebuchet MS" w:cs="Arial"/>
          <w:lang w:val="ro-RO"/>
        </w:rPr>
        <w:t>or</w:t>
      </w:r>
      <w:r w:rsidRPr="00883527">
        <w:rPr>
          <w:rFonts w:ascii="Trebuchet MS" w:hAnsi="Trebuchet MS" w:cs="Arial"/>
          <w:lang w:val="ro-RO"/>
        </w:rPr>
        <w:t xml:space="preserve"> fondurilor speciale de asigurări, în perioada 01 ianuarie - 3</w:t>
      </w:r>
      <w:r w:rsidR="00105DED" w:rsidRPr="00883527">
        <w:rPr>
          <w:rFonts w:ascii="Trebuchet MS" w:hAnsi="Trebuchet MS" w:cs="Arial"/>
          <w:lang w:val="ro-RO"/>
        </w:rPr>
        <w:t>0</w:t>
      </w:r>
      <w:r w:rsidRPr="00883527">
        <w:rPr>
          <w:rFonts w:ascii="Trebuchet MS" w:hAnsi="Trebuchet MS" w:cs="Arial"/>
          <w:lang w:val="ro-RO"/>
        </w:rPr>
        <w:t xml:space="preserve"> </w:t>
      </w:r>
      <w:r w:rsidR="00646C80" w:rsidRPr="00883527">
        <w:rPr>
          <w:rFonts w:ascii="Trebuchet MS" w:hAnsi="Trebuchet MS" w:cs="Arial"/>
          <w:lang w:val="ro-RO"/>
        </w:rPr>
        <w:t>septembrie</w:t>
      </w:r>
      <w:r w:rsidRPr="00883527">
        <w:rPr>
          <w:rFonts w:ascii="Trebuchet MS" w:hAnsi="Trebuchet MS" w:cs="Arial"/>
          <w:lang w:val="ro-RO"/>
        </w:rPr>
        <w:t xml:space="preserve"> 2021</w:t>
      </w:r>
      <w:r w:rsidR="00755D87" w:rsidRPr="00883527">
        <w:rPr>
          <w:rFonts w:ascii="Trebuchet MS" w:hAnsi="Trebuchet MS" w:cs="Arial"/>
          <w:lang w:val="ro-RO"/>
        </w:rPr>
        <w:t>– Anexa nr. 2 bis.</w:t>
      </w:r>
    </w:p>
    <w:p w:rsidR="00C474C1" w:rsidRPr="00883527" w:rsidRDefault="00C474C1" w:rsidP="007B2840">
      <w:pPr>
        <w:numPr>
          <w:ilvl w:val="0"/>
          <w:numId w:val="11"/>
        </w:numPr>
        <w:spacing w:line="360" w:lineRule="auto"/>
        <w:ind w:left="426" w:hanging="426"/>
        <w:jc w:val="both"/>
        <w:rPr>
          <w:rFonts w:ascii="Trebuchet MS" w:hAnsi="Trebuchet MS" w:cs="Arial"/>
          <w:lang w:val="ro-RO"/>
        </w:rPr>
      </w:pPr>
      <w:r w:rsidRPr="00920514">
        <w:rPr>
          <w:rFonts w:ascii="Trebuchet MS" w:hAnsi="Trebuchet MS" w:cs="Arial"/>
          <w:bCs/>
          <w:lang w:val="ro-RO"/>
        </w:rPr>
        <w:t xml:space="preserve">Lista proiectelor de investiții publice semnificative incluse la finanțare în anul 2021, </w:t>
      </w:r>
      <w:r>
        <w:rPr>
          <w:rFonts w:ascii="Trebuchet MS" w:hAnsi="Trebuchet MS" w:cs="Arial"/>
          <w:bCs/>
          <w:lang w:val="ro-RO"/>
        </w:rPr>
        <w:t>precum și plățile efectuate în</w:t>
      </w:r>
      <w:r w:rsidRPr="00920514">
        <w:rPr>
          <w:rFonts w:ascii="Trebuchet MS" w:hAnsi="Trebuchet MS" w:cs="Arial"/>
          <w:bCs/>
          <w:lang w:val="ro-RO"/>
        </w:rPr>
        <w:t xml:space="preserve"> primele </w:t>
      </w:r>
      <w:r>
        <w:rPr>
          <w:rFonts w:ascii="Trebuchet MS" w:hAnsi="Trebuchet MS" w:cs="Arial"/>
          <w:bCs/>
          <w:lang w:val="ro-RO"/>
        </w:rPr>
        <w:t>9</w:t>
      </w:r>
      <w:r w:rsidRPr="00920514">
        <w:rPr>
          <w:rFonts w:ascii="Trebuchet MS" w:hAnsi="Trebuchet MS" w:cs="Arial"/>
          <w:bCs/>
          <w:lang w:val="ro-RO"/>
        </w:rPr>
        <w:t xml:space="preserve"> luni ale anului curent </w:t>
      </w:r>
      <w:r>
        <w:rPr>
          <w:rFonts w:ascii="Trebuchet MS" w:hAnsi="Trebuchet MS" w:cs="Arial"/>
          <w:bCs/>
          <w:lang w:val="ro-RO"/>
        </w:rPr>
        <w:t xml:space="preserve"> - </w:t>
      </w:r>
      <w:r w:rsidRPr="00920514">
        <w:rPr>
          <w:rFonts w:ascii="Trebuchet MS" w:hAnsi="Trebuchet MS" w:cs="Arial"/>
          <w:bCs/>
          <w:lang w:val="ro-RO"/>
        </w:rPr>
        <w:t xml:space="preserve"> Anexa </w:t>
      </w:r>
      <w:r>
        <w:rPr>
          <w:rFonts w:ascii="Trebuchet MS" w:hAnsi="Trebuchet MS" w:cs="Arial"/>
          <w:bCs/>
          <w:lang w:val="ro-RO"/>
        </w:rPr>
        <w:t>nr. 3.</w:t>
      </w:r>
    </w:p>
    <w:p w:rsidR="00BB0D5F" w:rsidRPr="00883527" w:rsidRDefault="00BB0D5F" w:rsidP="00BB0D5F">
      <w:pPr>
        <w:spacing w:line="360" w:lineRule="auto"/>
        <w:jc w:val="both"/>
        <w:rPr>
          <w:rFonts w:ascii="Trebuchet MS" w:hAnsi="Trebuchet MS" w:cs="Arial"/>
          <w:lang w:val="ro-RO"/>
        </w:rPr>
      </w:pPr>
    </w:p>
    <w:p w:rsidR="000D5628" w:rsidRPr="00883527" w:rsidRDefault="000D5628" w:rsidP="000D5628">
      <w:pPr>
        <w:autoSpaceDE w:val="0"/>
        <w:spacing w:line="360" w:lineRule="auto"/>
        <w:ind w:right="-46"/>
        <w:jc w:val="both"/>
        <w:rPr>
          <w:rFonts w:ascii="Trebuchet MS" w:hAnsi="Trebuchet MS" w:cs="Arial"/>
          <w:lang w:val="ro-RO"/>
        </w:rPr>
      </w:pPr>
    </w:p>
    <w:p w:rsidR="000D5628" w:rsidRPr="00883527" w:rsidRDefault="000D5628" w:rsidP="000D5628">
      <w:pPr>
        <w:spacing w:line="480" w:lineRule="auto"/>
        <w:rPr>
          <w:rFonts w:ascii="Trebuchet MS" w:hAnsi="Trebuchet MS" w:cs="Arial"/>
          <w:b/>
          <w:lang w:val="ro-RO"/>
        </w:rPr>
      </w:pPr>
      <w:r w:rsidRPr="00883527">
        <w:rPr>
          <w:rFonts w:ascii="Trebuchet MS" w:hAnsi="Trebuchet MS" w:cs="Arial"/>
          <w:b/>
          <w:lang w:val="ro-RO"/>
        </w:rPr>
        <w:t xml:space="preserve">Lucian-Ovidiu </w:t>
      </w:r>
      <w:proofErr w:type="spellStart"/>
      <w:r w:rsidRPr="00883527">
        <w:rPr>
          <w:rFonts w:ascii="Trebuchet MS" w:hAnsi="Trebuchet MS" w:cs="Arial"/>
          <w:b/>
          <w:lang w:val="ro-RO"/>
        </w:rPr>
        <w:t>Heiuș</w:t>
      </w:r>
      <w:proofErr w:type="spellEnd"/>
    </w:p>
    <w:p w:rsidR="000D5628" w:rsidRPr="00883527" w:rsidRDefault="000D5628" w:rsidP="000D5628">
      <w:pPr>
        <w:spacing w:line="480" w:lineRule="auto"/>
        <w:rPr>
          <w:rFonts w:ascii="Trebuchet MS" w:hAnsi="Trebuchet MS" w:cs="Arial"/>
          <w:b/>
          <w:lang w:val="ro-RO"/>
        </w:rPr>
      </w:pPr>
      <w:r w:rsidRPr="00883527">
        <w:rPr>
          <w:rFonts w:ascii="Trebuchet MS" w:hAnsi="Trebuchet MS" w:cs="Arial"/>
          <w:b/>
          <w:lang w:val="ro-RO"/>
        </w:rPr>
        <w:t>Secretar de Stat</w:t>
      </w:r>
    </w:p>
    <w:p w:rsidR="000D5628" w:rsidRDefault="000D5628" w:rsidP="000D5628">
      <w:pPr>
        <w:spacing w:line="480" w:lineRule="auto"/>
        <w:rPr>
          <w:rFonts w:ascii="Trebuchet MS" w:hAnsi="Trebuchet MS" w:cs="Arial"/>
          <w:sz w:val="20"/>
          <w:szCs w:val="20"/>
          <w:lang w:val="ro-RO"/>
        </w:rPr>
      </w:pPr>
    </w:p>
    <w:p w:rsidR="000D5628" w:rsidRPr="00883527" w:rsidRDefault="000D5628" w:rsidP="000D5628">
      <w:pPr>
        <w:spacing w:line="480" w:lineRule="auto"/>
        <w:rPr>
          <w:rFonts w:ascii="Trebuchet MS" w:hAnsi="Trebuchet MS" w:cs="Arial"/>
          <w:sz w:val="20"/>
          <w:szCs w:val="20"/>
          <w:lang w:val="ro-RO"/>
        </w:rPr>
      </w:pPr>
    </w:p>
    <w:p w:rsidR="000D5628" w:rsidRPr="00883527" w:rsidRDefault="000D5628" w:rsidP="000D5628">
      <w:pPr>
        <w:spacing w:line="480" w:lineRule="auto"/>
        <w:rPr>
          <w:rFonts w:ascii="Trebuchet MS" w:hAnsi="Trebuchet MS" w:cs="Arial"/>
          <w:sz w:val="20"/>
          <w:szCs w:val="20"/>
          <w:lang w:val="ro-RO"/>
        </w:rPr>
      </w:pPr>
      <w:r>
        <w:rPr>
          <w:rFonts w:ascii="Trebuchet MS" w:hAnsi="Trebuchet MS" w:cs="Arial"/>
          <w:sz w:val="20"/>
          <w:szCs w:val="20"/>
          <w:lang w:val="ro-RO"/>
        </w:rPr>
        <w:t>Avizat:</w:t>
      </w:r>
    </w:p>
    <w:p w:rsidR="000D5628" w:rsidRPr="00883527" w:rsidRDefault="000D5628" w:rsidP="000D5628">
      <w:pPr>
        <w:spacing w:line="480" w:lineRule="auto"/>
        <w:rPr>
          <w:rFonts w:ascii="Trebuchet MS" w:hAnsi="Trebuchet MS" w:cs="Arial"/>
          <w:sz w:val="20"/>
          <w:szCs w:val="20"/>
          <w:lang w:val="ro-RO"/>
        </w:rPr>
      </w:pPr>
      <w:r w:rsidRPr="00883527">
        <w:rPr>
          <w:rFonts w:ascii="Trebuchet MS" w:hAnsi="Trebuchet MS" w:cs="Arial"/>
          <w:sz w:val="20"/>
          <w:szCs w:val="20"/>
          <w:lang w:val="ro-RO"/>
        </w:rPr>
        <w:t>Director General:</w:t>
      </w:r>
      <w:r w:rsidRPr="00883527">
        <w:rPr>
          <w:rFonts w:ascii="Trebuchet MS" w:hAnsi="Trebuchet MS" w:cs="Arial"/>
          <w:sz w:val="20"/>
          <w:szCs w:val="20"/>
          <w:lang w:val="ro-RO"/>
        </w:rPr>
        <w:tab/>
      </w:r>
      <w:r w:rsidRPr="00883527">
        <w:rPr>
          <w:rFonts w:ascii="Trebuchet MS" w:hAnsi="Trebuchet MS" w:cs="Arial"/>
          <w:sz w:val="20"/>
          <w:szCs w:val="20"/>
          <w:lang w:val="ro-RO"/>
        </w:rPr>
        <w:tab/>
        <w:t>Daniela Pescaru</w:t>
      </w:r>
    </w:p>
    <w:p w:rsidR="000D5628" w:rsidRPr="00883527" w:rsidRDefault="000D5628" w:rsidP="000D5628">
      <w:pPr>
        <w:spacing w:line="600" w:lineRule="auto"/>
        <w:rPr>
          <w:rFonts w:ascii="Trebuchet MS" w:hAnsi="Trebuchet MS" w:cs="Arial"/>
          <w:sz w:val="20"/>
          <w:szCs w:val="20"/>
          <w:lang w:val="ro-RO"/>
        </w:rPr>
      </w:pPr>
      <w:r w:rsidRPr="00883527">
        <w:rPr>
          <w:rFonts w:ascii="Trebuchet MS" w:hAnsi="Trebuchet MS" w:cs="Arial"/>
          <w:sz w:val="20"/>
          <w:szCs w:val="20"/>
          <w:lang w:val="ro-RO"/>
        </w:rPr>
        <w:t>Director General Adjunct:</w:t>
      </w:r>
      <w:r w:rsidRPr="00883527">
        <w:rPr>
          <w:rFonts w:ascii="Trebuchet MS" w:hAnsi="Trebuchet MS" w:cs="Arial"/>
          <w:sz w:val="20"/>
          <w:szCs w:val="20"/>
          <w:lang w:val="ro-RO"/>
        </w:rPr>
        <w:tab/>
        <w:t>Anca Iordache</w:t>
      </w:r>
    </w:p>
    <w:p w:rsidR="000D5628" w:rsidRPr="00883527" w:rsidRDefault="000D5628" w:rsidP="000D5628">
      <w:pPr>
        <w:spacing w:line="600" w:lineRule="auto"/>
        <w:rPr>
          <w:rFonts w:ascii="Trebuchet MS" w:hAnsi="Trebuchet MS" w:cs="Arial"/>
          <w:sz w:val="20"/>
          <w:szCs w:val="20"/>
          <w:lang w:val="ro-RO"/>
        </w:rPr>
      </w:pPr>
      <w:r w:rsidRPr="00883527">
        <w:rPr>
          <w:rFonts w:ascii="Trebuchet MS" w:hAnsi="Trebuchet MS" w:cs="Arial"/>
          <w:sz w:val="20"/>
          <w:szCs w:val="20"/>
          <w:lang w:val="ro-RO"/>
        </w:rPr>
        <w:t>Director:</w:t>
      </w:r>
      <w:r w:rsidRPr="00883527">
        <w:rPr>
          <w:rFonts w:ascii="Trebuchet MS" w:hAnsi="Trebuchet MS" w:cs="Arial"/>
          <w:sz w:val="20"/>
          <w:szCs w:val="20"/>
          <w:lang w:val="ro-RO"/>
        </w:rPr>
        <w:tab/>
      </w:r>
      <w:r w:rsidRPr="00883527">
        <w:rPr>
          <w:rFonts w:ascii="Trebuchet MS" w:hAnsi="Trebuchet MS" w:cs="Arial"/>
          <w:sz w:val="20"/>
          <w:szCs w:val="20"/>
          <w:lang w:val="ro-RO"/>
        </w:rPr>
        <w:tab/>
      </w:r>
      <w:r w:rsidRPr="00883527">
        <w:rPr>
          <w:rFonts w:ascii="Trebuchet MS" w:hAnsi="Trebuchet MS" w:cs="Arial"/>
          <w:sz w:val="20"/>
          <w:szCs w:val="20"/>
          <w:lang w:val="ro-RO"/>
        </w:rPr>
        <w:tab/>
        <w:t>Julien Zamfir</w:t>
      </w:r>
    </w:p>
    <w:p w:rsidR="000D5628" w:rsidRDefault="000D5628" w:rsidP="000D5628">
      <w:pPr>
        <w:spacing w:line="600" w:lineRule="auto"/>
        <w:rPr>
          <w:rFonts w:ascii="Trebuchet MS" w:hAnsi="Trebuchet MS" w:cs="Arial"/>
          <w:sz w:val="20"/>
          <w:szCs w:val="20"/>
          <w:lang w:val="ro-RO"/>
        </w:rPr>
      </w:pPr>
    </w:p>
    <w:p w:rsidR="000D5628" w:rsidRDefault="000D5628" w:rsidP="000D5628">
      <w:pPr>
        <w:spacing w:line="600" w:lineRule="auto"/>
        <w:rPr>
          <w:rFonts w:ascii="Trebuchet MS" w:hAnsi="Trebuchet MS" w:cs="Arial"/>
          <w:sz w:val="20"/>
          <w:szCs w:val="20"/>
          <w:lang w:val="ro-RO"/>
        </w:rPr>
      </w:pPr>
      <w:r>
        <w:rPr>
          <w:rFonts w:ascii="Trebuchet MS" w:hAnsi="Trebuchet MS" w:cs="Arial"/>
          <w:sz w:val="20"/>
          <w:szCs w:val="20"/>
          <w:lang w:val="ro-RO"/>
        </w:rPr>
        <w:t>Verificat:</w:t>
      </w:r>
    </w:p>
    <w:p w:rsidR="000D5628" w:rsidRPr="00883527" w:rsidRDefault="000D5628" w:rsidP="000D5628">
      <w:pPr>
        <w:spacing w:line="600" w:lineRule="auto"/>
        <w:rPr>
          <w:rFonts w:ascii="Trebuchet MS" w:hAnsi="Trebuchet MS" w:cs="Arial"/>
          <w:sz w:val="20"/>
          <w:szCs w:val="20"/>
          <w:lang w:val="ro-RO"/>
        </w:rPr>
      </w:pPr>
      <w:proofErr w:type="spellStart"/>
      <w:r w:rsidRPr="00883527">
        <w:rPr>
          <w:rFonts w:ascii="Trebuchet MS" w:hAnsi="Trebuchet MS" w:cs="Arial"/>
          <w:sz w:val="20"/>
          <w:szCs w:val="20"/>
          <w:lang w:val="ro-RO"/>
        </w:rPr>
        <w:t>Şef</w:t>
      </w:r>
      <w:proofErr w:type="spellEnd"/>
      <w:r w:rsidRPr="00883527">
        <w:rPr>
          <w:rFonts w:ascii="Trebuchet MS" w:hAnsi="Trebuchet MS" w:cs="Arial"/>
          <w:sz w:val="20"/>
          <w:szCs w:val="20"/>
          <w:lang w:val="ro-RO"/>
        </w:rPr>
        <w:t xml:space="preserve"> serviciu:</w:t>
      </w:r>
      <w:r w:rsidRPr="00883527">
        <w:rPr>
          <w:rFonts w:ascii="Trebuchet MS" w:hAnsi="Trebuchet MS" w:cs="Arial"/>
          <w:sz w:val="20"/>
          <w:szCs w:val="20"/>
          <w:lang w:val="ro-RO"/>
        </w:rPr>
        <w:tab/>
      </w:r>
      <w:r w:rsidRPr="00883527">
        <w:rPr>
          <w:rFonts w:ascii="Trebuchet MS" w:hAnsi="Trebuchet MS" w:cs="Arial"/>
          <w:sz w:val="20"/>
          <w:szCs w:val="20"/>
          <w:lang w:val="ro-RO"/>
        </w:rPr>
        <w:tab/>
      </w:r>
      <w:r w:rsidRPr="00883527">
        <w:rPr>
          <w:rFonts w:ascii="Trebuchet MS" w:hAnsi="Trebuchet MS" w:cs="Arial"/>
          <w:sz w:val="20"/>
          <w:szCs w:val="20"/>
          <w:lang w:val="ro-RO"/>
        </w:rPr>
        <w:tab/>
        <w:t>Lucian Blaga</w:t>
      </w:r>
    </w:p>
    <w:p w:rsidR="000D5628" w:rsidRPr="00883527" w:rsidRDefault="000D5628" w:rsidP="000D5628">
      <w:pPr>
        <w:spacing w:line="600" w:lineRule="auto"/>
        <w:rPr>
          <w:rFonts w:ascii="Trebuchet MS" w:hAnsi="Trebuchet MS" w:cs="Arial"/>
          <w:sz w:val="20"/>
          <w:szCs w:val="20"/>
          <w:lang w:val="ro-RO"/>
        </w:rPr>
      </w:pPr>
      <w:r w:rsidRPr="00883527">
        <w:rPr>
          <w:rFonts w:ascii="Trebuchet MS" w:hAnsi="Trebuchet MS" w:cs="Arial"/>
          <w:sz w:val="20"/>
          <w:szCs w:val="20"/>
          <w:lang w:val="ro-RO"/>
        </w:rPr>
        <w:t>Șef Serviciu:</w:t>
      </w:r>
      <w:r w:rsidRPr="00883527">
        <w:rPr>
          <w:rFonts w:ascii="Trebuchet MS" w:hAnsi="Trebuchet MS" w:cs="Arial"/>
          <w:sz w:val="20"/>
          <w:szCs w:val="20"/>
          <w:lang w:val="ro-RO"/>
        </w:rPr>
        <w:tab/>
      </w:r>
      <w:r w:rsidRPr="00883527">
        <w:rPr>
          <w:rFonts w:ascii="Trebuchet MS" w:hAnsi="Trebuchet MS" w:cs="Arial"/>
          <w:sz w:val="20"/>
          <w:szCs w:val="20"/>
          <w:lang w:val="ro-RO"/>
        </w:rPr>
        <w:tab/>
      </w:r>
      <w:r w:rsidRPr="00883527">
        <w:rPr>
          <w:rFonts w:ascii="Trebuchet MS" w:hAnsi="Trebuchet MS" w:cs="Arial"/>
          <w:sz w:val="20"/>
          <w:szCs w:val="20"/>
          <w:lang w:val="ro-RO"/>
        </w:rPr>
        <w:tab/>
        <w:t>Ana-Maria Șerban</w:t>
      </w:r>
    </w:p>
    <w:p w:rsidR="000D5628" w:rsidRDefault="000D5628" w:rsidP="000D5628">
      <w:pPr>
        <w:spacing w:line="600" w:lineRule="auto"/>
        <w:rPr>
          <w:rFonts w:ascii="Trebuchet MS" w:hAnsi="Trebuchet MS" w:cs="Arial"/>
          <w:sz w:val="20"/>
          <w:szCs w:val="20"/>
          <w:lang w:val="ro-RO"/>
        </w:rPr>
      </w:pPr>
    </w:p>
    <w:p w:rsidR="000D5628" w:rsidRDefault="000D5628" w:rsidP="000D5628">
      <w:pPr>
        <w:spacing w:line="600" w:lineRule="auto"/>
        <w:rPr>
          <w:rFonts w:ascii="Trebuchet MS" w:hAnsi="Trebuchet MS" w:cs="Arial"/>
          <w:sz w:val="20"/>
          <w:szCs w:val="20"/>
          <w:lang w:val="ro-RO"/>
        </w:rPr>
      </w:pPr>
      <w:proofErr w:type="spellStart"/>
      <w:r>
        <w:rPr>
          <w:rFonts w:ascii="Trebuchet MS" w:hAnsi="Trebuchet MS" w:cs="Arial"/>
          <w:sz w:val="20"/>
          <w:szCs w:val="20"/>
          <w:lang w:val="ro-RO"/>
        </w:rPr>
        <w:t>Intocmit</w:t>
      </w:r>
      <w:proofErr w:type="spellEnd"/>
      <w:r>
        <w:rPr>
          <w:rFonts w:ascii="Trebuchet MS" w:hAnsi="Trebuchet MS" w:cs="Arial"/>
          <w:sz w:val="20"/>
          <w:szCs w:val="20"/>
          <w:lang w:val="ro-RO"/>
        </w:rPr>
        <w:t>:</w:t>
      </w:r>
    </w:p>
    <w:p w:rsidR="000D5628" w:rsidRPr="00883527" w:rsidRDefault="000D5628" w:rsidP="000D5628">
      <w:pPr>
        <w:spacing w:line="600" w:lineRule="auto"/>
        <w:rPr>
          <w:rFonts w:ascii="Trebuchet MS" w:hAnsi="Trebuchet MS" w:cs="Arial"/>
          <w:sz w:val="20"/>
          <w:szCs w:val="20"/>
          <w:lang w:val="ro-RO"/>
        </w:rPr>
      </w:pPr>
      <w:r w:rsidRPr="00883527">
        <w:rPr>
          <w:rFonts w:ascii="Trebuchet MS" w:hAnsi="Trebuchet MS" w:cs="Arial"/>
          <w:sz w:val="20"/>
          <w:szCs w:val="20"/>
          <w:lang w:val="ro-RO"/>
        </w:rPr>
        <w:t>Consilier:</w:t>
      </w:r>
      <w:r w:rsidRPr="00883527">
        <w:rPr>
          <w:rFonts w:ascii="Trebuchet MS" w:hAnsi="Trebuchet MS" w:cs="Arial"/>
          <w:sz w:val="20"/>
          <w:szCs w:val="20"/>
          <w:lang w:val="ro-RO"/>
        </w:rPr>
        <w:tab/>
      </w:r>
      <w:r w:rsidRPr="00883527">
        <w:rPr>
          <w:rFonts w:ascii="Trebuchet MS" w:hAnsi="Trebuchet MS" w:cs="Arial"/>
          <w:sz w:val="20"/>
          <w:szCs w:val="20"/>
          <w:lang w:val="ro-RO"/>
        </w:rPr>
        <w:tab/>
      </w:r>
      <w:r w:rsidRPr="00883527">
        <w:rPr>
          <w:rFonts w:ascii="Trebuchet MS" w:hAnsi="Trebuchet MS" w:cs="Arial"/>
          <w:sz w:val="20"/>
          <w:szCs w:val="20"/>
          <w:lang w:val="ro-RO"/>
        </w:rPr>
        <w:tab/>
        <w:t>Monica Tăriceanu</w:t>
      </w:r>
    </w:p>
    <w:p w:rsidR="000D5628" w:rsidRPr="00883527" w:rsidRDefault="000D5628" w:rsidP="000D5628">
      <w:pPr>
        <w:spacing w:line="600" w:lineRule="auto"/>
        <w:rPr>
          <w:rFonts w:ascii="Trebuchet MS" w:hAnsi="Trebuchet MS" w:cs="Arial"/>
          <w:sz w:val="20"/>
          <w:szCs w:val="20"/>
          <w:lang w:val="ro-RO"/>
        </w:rPr>
      </w:pPr>
      <w:r w:rsidRPr="00883527">
        <w:rPr>
          <w:rFonts w:ascii="Trebuchet MS" w:hAnsi="Trebuchet MS" w:cs="Arial"/>
          <w:sz w:val="20"/>
          <w:szCs w:val="20"/>
          <w:lang w:val="ro-RO"/>
        </w:rPr>
        <w:t>Consilier:</w:t>
      </w:r>
      <w:r w:rsidRPr="00883527">
        <w:rPr>
          <w:rFonts w:ascii="Trebuchet MS" w:hAnsi="Trebuchet MS" w:cs="Arial"/>
          <w:sz w:val="20"/>
          <w:szCs w:val="20"/>
          <w:lang w:val="ro-RO"/>
        </w:rPr>
        <w:tab/>
      </w:r>
      <w:r w:rsidRPr="00883527">
        <w:rPr>
          <w:rFonts w:ascii="Trebuchet MS" w:hAnsi="Trebuchet MS" w:cs="Arial"/>
          <w:sz w:val="20"/>
          <w:szCs w:val="20"/>
          <w:lang w:val="ro-RO"/>
        </w:rPr>
        <w:tab/>
      </w:r>
      <w:r w:rsidRPr="00883527">
        <w:rPr>
          <w:rFonts w:ascii="Trebuchet MS" w:hAnsi="Trebuchet MS" w:cs="Arial"/>
          <w:sz w:val="20"/>
          <w:szCs w:val="20"/>
          <w:lang w:val="ro-RO"/>
        </w:rPr>
        <w:tab/>
        <w:t>Cristina Oancea</w:t>
      </w:r>
    </w:p>
    <w:p w:rsidR="000D5628" w:rsidRPr="00883527" w:rsidRDefault="006367C1" w:rsidP="006367C1">
      <w:pPr>
        <w:spacing w:line="600" w:lineRule="auto"/>
        <w:rPr>
          <w:rFonts w:ascii="Trebuchet MS" w:hAnsi="Trebuchet MS" w:cs="Arial"/>
          <w:sz w:val="20"/>
          <w:szCs w:val="20"/>
          <w:lang w:val="ro-RO"/>
        </w:rPr>
      </w:pPr>
      <w:r>
        <w:rPr>
          <w:rFonts w:ascii="Trebuchet MS" w:hAnsi="Trebuchet MS" w:cs="Arial"/>
          <w:sz w:val="20"/>
          <w:szCs w:val="20"/>
          <w:lang w:val="ro-RO"/>
        </w:rPr>
        <w:t>Expert:</w:t>
      </w:r>
      <w:r>
        <w:rPr>
          <w:rFonts w:ascii="Trebuchet MS" w:hAnsi="Trebuchet MS" w:cs="Arial"/>
          <w:sz w:val="20"/>
          <w:szCs w:val="20"/>
          <w:lang w:val="ro-RO"/>
        </w:rPr>
        <w:tab/>
      </w:r>
      <w:r>
        <w:rPr>
          <w:rFonts w:ascii="Trebuchet MS" w:hAnsi="Trebuchet MS" w:cs="Arial"/>
          <w:sz w:val="20"/>
          <w:szCs w:val="20"/>
          <w:lang w:val="ro-RO"/>
        </w:rPr>
        <w:tab/>
      </w:r>
      <w:r>
        <w:rPr>
          <w:rFonts w:ascii="Trebuchet MS" w:hAnsi="Trebuchet MS" w:cs="Arial"/>
          <w:sz w:val="20"/>
          <w:szCs w:val="20"/>
          <w:lang w:val="ro-RO"/>
        </w:rPr>
        <w:tab/>
        <w:t xml:space="preserve">             Ana-Maria </w:t>
      </w:r>
      <w:proofErr w:type="spellStart"/>
      <w:r>
        <w:rPr>
          <w:rFonts w:ascii="Trebuchet MS" w:hAnsi="Trebuchet MS" w:cs="Arial"/>
          <w:sz w:val="20"/>
          <w:szCs w:val="20"/>
          <w:lang w:val="ro-RO"/>
        </w:rPr>
        <w:t>Gradu</w:t>
      </w:r>
      <w:proofErr w:type="spellEnd"/>
      <w:r w:rsidR="008C0AEF">
        <w:rPr>
          <w:rFonts w:ascii="Trebuchet MS" w:hAnsi="Trebuchet MS" w:cs="Arial"/>
          <w:sz w:val="20"/>
          <w:szCs w:val="20"/>
          <w:lang w:val="ro-RO"/>
        </w:rPr>
        <w:t>- cf OMFP nr. 2969/2020</w:t>
      </w:r>
    </w:p>
    <w:sectPr w:rsidR="000D5628" w:rsidRPr="00883527" w:rsidSect="00287091">
      <w:headerReference w:type="even" r:id="rId28"/>
      <w:headerReference w:type="default" r:id="rId29"/>
      <w:footerReference w:type="even" r:id="rId30"/>
      <w:footerReference w:type="default" r:id="rId31"/>
      <w:headerReference w:type="first" r:id="rId32"/>
      <w:footerReference w:type="first" r:id="rId33"/>
      <w:pgSz w:w="11906" w:h="16838"/>
      <w:pgMar w:top="720" w:right="1274" w:bottom="720" w:left="993" w:header="57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B8" w:rsidRDefault="00EE0AB8">
      <w:r>
        <w:separator/>
      </w:r>
    </w:p>
  </w:endnote>
  <w:endnote w:type="continuationSeparator" w:id="0">
    <w:p w:rsidR="00EE0AB8" w:rsidRDefault="00EE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Trebuchet MS"/>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Pr="006D5A2D" w:rsidRDefault="000605A9" w:rsidP="006D5A2D">
    <w:pPr>
      <w:jc w:val="right"/>
      <w:rPr>
        <w:rFonts w:ascii="Arial" w:hAnsi="Arial" w:cs="Arial"/>
        <w:sz w:val="12"/>
        <w:szCs w:val="12"/>
        <w:lang w:val="ro-RO"/>
      </w:rPr>
    </w:pPr>
    <w:r w:rsidRPr="003B11C3">
      <w:rPr>
        <w:rFonts w:ascii="Arial" w:hAnsi="Arial" w:cs="Arial"/>
        <w:color w:val="FFFFFF"/>
        <w:sz w:val="12"/>
        <w:szCs w:val="12"/>
        <w:lang w:val="ro-RO"/>
      </w:rPr>
      <w:t>D</w:t>
    </w:r>
    <w:r w:rsidRPr="003B11C3">
      <w:rPr>
        <w:rFonts w:cs="Arial"/>
        <w:color w:val="FFFFFF"/>
        <w:sz w:val="12"/>
        <w:szCs w:val="12"/>
        <w:lang w:val="ro-RO" w:eastAsia="en-US"/>
      </w:rPr>
      <w:fldChar w:fldCharType="begin"/>
    </w:r>
    <w:r w:rsidRPr="003B11C3">
      <w:rPr>
        <w:rFonts w:cs="Arial"/>
        <w:color w:val="FFFFFF"/>
        <w:sz w:val="12"/>
        <w:szCs w:val="12"/>
        <w:lang w:val="ro-RO" w:eastAsia="en-US"/>
      </w:rPr>
      <w:instrText xml:space="preserve"> FILENAME \p </w:instrText>
    </w:r>
    <w:r w:rsidRPr="003B11C3">
      <w:rPr>
        <w:rFonts w:cs="Arial"/>
        <w:color w:val="FFFFFF"/>
        <w:sz w:val="12"/>
        <w:szCs w:val="12"/>
        <w:lang w:val="ro-RO" w:eastAsia="en-US"/>
      </w:rPr>
      <w:fldChar w:fldCharType="separate"/>
    </w:r>
    <w:r w:rsidR="00CE03B2">
      <w:rPr>
        <w:rFonts w:cs="Arial"/>
        <w:noProof/>
        <w:color w:val="FFFFFF"/>
        <w:sz w:val="12"/>
        <w:szCs w:val="12"/>
        <w:lang w:val="ro-RO" w:eastAsia="en-US"/>
      </w:rPr>
      <w:t>\\MFP2756\retea\1 Zamfir\2021\RAPORT INVESTITII TRIM III 2021-2020\DPIP -Raport investitii 30.09.2021-30.09.2020.docx</w:t>
    </w:r>
    <w:r w:rsidRPr="003B11C3">
      <w:rPr>
        <w:rFonts w:cs="Arial"/>
        <w:color w:val="FFFFFF"/>
        <w:sz w:val="12"/>
        <w:szCs w:val="12"/>
        <w:lang w:val="ro-RO" w:eastAsia="en-US"/>
      </w:rPr>
      <w:fldChar w:fldCharType="end"/>
    </w:r>
    <w:r w:rsidRPr="003B11C3">
      <w:rPr>
        <w:rFonts w:cs="Arial"/>
        <w:color w:val="FFFFFF"/>
        <w:sz w:val="12"/>
        <w:szCs w:val="12"/>
        <w:lang w:val="ro-RO" w:eastAsia="en-US"/>
      </w:rPr>
      <w:t>,</w:t>
    </w:r>
    <w:r>
      <w:rPr>
        <w:rFonts w:ascii="Arial" w:hAnsi="Arial" w:cs="Arial"/>
        <w:sz w:val="12"/>
        <w:szCs w:val="12"/>
        <w:lang w:val="ro-RO" w:eastAsia="en-US"/>
      </w:rPr>
      <w:t xml:space="preserve">Pagina </w:t>
    </w:r>
    <w:r>
      <w:rPr>
        <w:rStyle w:val="PageNumber"/>
        <w:rFonts w:cs="Arial"/>
        <w:sz w:val="12"/>
        <w:szCs w:val="12"/>
        <w:lang w:val="ro-RO"/>
      </w:rPr>
      <w:fldChar w:fldCharType="begin"/>
    </w:r>
    <w:r>
      <w:rPr>
        <w:rStyle w:val="PageNumber"/>
        <w:rFonts w:cs="Arial"/>
        <w:sz w:val="12"/>
        <w:szCs w:val="12"/>
        <w:lang w:val="ro-RO"/>
      </w:rPr>
      <w:instrText xml:space="preserve"> PAGE </w:instrText>
    </w:r>
    <w:r>
      <w:rPr>
        <w:rStyle w:val="PageNumber"/>
        <w:rFonts w:cs="Arial"/>
        <w:sz w:val="12"/>
        <w:szCs w:val="12"/>
        <w:lang w:val="ro-RO"/>
      </w:rPr>
      <w:fldChar w:fldCharType="separate"/>
    </w:r>
    <w:r w:rsidR="00E71B0D">
      <w:rPr>
        <w:rStyle w:val="PageNumber"/>
        <w:rFonts w:cs="Arial"/>
        <w:noProof/>
        <w:sz w:val="12"/>
        <w:szCs w:val="12"/>
        <w:lang w:val="ro-RO"/>
      </w:rPr>
      <w:t>4</w:t>
    </w:r>
    <w:r>
      <w:rPr>
        <w:rStyle w:val="PageNumber"/>
        <w:rFonts w:cs="Arial"/>
        <w:sz w:val="12"/>
        <w:szCs w:val="12"/>
        <w:lang w:val="ro-RO"/>
      </w:rPr>
      <w:fldChar w:fldCharType="end"/>
    </w:r>
    <w:r>
      <w:rPr>
        <w:rStyle w:val="PageNumber"/>
        <w:rFonts w:ascii="Arial" w:hAnsi="Arial" w:cs="Arial"/>
        <w:sz w:val="12"/>
        <w:szCs w:val="12"/>
        <w:lang w:val="ro-R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jc w:val="right"/>
    </w:pPr>
    <w:r w:rsidRPr="003B11C3">
      <w:rPr>
        <w:rFonts w:ascii="Arial" w:hAnsi="Arial" w:cs="Arial"/>
        <w:color w:val="FFFFFF"/>
        <w:sz w:val="12"/>
        <w:szCs w:val="12"/>
        <w:lang w:val="ro-RO"/>
      </w:rPr>
      <w:t>D</w:t>
    </w:r>
    <w:r w:rsidRPr="003B11C3">
      <w:rPr>
        <w:rFonts w:cs="Arial"/>
        <w:color w:val="FFFFFF"/>
        <w:sz w:val="12"/>
        <w:szCs w:val="12"/>
        <w:lang w:val="ro-RO" w:eastAsia="en-US"/>
      </w:rPr>
      <w:fldChar w:fldCharType="begin"/>
    </w:r>
    <w:r w:rsidRPr="003B11C3">
      <w:rPr>
        <w:rFonts w:cs="Arial"/>
        <w:color w:val="FFFFFF"/>
        <w:sz w:val="12"/>
        <w:szCs w:val="12"/>
        <w:lang w:val="ro-RO" w:eastAsia="en-US"/>
      </w:rPr>
      <w:instrText xml:space="preserve"> FILENAME \p </w:instrText>
    </w:r>
    <w:r w:rsidRPr="003B11C3">
      <w:rPr>
        <w:rFonts w:cs="Arial"/>
        <w:color w:val="FFFFFF"/>
        <w:sz w:val="12"/>
        <w:szCs w:val="12"/>
        <w:lang w:val="ro-RO" w:eastAsia="en-US"/>
      </w:rPr>
      <w:fldChar w:fldCharType="separate"/>
    </w:r>
    <w:r w:rsidR="00CE03B2">
      <w:rPr>
        <w:rFonts w:cs="Arial"/>
        <w:noProof/>
        <w:color w:val="FFFFFF"/>
        <w:sz w:val="12"/>
        <w:szCs w:val="12"/>
        <w:lang w:val="ro-RO" w:eastAsia="en-US"/>
      </w:rPr>
      <w:t>\\MFP2756\retea\1 Zamfir\2021\RAPORT INVESTITII TRIM III 2021-2020\DPIP -Raport investitii 30.09.2021-30.09.2020.docx</w:t>
    </w:r>
    <w:r w:rsidRPr="003B11C3">
      <w:rPr>
        <w:rFonts w:cs="Arial"/>
        <w:color w:val="FFFFFF"/>
        <w:sz w:val="12"/>
        <w:szCs w:val="12"/>
        <w:lang w:val="ro-RO" w:eastAsia="en-US"/>
      </w:rPr>
      <w:fldChar w:fldCharType="end"/>
    </w:r>
    <w:r w:rsidRPr="003B11C3">
      <w:rPr>
        <w:rFonts w:ascii="Arial" w:hAnsi="Arial" w:cs="Arial"/>
        <w:color w:val="FFFFFF"/>
        <w:sz w:val="12"/>
        <w:szCs w:val="12"/>
        <w:lang w:val="ro-RO" w:eastAsia="en-US"/>
      </w:rPr>
      <w:t>/,</w:t>
    </w:r>
    <w:r>
      <w:rPr>
        <w:rFonts w:ascii="Arial" w:hAnsi="Arial" w:cs="Arial"/>
        <w:sz w:val="12"/>
        <w:szCs w:val="12"/>
        <w:lang w:val="ro-RO" w:eastAsia="en-US"/>
      </w:rPr>
      <w:t xml:space="preserve">Pagina </w:t>
    </w:r>
    <w:r>
      <w:rPr>
        <w:rStyle w:val="PageNumber"/>
        <w:rFonts w:cs="Arial"/>
        <w:sz w:val="12"/>
        <w:szCs w:val="12"/>
        <w:lang w:val="ro-RO"/>
      </w:rPr>
      <w:fldChar w:fldCharType="begin"/>
    </w:r>
    <w:r>
      <w:rPr>
        <w:rStyle w:val="PageNumber"/>
        <w:rFonts w:cs="Arial"/>
        <w:sz w:val="12"/>
        <w:szCs w:val="12"/>
        <w:lang w:val="ro-RO"/>
      </w:rPr>
      <w:instrText xml:space="preserve"> PAGE </w:instrText>
    </w:r>
    <w:r>
      <w:rPr>
        <w:rStyle w:val="PageNumber"/>
        <w:rFonts w:cs="Arial"/>
        <w:sz w:val="12"/>
        <w:szCs w:val="12"/>
        <w:lang w:val="ro-RO"/>
      </w:rPr>
      <w:fldChar w:fldCharType="separate"/>
    </w:r>
    <w:r w:rsidR="00E71B0D">
      <w:rPr>
        <w:rStyle w:val="PageNumber"/>
        <w:rFonts w:cs="Arial"/>
        <w:noProof/>
        <w:sz w:val="12"/>
        <w:szCs w:val="12"/>
        <w:lang w:val="ro-RO"/>
      </w:rPr>
      <w:t>8</w:t>
    </w:r>
    <w:r>
      <w:rPr>
        <w:rStyle w:val="PageNumber"/>
        <w:rFonts w:cs="Arial"/>
        <w:sz w:val="12"/>
        <w:szCs w:val="12"/>
        <w:lang w:val="ro-R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Pr="00C10225" w:rsidRDefault="000605A9">
    <w:pPr>
      <w:pStyle w:val="Footer"/>
      <w:jc w:val="right"/>
      <w:rPr>
        <w:sz w:val="16"/>
        <w:szCs w:val="16"/>
      </w:rPr>
    </w:pPr>
    <w:r w:rsidRPr="003B11C3">
      <w:rPr>
        <w:color w:val="FFFFFF"/>
        <w:sz w:val="16"/>
        <w:szCs w:val="16"/>
      </w:rPr>
      <w:fldChar w:fldCharType="begin"/>
    </w:r>
    <w:r w:rsidRPr="003B11C3">
      <w:rPr>
        <w:color w:val="FFFFFF"/>
        <w:sz w:val="16"/>
        <w:szCs w:val="16"/>
      </w:rPr>
      <w:instrText xml:space="preserve"> FILENAME \p \* MERGEFORMAT </w:instrText>
    </w:r>
    <w:r w:rsidRPr="003B11C3">
      <w:rPr>
        <w:color w:val="FFFFFF"/>
        <w:sz w:val="16"/>
        <w:szCs w:val="16"/>
      </w:rPr>
      <w:fldChar w:fldCharType="separate"/>
    </w:r>
    <w:r w:rsidR="00CE03B2">
      <w:rPr>
        <w:noProof/>
        <w:color w:val="FFFFFF"/>
        <w:sz w:val="16"/>
        <w:szCs w:val="16"/>
      </w:rPr>
      <w:t>\\MFP2756\retea\1 Zamfir\2021\RAPORT INVESTITII TRIM III 2021-2020\DPIP -Raport investitii 30.09.2021-30.09.2020.docx</w:t>
    </w:r>
    <w:r w:rsidRPr="003B11C3">
      <w:rPr>
        <w:color w:val="FFFFFF"/>
        <w:sz w:val="16"/>
        <w:szCs w:val="16"/>
      </w:rPr>
      <w:fldChar w:fldCharType="end"/>
    </w:r>
    <w:r w:rsidRPr="003B11C3">
      <w:rPr>
        <w:color w:val="FFFFFF"/>
        <w:sz w:val="16"/>
        <w:szCs w:val="16"/>
      </w:rPr>
      <w:t>,</w:t>
    </w:r>
    <w:r w:rsidRPr="00C10225">
      <w:rPr>
        <w:sz w:val="16"/>
        <w:szCs w:val="16"/>
      </w:rPr>
      <w:t xml:space="preserve"> </w:t>
    </w:r>
    <w:proofErr w:type="spellStart"/>
    <w:r w:rsidRPr="00C10225">
      <w:rPr>
        <w:sz w:val="16"/>
        <w:szCs w:val="16"/>
      </w:rPr>
      <w:t>pagina</w:t>
    </w:r>
    <w:proofErr w:type="spellEnd"/>
    <w:r w:rsidRPr="00C10225">
      <w:rPr>
        <w:sz w:val="16"/>
        <w:szCs w:val="16"/>
      </w:rPr>
      <w:t xml:space="preserve"> </w:t>
    </w:r>
    <w:r w:rsidRPr="00C10225">
      <w:rPr>
        <w:sz w:val="16"/>
        <w:szCs w:val="16"/>
      </w:rPr>
      <w:fldChar w:fldCharType="begin"/>
    </w:r>
    <w:r w:rsidRPr="00C10225">
      <w:rPr>
        <w:sz w:val="16"/>
        <w:szCs w:val="16"/>
      </w:rPr>
      <w:instrText xml:space="preserve"> PAGE   \* MERGEFORMAT </w:instrText>
    </w:r>
    <w:r w:rsidRPr="00C10225">
      <w:rPr>
        <w:sz w:val="16"/>
        <w:szCs w:val="16"/>
      </w:rPr>
      <w:fldChar w:fldCharType="separate"/>
    </w:r>
    <w:r w:rsidR="00E71B0D">
      <w:rPr>
        <w:noProof/>
        <w:sz w:val="16"/>
        <w:szCs w:val="16"/>
      </w:rPr>
      <w:t>13</w:t>
    </w:r>
    <w:r w:rsidRPr="00C10225">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B8" w:rsidRDefault="00EE0AB8">
      <w:r>
        <w:separator/>
      </w:r>
    </w:p>
  </w:footnote>
  <w:footnote w:type="continuationSeparator" w:id="0">
    <w:p w:rsidR="00EE0AB8" w:rsidRDefault="00EE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pStyle w:val="Heading1"/>
      <w:ind w:left="1440" w:firstLine="0"/>
      <w:rPr>
        <w:lang w:val="fr-FR"/>
      </w:rPr>
    </w:pPr>
    <w:r>
      <w:rPr>
        <w:sz w:val="24"/>
        <w:lang w:val="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pStyle w:val="Heading1"/>
      <w:ind w:left="1440" w:firstLine="0"/>
      <w:rPr>
        <w:lang w:val="fr-FR"/>
      </w:rPr>
    </w:pPr>
    <w:r>
      <w:rPr>
        <w:sz w:val="24"/>
        <w:lang w:val="fr-FR"/>
      </w:rPr>
      <w:t xml:space="preserve">   </w:t>
    </w:r>
    <w:r>
      <w:rPr>
        <w:sz w:val="24"/>
        <w:lang w:val="fr-FR"/>
      </w:rPr>
      <w:tab/>
    </w:r>
    <w:r>
      <w:rPr>
        <w:sz w:val="24"/>
        <w:lang w:val="fr-FR"/>
      </w:rPr>
      <w:tab/>
    </w:r>
  </w:p>
  <w:p w:rsidR="000605A9" w:rsidRDefault="000605A9">
    <w:pPr>
      <w:rPr>
        <w:lang w:val="fr-FR"/>
      </w:rPr>
    </w:pPr>
  </w:p>
  <w:p w:rsidR="000605A9" w:rsidRDefault="000605A9">
    <w:pPr>
      <w:pStyle w:val="Heading1"/>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rsidP="00ED0654">
    <w:pPr>
      <w:pStyle w:val="Heading1"/>
      <w:numPr>
        <w:ilvl w:val="0"/>
        <w:numId w:val="0"/>
      </w:numPr>
      <w:rPr>
        <w:lang w:val="fr-FR"/>
      </w:rPr>
    </w:pPr>
  </w:p>
  <w:p w:rsidR="000605A9" w:rsidRDefault="000605A9">
    <w:pPr>
      <w:pStyle w:val="Heading1"/>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560" w:hanging="360"/>
      </w:pPr>
      <w:rPr>
        <w:rFonts w:ascii="Wingdings" w:hAnsi="Wingdings" w:cs="Wingdings"/>
        <w:color w:val="0066FF"/>
        <w:sz w:val="16"/>
        <w:szCs w:val="16"/>
        <w:lang w:val="ro-RO"/>
      </w:rPr>
    </w:lvl>
  </w:abstractNum>
  <w:abstractNum w:abstractNumId="3">
    <w:nsid w:val="02B62DBB"/>
    <w:multiLevelType w:val="hybridMultilevel"/>
    <w:tmpl w:val="3886B72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9F53D0"/>
    <w:multiLevelType w:val="hybridMultilevel"/>
    <w:tmpl w:val="74D0AB94"/>
    <w:lvl w:ilvl="0" w:tplc="046298C0">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03E3B1A"/>
    <w:multiLevelType w:val="hybridMultilevel"/>
    <w:tmpl w:val="4F0E40D6"/>
    <w:lvl w:ilvl="0" w:tplc="3A0EB95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19661589"/>
    <w:multiLevelType w:val="hybridMultilevel"/>
    <w:tmpl w:val="C08C685A"/>
    <w:lvl w:ilvl="0" w:tplc="F1F4A6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8F26B63"/>
    <w:multiLevelType w:val="hybridMultilevel"/>
    <w:tmpl w:val="4774B84A"/>
    <w:lvl w:ilvl="0" w:tplc="4B80F2C0">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D3D12BE"/>
    <w:multiLevelType w:val="hybridMultilevel"/>
    <w:tmpl w:val="4DD8A6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D8B353E"/>
    <w:multiLevelType w:val="hybridMultilevel"/>
    <w:tmpl w:val="E6A61300"/>
    <w:lvl w:ilvl="0" w:tplc="D6DC454C">
      <w:start w:val="5"/>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nsid w:val="3EF447FC"/>
    <w:multiLevelType w:val="hybridMultilevel"/>
    <w:tmpl w:val="B2C6E8A8"/>
    <w:lvl w:ilvl="0" w:tplc="00000003">
      <w:start w:val="1"/>
      <w:numFmt w:val="bullet"/>
      <w:lvlText w:val=""/>
      <w:lvlJc w:val="left"/>
      <w:pPr>
        <w:ind w:left="1571" w:hanging="360"/>
      </w:pPr>
      <w:rPr>
        <w:rFonts w:ascii="Wingdings" w:hAnsi="Wingdings" w:cs="Wingdings"/>
        <w:color w:val="0066FF"/>
        <w:sz w:val="16"/>
        <w:szCs w:val="16"/>
        <w:lang w:val="ro-RO"/>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1">
    <w:nsid w:val="51126A24"/>
    <w:multiLevelType w:val="hybridMultilevel"/>
    <w:tmpl w:val="115C650E"/>
    <w:lvl w:ilvl="0" w:tplc="A45CCCD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nsid w:val="6C387D52"/>
    <w:multiLevelType w:val="hybridMultilevel"/>
    <w:tmpl w:val="3F40DC5E"/>
    <w:lvl w:ilvl="0" w:tplc="0468521A">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706A6D53"/>
    <w:multiLevelType w:val="hybridMultilevel"/>
    <w:tmpl w:val="50702CF0"/>
    <w:lvl w:ilvl="0" w:tplc="6D804F0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CA638F"/>
    <w:multiLevelType w:val="hybridMultilevel"/>
    <w:tmpl w:val="EAC413BC"/>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5"/>
  </w:num>
  <w:num w:numId="6">
    <w:abstractNumId w:val="11"/>
  </w:num>
  <w:num w:numId="7">
    <w:abstractNumId w:val="3"/>
  </w:num>
  <w:num w:numId="8">
    <w:abstractNumId w:val="14"/>
  </w:num>
  <w:num w:numId="9">
    <w:abstractNumId w:val="10"/>
  </w:num>
  <w:num w:numId="10">
    <w:abstractNumId w:val="9"/>
  </w:num>
  <w:num w:numId="11">
    <w:abstractNumId w:val="8"/>
  </w:num>
  <w:num w:numId="12">
    <w:abstractNumId w:val="6"/>
  </w:num>
  <w:num w:numId="13">
    <w:abstractNumId w:val="7"/>
  </w:num>
  <w:num w:numId="14">
    <w:abstractNumId w:val="1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90"/>
    <w:rsid w:val="000047D6"/>
    <w:rsid w:val="000048EB"/>
    <w:rsid w:val="00005309"/>
    <w:rsid w:val="000057E6"/>
    <w:rsid w:val="00006FB2"/>
    <w:rsid w:val="00007AB6"/>
    <w:rsid w:val="00007D5C"/>
    <w:rsid w:val="0001023F"/>
    <w:rsid w:val="00010B50"/>
    <w:rsid w:val="00011406"/>
    <w:rsid w:val="000125B9"/>
    <w:rsid w:val="0001275D"/>
    <w:rsid w:val="00012D98"/>
    <w:rsid w:val="00013614"/>
    <w:rsid w:val="00013B7E"/>
    <w:rsid w:val="0001432C"/>
    <w:rsid w:val="00015F89"/>
    <w:rsid w:val="00017ACE"/>
    <w:rsid w:val="00020097"/>
    <w:rsid w:val="000214BD"/>
    <w:rsid w:val="0002152E"/>
    <w:rsid w:val="00022CB4"/>
    <w:rsid w:val="000235E5"/>
    <w:rsid w:val="000276EB"/>
    <w:rsid w:val="00027EDD"/>
    <w:rsid w:val="0003001B"/>
    <w:rsid w:val="000306D3"/>
    <w:rsid w:val="000309DA"/>
    <w:rsid w:val="00030E98"/>
    <w:rsid w:val="000370C3"/>
    <w:rsid w:val="0003756D"/>
    <w:rsid w:val="00040383"/>
    <w:rsid w:val="00042FB0"/>
    <w:rsid w:val="00046D7F"/>
    <w:rsid w:val="000513E7"/>
    <w:rsid w:val="00051D44"/>
    <w:rsid w:val="00052178"/>
    <w:rsid w:val="0005228E"/>
    <w:rsid w:val="000548E7"/>
    <w:rsid w:val="00057A2A"/>
    <w:rsid w:val="000605A9"/>
    <w:rsid w:val="00066E9B"/>
    <w:rsid w:val="00067205"/>
    <w:rsid w:val="0006731D"/>
    <w:rsid w:val="000674C8"/>
    <w:rsid w:val="000700C9"/>
    <w:rsid w:val="00072D7E"/>
    <w:rsid w:val="00072F90"/>
    <w:rsid w:val="00073F7A"/>
    <w:rsid w:val="00077AC0"/>
    <w:rsid w:val="0008351A"/>
    <w:rsid w:val="00083D92"/>
    <w:rsid w:val="00084B5C"/>
    <w:rsid w:val="00085115"/>
    <w:rsid w:val="00090F0D"/>
    <w:rsid w:val="00091079"/>
    <w:rsid w:val="000941B7"/>
    <w:rsid w:val="0009422E"/>
    <w:rsid w:val="000A2378"/>
    <w:rsid w:val="000A403E"/>
    <w:rsid w:val="000A4717"/>
    <w:rsid w:val="000A6027"/>
    <w:rsid w:val="000B22D0"/>
    <w:rsid w:val="000B2480"/>
    <w:rsid w:val="000B261B"/>
    <w:rsid w:val="000B4766"/>
    <w:rsid w:val="000B6875"/>
    <w:rsid w:val="000C05E0"/>
    <w:rsid w:val="000C0C9B"/>
    <w:rsid w:val="000C2672"/>
    <w:rsid w:val="000C6E69"/>
    <w:rsid w:val="000D0106"/>
    <w:rsid w:val="000D0926"/>
    <w:rsid w:val="000D288E"/>
    <w:rsid w:val="000D4E60"/>
    <w:rsid w:val="000D5628"/>
    <w:rsid w:val="000D5773"/>
    <w:rsid w:val="000D624D"/>
    <w:rsid w:val="000D69F5"/>
    <w:rsid w:val="000D7FC7"/>
    <w:rsid w:val="000E1DD8"/>
    <w:rsid w:val="000E32F7"/>
    <w:rsid w:val="000E359E"/>
    <w:rsid w:val="000E40BF"/>
    <w:rsid w:val="000E4F55"/>
    <w:rsid w:val="000E622E"/>
    <w:rsid w:val="000E704D"/>
    <w:rsid w:val="000F01FE"/>
    <w:rsid w:val="000F0CCB"/>
    <w:rsid w:val="000F217C"/>
    <w:rsid w:val="000F4667"/>
    <w:rsid w:val="000F5B17"/>
    <w:rsid w:val="000F62FB"/>
    <w:rsid w:val="000F6AAD"/>
    <w:rsid w:val="000F6D47"/>
    <w:rsid w:val="000F7DD3"/>
    <w:rsid w:val="0010065E"/>
    <w:rsid w:val="00101E09"/>
    <w:rsid w:val="00101EC2"/>
    <w:rsid w:val="001022D6"/>
    <w:rsid w:val="00102D4B"/>
    <w:rsid w:val="0010306A"/>
    <w:rsid w:val="001039BF"/>
    <w:rsid w:val="00104BA6"/>
    <w:rsid w:val="00105DED"/>
    <w:rsid w:val="00106E49"/>
    <w:rsid w:val="00107355"/>
    <w:rsid w:val="00111D4B"/>
    <w:rsid w:val="001125DA"/>
    <w:rsid w:val="00112D07"/>
    <w:rsid w:val="00114D0D"/>
    <w:rsid w:val="00114F98"/>
    <w:rsid w:val="0011639C"/>
    <w:rsid w:val="001210AA"/>
    <w:rsid w:val="00122D11"/>
    <w:rsid w:val="00125FC1"/>
    <w:rsid w:val="00126300"/>
    <w:rsid w:val="00127CEB"/>
    <w:rsid w:val="00130CDE"/>
    <w:rsid w:val="00130E70"/>
    <w:rsid w:val="00132EEB"/>
    <w:rsid w:val="00133932"/>
    <w:rsid w:val="00133F37"/>
    <w:rsid w:val="00135F99"/>
    <w:rsid w:val="0013763F"/>
    <w:rsid w:val="00141082"/>
    <w:rsid w:val="00142360"/>
    <w:rsid w:val="00142579"/>
    <w:rsid w:val="0014376B"/>
    <w:rsid w:val="00146FC6"/>
    <w:rsid w:val="001474BF"/>
    <w:rsid w:val="00150004"/>
    <w:rsid w:val="00151137"/>
    <w:rsid w:val="00151307"/>
    <w:rsid w:val="0015145C"/>
    <w:rsid w:val="00151B06"/>
    <w:rsid w:val="0015470D"/>
    <w:rsid w:val="00155BA9"/>
    <w:rsid w:val="00156ACF"/>
    <w:rsid w:val="00157141"/>
    <w:rsid w:val="00160916"/>
    <w:rsid w:val="0016483D"/>
    <w:rsid w:val="0016541F"/>
    <w:rsid w:val="00165504"/>
    <w:rsid w:val="001704A7"/>
    <w:rsid w:val="001704E6"/>
    <w:rsid w:val="00170808"/>
    <w:rsid w:val="00174B2D"/>
    <w:rsid w:val="00176778"/>
    <w:rsid w:val="00177E45"/>
    <w:rsid w:val="00181F73"/>
    <w:rsid w:val="00183930"/>
    <w:rsid w:val="0018444A"/>
    <w:rsid w:val="00185E55"/>
    <w:rsid w:val="00186607"/>
    <w:rsid w:val="001914B1"/>
    <w:rsid w:val="00191BC0"/>
    <w:rsid w:val="0019356A"/>
    <w:rsid w:val="001953A4"/>
    <w:rsid w:val="00195F37"/>
    <w:rsid w:val="00196532"/>
    <w:rsid w:val="001A134E"/>
    <w:rsid w:val="001A243B"/>
    <w:rsid w:val="001A417C"/>
    <w:rsid w:val="001A4813"/>
    <w:rsid w:val="001A4DCC"/>
    <w:rsid w:val="001A5240"/>
    <w:rsid w:val="001A6625"/>
    <w:rsid w:val="001A6BED"/>
    <w:rsid w:val="001A78FE"/>
    <w:rsid w:val="001B1748"/>
    <w:rsid w:val="001B311E"/>
    <w:rsid w:val="001B55FD"/>
    <w:rsid w:val="001B624D"/>
    <w:rsid w:val="001C1C92"/>
    <w:rsid w:val="001C2943"/>
    <w:rsid w:val="001C43D3"/>
    <w:rsid w:val="001C6DB6"/>
    <w:rsid w:val="001C7F80"/>
    <w:rsid w:val="001D036F"/>
    <w:rsid w:val="001D263E"/>
    <w:rsid w:val="001D4AC4"/>
    <w:rsid w:val="001D7492"/>
    <w:rsid w:val="001E1266"/>
    <w:rsid w:val="001E182D"/>
    <w:rsid w:val="001E3733"/>
    <w:rsid w:val="001E3B9A"/>
    <w:rsid w:val="001E49EA"/>
    <w:rsid w:val="001E6743"/>
    <w:rsid w:val="001F02B7"/>
    <w:rsid w:val="001F1250"/>
    <w:rsid w:val="001F126B"/>
    <w:rsid w:val="001F4035"/>
    <w:rsid w:val="001F45AF"/>
    <w:rsid w:val="001F4F5F"/>
    <w:rsid w:val="001F65AB"/>
    <w:rsid w:val="001F6B3E"/>
    <w:rsid w:val="001F716E"/>
    <w:rsid w:val="0020122A"/>
    <w:rsid w:val="00203209"/>
    <w:rsid w:val="00203A8C"/>
    <w:rsid w:val="00203E45"/>
    <w:rsid w:val="00204B7D"/>
    <w:rsid w:val="00207A3B"/>
    <w:rsid w:val="0021128F"/>
    <w:rsid w:val="00212915"/>
    <w:rsid w:val="00213B93"/>
    <w:rsid w:val="002143C3"/>
    <w:rsid w:val="00214E50"/>
    <w:rsid w:val="00215541"/>
    <w:rsid w:val="002169B4"/>
    <w:rsid w:val="00217035"/>
    <w:rsid w:val="0021733F"/>
    <w:rsid w:val="00220471"/>
    <w:rsid w:val="002214F6"/>
    <w:rsid w:val="00222898"/>
    <w:rsid w:val="00223FFC"/>
    <w:rsid w:val="00224D92"/>
    <w:rsid w:val="002262AE"/>
    <w:rsid w:val="002276DA"/>
    <w:rsid w:val="00230B39"/>
    <w:rsid w:val="00231EBB"/>
    <w:rsid w:val="0023243A"/>
    <w:rsid w:val="0023320E"/>
    <w:rsid w:val="00233CEC"/>
    <w:rsid w:val="00233E49"/>
    <w:rsid w:val="00233F4D"/>
    <w:rsid w:val="00235241"/>
    <w:rsid w:val="00235CAF"/>
    <w:rsid w:val="00236262"/>
    <w:rsid w:val="002362BD"/>
    <w:rsid w:val="002363AE"/>
    <w:rsid w:val="00242160"/>
    <w:rsid w:val="002431B0"/>
    <w:rsid w:val="0024368D"/>
    <w:rsid w:val="00243E3E"/>
    <w:rsid w:val="002448F4"/>
    <w:rsid w:val="0024543E"/>
    <w:rsid w:val="00245CE4"/>
    <w:rsid w:val="0024602B"/>
    <w:rsid w:val="00247BF7"/>
    <w:rsid w:val="0025232E"/>
    <w:rsid w:val="002524E5"/>
    <w:rsid w:val="00254B3C"/>
    <w:rsid w:val="0025633C"/>
    <w:rsid w:val="002570D0"/>
    <w:rsid w:val="002630D5"/>
    <w:rsid w:val="00263C90"/>
    <w:rsid w:val="00263FFB"/>
    <w:rsid w:val="00265AF5"/>
    <w:rsid w:val="00266A02"/>
    <w:rsid w:val="002714E3"/>
    <w:rsid w:val="00271BF8"/>
    <w:rsid w:val="00271DFF"/>
    <w:rsid w:val="00271E7F"/>
    <w:rsid w:val="00272C14"/>
    <w:rsid w:val="0027462A"/>
    <w:rsid w:val="002751D0"/>
    <w:rsid w:val="00277346"/>
    <w:rsid w:val="00277C71"/>
    <w:rsid w:val="00277FF1"/>
    <w:rsid w:val="00280DD1"/>
    <w:rsid w:val="00280F85"/>
    <w:rsid w:val="00281A8B"/>
    <w:rsid w:val="002843D6"/>
    <w:rsid w:val="00284865"/>
    <w:rsid w:val="00285303"/>
    <w:rsid w:val="00286E98"/>
    <w:rsid w:val="00287091"/>
    <w:rsid w:val="002876F0"/>
    <w:rsid w:val="00287909"/>
    <w:rsid w:val="00290AF8"/>
    <w:rsid w:val="0029119E"/>
    <w:rsid w:val="00291F7D"/>
    <w:rsid w:val="00292690"/>
    <w:rsid w:val="00293A68"/>
    <w:rsid w:val="002949F4"/>
    <w:rsid w:val="00294C0C"/>
    <w:rsid w:val="00296450"/>
    <w:rsid w:val="00296B9A"/>
    <w:rsid w:val="00296CF8"/>
    <w:rsid w:val="002A1488"/>
    <w:rsid w:val="002A3D4A"/>
    <w:rsid w:val="002A3D5B"/>
    <w:rsid w:val="002A4580"/>
    <w:rsid w:val="002A5EB7"/>
    <w:rsid w:val="002B1B01"/>
    <w:rsid w:val="002B3D54"/>
    <w:rsid w:val="002B43DA"/>
    <w:rsid w:val="002B55A6"/>
    <w:rsid w:val="002C2B9C"/>
    <w:rsid w:val="002C2E31"/>
    <w:rsid w:val="002C3310"/>
    <w:rsid w:val="002C3368"/>
    <w:rsid w:val="002D0526"/>
    <w:rsid w:val="002D267C"/>
    <w:rsid w:val="002D2B97"/>
    <w:rsid w:val="002D3353"/>
    <w:rsid w:val="002D38F0"/>
    <w:rsid w:val="002D5BC1"/>
    <w:rsid w:val="002E30D0"/>
    <w:rsid w:val="002E31F5"/>
    <w:rsid w:val="002E3BCF"/>
    <w:rsid w:val="002E6B93"/>
    <w:rsid w:val="002E70F5"/>
    <w:rsid w:val="002E77D9"/>
    <w:rsid w:val="002F0C44"/>
    <w:rsid w:val="002F1E0D"/>
    <w:rsid w:val="002F2622"/>
    <w:rsid w:val="002F4980"/>
    <w:rsid w:val="002F536B"/>
    <w:rsid w:val="002F585E"/>
    <w:rsid w:val="002F5F52"/>
    <w:rsid w:val="002F78A4"/>
    <w:rsid w:val="003002DF"/>
    <w:rsid w:val="0030202F"/>
    <w:rsid w:val="00302E34"/>
    <w:rsid w:val="003054A3"/>
    <w:rsid w:val="00306CCC"/>
    <w:rsid w:val="003071E5"/>
    <w:rsid w:val="003103F4"/>
    <w:rsid w:val="003118A9"/>
    <w:rsid w:val="00311B12"/>
    <w:rsid w:val="003120E3"/>
    <w:rsid w:val="0031287E"/>
    <w:rsid w:val="00312D97"/>
    <w:rsid w:val="00312DF1"/>
    <w:rsid w:val="0031384F"/>
    <w:rsid w:val="00314C36"/>
    <w:rsid w:val="00314E71"/>
    <w:rsid w:val="003154B4"/>
    <w:rsid w:val="0031553F"/>
    <w:rsid w:val="00316B52"/>
    <w:rsid w:val="00320406"/>
    <w:rsid w:val="00320905"/>
    <w:rsid w:val="003210F4"/>
    <w:rsid w:val="00321B77"/>
    <w:rsid w:val="00321C1E"/>
    <w:rsid w:val="00323538"/>
    <w:rsid w:val="003236F9"/>
    <w:rsid w:val="003274B8"/>
    <w:rsid w:val="00330299"/>
    <w:rsid w:val="00330859"/>
    <w:rsid w:val="00331662"/>
    <w:rsid w:val="0033236B"/>
    <w:rsid w:val="0033258F"/>
    <w:rsid w:val="00332D3D"/>
    <w:rsid w:val="00333B0E"/>
    <w:rsid w:val="00335136"/>
    <w:rsid w:val="0033516A"/>
    <w:rsid w:val="003351F5"/>
    <w:rsid w:val="00335552"/>
    <w:rsid w:val="0033587F"/>
    <w:rsid w:val="00337732"/>
    <w:rsid w:val="00340292"/>
    <w:rsid w:val="003418B9"/>
    <w:rsid w:val="00342311"/>
    <w:rsid w:val="00343FC1"/>
    <w:rsid w:val="00354420"/>
    <w:rsid w:val="00354A5E"/>
    <w:rsid w:val="00354FE6"/>
    <w:rsid w:val="00356C81"/>
    <w:rsid w:val="00356FBA"/>
    <w:rsid w:val="0035762D"/>
    <w:rsid w:val="003601D0"/>
    <w:rsid w:val="003631CF"/>
    <w:rsid w:val="00364432"/>
    <w:rsid w:val="00371155"/>
    <w:rsid w:val="00371214"/>
    <w:rsid w:val="003734E7"/>
    <w:rsid w:val="00373E57"/>
    <w:rsid w:val="003741D3"/>
    <w:rsid w:val="003745F1"/>
    <w:rsid w:val="0037478D"/>
    <w:rsid w:val="003776EF"/>
    <w:rsid w:val="00382080"/>
    <w:rsid w:val="003837F7"/>
    <w:rsid w:val="00383EDD"/>
    <w:rsid w:val="00384C8F"/>
    <w:rsid w:val="003850E5"/>
    <w:rsid w:val="0039051A"/>
    <w:rsid w:val="003940E1"/>
    <w:rsid w:val="00397196"/>
    <w:rsid w:val="003977F5"/>
    <w:rsid w:val="00397DBA"/>
    <w:rsid w:val="003A30AF"/>
    <w:rsid w:val="003A61E1"/>
    <w:rsid w:val="003A66D1"/>
    <w:rsid w:val="003B11C3"/>
    <w:rsid w:val="003B165B"/>
    <w:rsid w:val="003B2BD1"/>
    <w:rsid w:val="003B4EEC"/>
    <w:rsid w:val="003C77AD"/>
    <w:rsid w:val="003C79BC"/>
    <w:rsid w:val="003D3272"/>
    <w:rsid w:val="003D40E5"/>
    <w:rsid w:val="003D4134"/>
    <w:rsid w:val="003D5130"/>
    <w:rsid w:val="003D6653"/>
    <w:rsid w:val="003D79E6"/>
    <w:rsid w:val="003D7F99"/>
    <w:rsid w:val="003E1E0E"/>
    <w:rsid w:val="003E330C"/>
    <w:rsid w:val="003E34B6"/>
    <w:rsid w:val="003E55DB"/>
    <w:rsid w:val="003E5C8F"/>
    <w:rsid w:val="003E773D"/>
    <w:rsid w:val="003F1893"/>
    <w:rsid w:val="003F1D4D"/>
    <w:rsid w:val="003F39C1"/>
    <w:rsid w:val="003F3BBD"/>
    <w:rsid w:val="003F7187"/>
    <w:rsid w:val="003F7614"/>
    <w:rsid w:val="0040134E"/>
    <w:rsid w:val="00401E33"/>
    <w:rsid w:val="004020D8"/>
    <w:rsid w:val="004030C8"/>
    <w:rsid w:val="00403723"/>
    <w:rsid w:val="00403DE2"/>
    <w:rsid w:val="00404071"/>
    <w:rsid w:val="00404346"/>
    <w:rsid w:val="004057D8"/>
    <w:rsid w:val="00405BAB"/>
    <w:rsid w:val="00406F8B"/>
    <w:rsid w:val="00412CF1"/>
    <w:rsid w:val="00415DE2"/>
    <w:rsid w:val="004163C6"/>
    <w:rsid w:val="00420E27"/>
    <w:rsid w:val="00421B6D"/>
    <w:rsid w:val="00422017"/>
    <w:rsid w:val="004221F8"/>
    <w:rsid w:val="00430ED0"/>
    <w:rsid w:val="00432CB0"/>
    <w:rsid w:val="00433A3C"/>
    <w:rsid w:val="00434C55"/>
    <w:rsid w:val="004360C3"/>
    <w:rsid w:val="00436A66"/>
    <w:rsid w:val="00436F79"/>
    <w:rsid w:val="00437346"/>
    <w:rsid w:val="00442254"/>
    <w:rsid w:val="00442DC2"/>
    <w:rsid w:val="00447385"/>
    <w:rsid w:val="0044756C"/>
    <w:rsid w:val="00447F0B"/>
    <w:rsid w:val="00450D31"/>
    <w:rsid w:val="004512AE"/>
    <w:rsid w:val="00452B86"/>
    <w:rsid w:val="00461D80"/>
    <w:rsid w:val="00462539"/>
    <w:rsid w:val="00463AAE"/>
    <w:rsid w:val="004667DF"/>
    <w:rsid w:val="0046783C"/>
    <w:rsid w:val="0046799F"/>
    <w:rsid w:val="0047129B"/>
    <w:rsid w:val="0047149A"/>
    <w:rsid w:val="00471714"/>
    <w:rsid w:val="00472BBF"/>
    <w:rsid w:val="00472F38"/>
    <w:rsid w:val="004740A3"/>
    <w:rsid w:val="00474656"/>
    <w:rsid w:val="00474D47"/>
    <w:rsid w:val="0048002B"/>
    <w:rsid w:val="004804FF"/>
    <w:rsid w:val="00481455"/>
    <w:rsid w:val="00481574"/>
    <w:rsid w:val="00483AD3"/>
    <w:rsid w:val="0048688B"/>
    <w:rsid w:val="00487991"/>
    <w:rsid w:val="0049399A"/>
    <w:rsid w:val="0049436D"/>
    <w:rsid w:val="004959A8"/>
    <w:rsid w:val="004978A1"/>
    <w:rsid w:val="004A3B43"/>
    <w:rsid w:val="004A5AAC"/>
    <w:rsid w:val="004A71EA"/>
    <w:rsid w:val="004B46F9"/>
    <w:rsid w:val="004B4FD2"/>
    <w:rsid w:val="004B657E"/>
    <w:rsid w:val="004C148D"/>
    <w:rsid w:val="004C4A14"/>
    <w:rsid w:val="004C4F4F"/>
    <w:rsid w:val="004C63E8"/>
    <w:rsid w:val="004C67AB"/>
    <w:rsid w:val="004D0D0E"/>
    <w:rsid w:val="004D1DD5"/>
    <w:rsid w:val="004D2E0D"/>
    <w:rsid w:val="004D5B5E"/>
    <w:rsid w:val="004D6FE0"/>
    <w:rsid w:val="004E09B9"/>
    <w:rsid w:val="004E114A"/>
    <w:rsid w:val="004E2C6D"/>
    <w:rsid w:val="004E3DD0"/>
    <w:rsid w:val="004E46D9"/>
    <w:rsid w:val="004E4902"/>
    <w:rsid w:val="004F0BB0"/>
    <w:rsid w:val="004F27AC"/>
    <w:rsid w:val="004F504C"/>
    <w:rsid w:val="004F5855"/>
    <w:rsid w:val="004F5BF7"/>
    <w:rsid w:val="00500730"/>
    <w:rsid w:val="0050130C"/>
    <w:rsid w:val="005014F0"/>
    <w:rsid w:val="005037ED"/>
    <w:rsid w:val="005058BE"/>
    <w:rsid w:val="005069DD"/>
    <w:rsid w:val="0050703D"/>
    <w:rsid w:val="00507942"/>
    <w:rsid w:val="00507D85"/>
    <w:rsid w:val="00510840"/>
    <w:rsid w:val="00510957"/>
    <w:rsid w:val="00510E83"/>
    <w:rsid w:val="005116FA"/>
    <w:rsid w:val="0051197D"/>
    <w:rsid w:val="005122A5"/>
    <w:rsid w:val="00512758"/>
    <w:rsid w:val="00513FF6"/>
    <w:rsid w:val="005141C2"/>
    <w:rsid w:val="005165D3"/>
    <w:rsid w:val="0051738D"/>
    <w:rsid w:val="00521386"/>
    <w:rsid w:val="00521A2B"/>
    <w:rsid w:val="005231D2"/>
    <w:rsid w:val="005238E4"/>
    <w:rsid w:val="00525171"/>
    <w:rsid w:val="005254A4"/>
    <w:rsid w:val="0052558E"/>
    <w:rsid w:val="00526003"/>
    <w:rsid w:val="0053122F"/>
    <w:rsid w:val="005315E0"/>
    <w:rsid w:val="00531BBE"/>
    <w:rsid w:val="0053473D"/>
    <w:rsid w:val="00540E76"/>
    <w:rsid w:val="00541CCC"/>
    <w:rsid w:val="00542C77"/>
    <w:rsid w:val="005430F4"/>
    <w:rsid w:val="0054414D"/>
    <w:rsid w:val="00544DF6"/>
    <w:rsid w:val="00546205"/>
    <w:rsid w:val="00553050"/>
    <w:rsid w:val="00555455"/>
    <w:rsid w:val="005554A6"/>
    <w:rsid w:val="005556AB"/>
    <w:rsid w:val="00555F82"/>
    <w:rsid w:val="00555FE3"/>
    <w:rsid w:val="0055696D"/>
    <w:rsid w:val="00557C31"/>
    <w:rsid w:val="00560719"/>
    <w:rsid w:val="00561DE4"/>
    <w:rsid w:val="00561EA2"/>
    <w:rsid w:val="005621B7"/>
    <w:rsid w:val="0056266A"/>
    <w:rsid w:val="0056313A"/>
    <w:rsid w:val="00563411"/>
    <w:rsid w:val="00565F3D"/>
    <w:rsid w:val="005679D4"/>
    <w:rsid w:val="00567AEE"/>
    <w:rsid w:val="00567C44"/>
    <w:rsid w:val="00572875"/>
    <w:rsid w:val="005737B7"/>
    <w:rsid w:val="00574B91"/>
    <w:rsid w:val="0057636E"/>
    <w:rsid w:val="005764E9"/>
    <w:rsid w:val="0057699B"/>
    <w:rsid w:val="00577838"/>
    <w:rsid w:val="005809FF"/>
    <w:rsid w:val="00580CE9"/>
    <w:rsid w:val="00581030"/>
    <w:rsid w:val="005812A4"/>
    <w:rsid w:val="00582E9E"/>
    <w:rsid w:val="005843DB"/>
    <w:rsid w:val="00584738"/>
    <w:rsid w:val="005852A7"/>
    <w:rsid w:val="005861FA"/>
    <w:rsid w:val="00586386"/>
    <w:rsid w:val="00587EC1"/>
    <w:rsid w:val="005907E1"/>
    <w:rsid w:val="00594001"/>
    <w:rsid w:val="00596AB2"/>
    <w:rsid w:val="00596D02"/>
    <w:rsid w:val="005A1546"/>
    <w:rsid w:val="005A18BC"/>
    <w:rsid w:val="005A3913"/>
    <w:rsid w:val="005A5FD0"/>
    <w:rsid w:val="005B0477"/>
    <w:rsid w:val="005B0F95"/>
    <w:rsid w:val="005B1ED8"/>
    <w:rsid w:val="005B306F"/>
    <w:rsid w:val="005B5BFB"/>
    <w:rsid w:val="005C01EF"/>
    <w:rsid w:val="005C09AB"/>
    <w:rsid w:val="005C13DA"/>
    <w:rsid w:val="005C1918"/>
    <w:rsid w:val="005C4EEB"/>
    <w:rsid w:val="005C4EFE"/>
    <w:rsid w:val="005C61C1"/>
    <w:rsid w:val="005C63C5"/>
    <w:rsid w:val="005C74D6"/>
    <w:rsid w:val="005D0A74"/>
    <w:rsid w:val="005D0EE3"/>
    <w:rsid w:val="005D1612"/>
    <w:rsid w:val="005D2245"/>
    <w:rsid w:val="005D2F52"/>
    <w:rsid w:val="005D507B"/>
    <w:rsid w:val="005D7E05"/>
    <w:rsid w:val="005D7E19"/>
    <w:rsid w:val="005E0CAF"/>
    <w:rsid w:val="005E0F3E"/>
    <w:rsid w:val="005E21EB"/>
    <w:rsid w:val="005E3CCB"/>
    <w:rsid w:val="005E4744"/>
    <w:rsid w:val="005E4DCD"/>
    <w:rsid w:val="005E6016"/>
    <w:rsid w:val="005F0844"/>
    <w:rsid w:val="005F0E58"/>
    <w:rsid w:val="005F0F24"/>
    <w:rsid w:val="005F188C"/>
    <w:rsid w:val="005F2844"/>
    <w:rsid w:val="005F2EF0"/>
    <w:rsid w:val="00600CE3"/>
    <w:rsid w:val="00603985"/>
    <w:rsid w:val="00604696"/>
    <w:rsid w:val="00605182"/>
    <w:rsid w:val="00605D26"/>
    <w:rsid w:val="00605D5C"/>
    <w:rsid w:val="00606EF0"/>
    <w:rsid w:val="00607E78"/>
    <w:rsid w:val="006124F0"/>
    <w:rsid w:val="0061284C"/>
    <w:rsid w:val="00612BB8"/>
    <w:rsid w:val="00612D37"/>
    <w:rsid w:val="006154A3"/>
    <w:rsid w:val="00615ED1"/>
    <w:rsid w:val="00617EB9"/>
    <w:rsid w:val="00622AAD"/>
    <w:rsid w:val="00623005"/>
    <w:rsid w:val="00625C34"/>
    <w:rsid w:val="00630EB4"/>
    <w:rsid w:val="0063499E"/>
    <w:rsid w:val="006367C1"/>
    <w:rsid w:val="00637525"/>
    <w:rsid w:val="00640408"/>
    <w:rsid w:val="00641FEA"/>
    <w:rsid w:val="0064498D"/>
    <w:rsid w:val="00644B54"/>
    <w:rsid w:val="006450CF"/>
    <w:rsid w:val="00645693"/>
    <w:rsid w:val="00645E3C"/>
    <w:rsid w:val="00646C80"/>
    <w:rsid w:val="00647BA6"/>
    <w:rsid w:val="00652037"/>
    <w:rsid w:val="00652B68"/>
    <w:rsid w:val="00655143"/>
    <w:rsid w:val="00655886"/>
    <w:rsid w:val="006579CE"/>
    <w:rsid w:val="00663B46"/>
    <w:rsid w:val="0066689F"/>
    <w:rsid w:val="00666BE6"/>
    <w:rsid w:val="00671A9E"/>
    <w:rsid w:val="00671DDC"/>
    <w:rsid w:val="00672C80"/>
    <w:rsid w:val="00673DFC"/>
    <w:rsid w:val="0067495F"/>
    <w:rsid w:val="006754D2"/>
    <w:rsid w:val="006765C3"/>
    <w:rsid w:val="00676C02"/>
    <w:rsid w:val="00677800"/>
    <w:rsid w:val="00677B1F"/>
    <w:rsid w:val="00680A9D"/>
    <w:rsid w:val="00681C25"/>
    <w:rsid w:val="00682006"/>
    <w:rsid w:val="00682FCC"/>
    <w:rsid w:val="00683318"/>
    <w:rsid w:val="00684C05"/>
    <w:rsid w:val="00685902"/>
    <w:rsid w:val="00687AB7"/>
    <w:rsid w:val="00690DA3"/>
    <w:rsid w:val="006916CA"/>
    <w:rsid w:val="006927FD"/>
    <w:rsid w:val="006928FA"/>
    <w:rsid w:val="00692C0E"/>
    <w:rsid w:val="006932C1"/>
    <w:rsid w:val="00693A2E"/>
    <w:rsid w:val="00693BC6"/>
    <w:rsid w:val="00694547"/>
    <w:rsid w:val="006956F7"/>
    <w:rsid w:val="0069668F"/>
    <w:rsid w:val="00697162"/>
    <w:rsid w:val="006A146B"/>
    <w:rsid w:val="006A50EB"/>
    <w:rsid w:val="006A6D11"/>
    <w:rsid w:val="006A6F97"/>
    <w:rsid w:val="006A74F3"/>
    <w:rsid w:val="006A7577"/>
    <w:rsid w:val="006B121C"/>
    <w:rsid w:val="006B43DF"/>
    <w:rsid w:val="006B4B33"/>
    <w:rsid w:val="006B4F19"/>
    <w:rsid w:val="006B6D4A"/>
    <w:rsid w:val="006B7D5E"/>
    <w:rsid w:val="006C0367"/>
    <w:rsid w:val="006C03F3"/>
    <w:rsid w:val="006C0810"/>
    <w:rsid w:val="006D03DD"/>
    <w:rsid w:val="006D2030"/>
    <w:rsid w:val="006D3456"/>
    <w:rsid w:val="006D452A"/>
    <w:rsid w:val="006D4F75"/>
    <w:rsid w:val="006D5A2D"/>
    <w:rsid w:val="006D5DC2"/>
    <w:rsid w:val="006E17D3"/>
    <w:rsid w:val="006E259D"/>
    <w:rsid w:val="006E5255"/>
    <w:rsid w:val="006E73E5"/>
    <w:rsid w:val="006F14E6"/>
    <w:rsid w:val="006F172C"/>
    <w:rsid w:val="006F19EA"/>
    <w:rsid w:val="006F25D9"/>
    <w:rsid w:val="006F3100"/>
    <w:rsid w:val="006F3458"/>
    <w:rsid w:val="006F3592"/>
    <w:rsid w:val="006F426B"/>
    <w:rsid w:val="006F6BED"/>
    <w:rsid w:val="006F7A5A"/>
    <w:rsid w:val="007002C2"/>
    <w:rsid w:val="00701DA7"/>
    <w:rsid w:val="00702410"/>
    <w:rsid w:val="007025AF"/>
    <w:rsid w:val="00706E25"/>
    <w:rsid w:val="00711EF4"/>
    <w:rsid w:val="00721614"/>
    <w:rsid w:val="0072253F"/>
    <w:rsid w:val="00723E17"/>
    <w:rsid w:val="00723EAD"/>
    <w:rsid w:val="00724EA7"/>
    <w:rsid w:val="0072525E"/>
    <w:rsid w:val="00725A85"/>
    <w:rsid w:val="00725EAA"/>
    <w:rsid w:val="00726124"/>
    <w:rsid w:val="007268E1"/>
    <w:rsid w:val="00727DC7"/>
    <w:rsid w:val="007306BC"/>
    <w:rsid w:val="00730BEA"/>
    <w:rsid w:val="007315BA"/>
    <w:rsid w:val="00731D70"/>
    <w:rsid w:val="00740713"/>
    <w:rsid w:val="00740CC5"/>
    <w:rsid w:val="00741CBF"/>
    <w:rsid w:val="00742849"/>
    <w:rsid w:val="00742D5B"/>
    <w:rsid w:val="00744B51"/>
    <w:rsid w:val="00752ACC"/>
    <w:rsid w:val="00752D8A"/>
    <w:rsid w:val="0075375B"/>
    <w:rsid w:val="00753B34"/>
    <w:rsid w:val="00754956"/>
    <w:rsid w:val="00755D87"/>
    <w:rsid w:val="00757797"/>
    <w:rsid w:val="00757D77"/>
    <w:rsid w:val="00765830"/>
    <w:rsid w:val="00765AAD"/>
    <w:rsid w:val="007663FA"/>
    <w:rsid w:val="00766CFA"/>
    <w:rsid w:val="007671DE"/>
    <w:rsid w:val="00767312"/>
    <w:rsid w:val="00770AD2"/>
    <w:rsid w:val="00772CC5"/>
    <w:rsid w:val="00774337"/>
    <w:rsid w:val="00774639"/>
    <w:rsid w:val="007756A4"/>
    <w:rsid w:val="007760AF"/>
    <w:rsid w:val="0077756A"/>
    <w:rsid w:val="00780CAC"/>
    <w:rsid w:val="00782E03"/>
    <w:rsid w:val="00783616"/>
    <w:rsid w:val="007860FB"/>
    <w:rsid w:val="00786278"/>
    <w:rsid w:val="00787654"/>
    <w:rsid w:val="00790646"/>
    <w:rsid w:val="00792113"/>
    <w:rsid w:val="007941F9"/>
    <w:rsid w:val="00795454"/>
    <w:rsid w:val="0079720E"/>
    <w:rsid w:val="0079755A"/>
    <w:rsid w:val="007A0B96"/>
    <w:rsid w:val="007A2609"/>
    <w:rsid w:val="007A3797"/>
    <w:rsid w:val="007A3C72"/>
    <w:rsid w:val="007A50B8"/>
    <w:rsid w:val="007A62B9"/>
    <w:rsid w:val="007B0693"/>
    <w:rsid w:val="007B2840"/>
    <w:rsid w:val="007B7164"/>
    <w:rsid w:val="007C04C9"/>
    <w:rsid w:val="007C1B6A"/>
    <w:rsid w:val="007C3040"/>
    <w:rsid w:val="007C3A0A"/>
    <w:rsid w:val="007C4386"/>
    <w:rsid w:val="007C49F8"/>
    <w:rsid w:val="007C7665"/>
    <w:rsid w:val="007D13F9"/>
    <w:rsid w:val="007D159E"/>
    <w:rsid w:val="007D1A78"/>
    <w:rsid w:val="007D2B3D"/>
    <w:rsid w:val="007D2C3C"/>
    <w:rsid w:val="007D451C"/>
    <w:rsid w:val="007D4E10"/>
    <w:rsid w:val="007D58C1"/>
    <w:rsid w:val="007D6EF7"/>
    <w:rsid w:val="007D7A36"/>
    <w:rsid w:val="007E027F"/>
    <w:rsid w:val="007E04E5"/>
    <w:rsid w:val="007E0DD6"/>
    <w:rsid w:val="007E127D"/>
    <w:rsid w:val="007E59AE"/>
    <w:rsid w:val="007F0034"/>
    <w:rsid w:val="007F14D2"/>
    <w:rsid w:val="007F1AF3"/>
    <w:rsid w:val="007F3255"/>
    <w:rsid w:val="007F3D5D"/>
    <w:rsid w:val="007F4747"/>
    <w:rsid w:val="007F4D55"/>
    <w:rsid w:val="007F5DB1"/>
    <w:rsid w:val="007F7A48"/>
    <w:rsid w:val="0080222B"/>
    <w:rsid w:val="00803312"/>
    <w:rsid w:val="008034BC"/>
    <w:rsid w:val="00805437"/>
    <w:rsid w:val="00806A2C"/>
    <w:rsid w:val="008078DF"/>
    <w:rsid w:val="00811395"/>
    <w:rsid w:val="008116FF"/>
    <w:rsid w:val="00811941"/>
    <w:rsid w:val="0081279A"/>
    <w:rsid w:val="00812DF9"/>
    <w:rsid w:val="0081521B"/>
    <w:rsid w:val="00816CF9"/>
    <w:rsid w:val="008201E2"/>
    <w:rsid w:val="008247EA"/>
    <w:rsid w:val="00825A7D"/>
    <w:rsid w:val="00827BD6"/>
    <w:rsid w:val="00827FAA"/>
    <w:rsid w:val="008320CC"/>
    <w:rsid w:val="0083283D"/>
    <w:rsid w:val="00833512"/>
    <w:rsid w:val="00834E77"/>
    <w:rsid w:val="00835A87"/>
    <w:rsid w:val="00837655"/>
    <w:rsid w:val="00840289"/>
    <w:rsid w:val="008435F4"/>
    <w:rsid w:val="00845325"/>
    <w:rsid w:val="008453A6"/>
    <w:rsid w:val="00845FED"/>
    <w:rsid w:val="008461F8"/>
    <w:rsid w:val="00847E05"/>
    <w:rsid w:val="00847ED5"/>
    <w:rsid w:val="00850123"/>
    <w:rsid w:val="008538D6"/>
    <w:rsid w:val="00853AED"/>
    <w:rsid w:val="00856209"/>
    <w:rsid w:val="00864C11"/>
    <w:rsid w:val="00870DE2"/>
    <w:rsid w:val="00871AE4"/>
    <w:rsid w:val="00871B58"/>
    <w:rsid w:val="00873E6B"/>
    <w:rsid w:val="0087416A"/>
    <w:rsid w:val="008743F2"/>
    <w:rsid w:val="0087467E"/>
    <w:rsid w:val="00881C4B"/>
    <w:rsid w:val="00881C84"/>
    <w:rsid w:val="00883527"/>
    <w:rsid w:val="00884448"/>
    <w:rsid w:val="00885C8B"/>
    <w:rsid w:val="00885E2A"/>
    <w:rsid w:val="00886A43"/>
    <w:rsid w:val="00886DB7"/>
    <w:rsid w:val="0089059B"/>
    <w:rsid w:val="008907B4"/>
    <w:rsid w:val="00890B5D"/>
    <w:rsid w:val="00890BC2"/>
    <w:rsid w:val="00891466"/>
    <w:rsid w:val="00893234"/>
    <w:rsid w:val="00894E67"/>
    <w:rsid w:val="00895674"/>
    <w:rsid w:val="00896C0B"/>
    <w:rsid w:val="008A007A"/>
    <w:rsid w:val="008A15CC"/>
    <w:rsid w:val="008A38B1"/>
    <w:rsid w:val="008A435C"/>
    <w:rsid w:val="008A5D41"/>
    <w:rsid w:val="008A6AEE"/>
    <w:rsid w:val="008A7BA5"/>
    <w:rsid w:val="008B0D29"/>
    <w:rsid w:val="008B10BC"/>
    <w:rsid w:val="008B1EC7"/>
    <w:rsid w:val="008B20E1"/>
    <w:rsid w:val="008B502B"/>
    <w:rsid w:val="008C0AEF"/>
    <w:rsid w:val="008C3259"/>
    <w:rsid w:val="008C3AAB"/>
    <w:rsid w:val="008C3BD7"/>
    <w:rsid w:val="008C435C"/>
    <w:rsid w:val="008C4761"/>
    <w:rsid w:val="008C5592"/>
    <w:rsid w:val="008C5CDD"/>
    <w:rsid w:val="008D09E7"/>
    <w:rsid w:val="008D0D2A"/>
    <w:rsid w:val="008D3DA3"/>
    <w:rsid w:val="008D515B"/>
    <w:rsid w:val="008D672F"/>
    <w:rsid w:val="008E037D"/>
    <w:rsid w:val="008E0ABB"/>
    <w:rsid w:val="008E2125"/>
    <w:rsid w:val="008E2C6A"/>
    <w:rsid w:val="008E4F67"/>
    <w:rsid w:val="008E4FDA"/>
    <w:rsid w:val="008E54AF"/>
    <w:rsid w:val="008E6785"/>
    <w:rsid w:val="008E7849"/>
    <w:rsid w:val="008E7C97"/>
    <w:rsid w:val="008F4222"/>
    <w:rsid w:val="008F4658"/>
    <w:rsid w:val="008F60A0"/>
    <w:rsid w:val="008F6A37"/>
    <w:rsid w:val="008F6D32"/>
    <w:rsid w:val="008F7732"/>
    <w:rsid w:val="008F7BD9"/>
    <w:rsid w:val="00900E2F"/>
    <w:rsid w:val="009027DA"/>
    <w:rsid w:val="00903334"/>
    <w:rsid w:val="00903461"/>
    <w:rsid w:val="00904E05"/>
    <w:rsid w:val="00905836"/>
    <w:rsid w:val="00905842"/>
    <w:rsid w:val="0091126E"/>
    <w:rsid w:val="00915B09"/>
    <w:rsid w:val="00915B24"/>
    <w:rsid w:val="0091657E"/>
    <w:rsid w:val="00916609"/>
    <w:rsid w:val="00916E1A"/>
    <w:rsid w:val="00921169"/>
    <w:rsid w:val="00922492"/>
    <w:rsid w:val="00924F93"/>
    <w:rsid w:val="00926284"/>
    <w:rsid w:val="00926A3B"/>
    <w:rsid w:val="009277F0"/>
    <w:rsid w:val="00927D3D"/>
    <w:rsid w:val="0093019A"/>
    <w:rsid w:val="00933D3A"/>
    <w:rsid w:val="00934365"/>
    <w:rsid w:val="0093455B"/>
    <w:rsid w:val="00935391"/>
    <w:rsid w:val="009358F6"/>
    <w:rsid w:val="009418CE"/>
    <w:rsid w:val="00942CCC"/>
    <w:rsid w:val="00945FBE"/>
    <w:rsid w:val="00947587"/>
    <w:rsid w:val="00951F50"/>
    <w:rsid w:val="00953DEC"/>
    <w:rsid w:val="00954A11"/>
    <w:rsid w:val="00956379"/>
    <w:rsid w:val="009568B7"/>
    <w:rsid w:val="0096143B"/>
    <w:rsid w:val="00961AE1"/>
    <w:rsid w:val="00961E46"/>
    <w:rsid w:val="00964A76"/>
    <w:rsid w:val="00970769"/>
    <w:rsid w:val="0097544E"/>
    <w:rsid w:val="00976A63"/>
    <w:rsid w:val="00976F1A"/>
    <w:rsid w:val="00980094"/>
    <w:rsid w:val="0098051C"/>
    <w:rsid w:val="00983D9B"/>
    <w:rsid w:val="0098641C"/>
    <w:rsid w:val="00987A45"/>
    <w:rsid w:val="009906CD"/>
    <w:rsid w:val="009917E2"/>
    <w:rsid w:val="00995DD1"/>
    <w:rsid w:val="0099611E"/>
    <w:rsid w:val="009974AA"/>
    <w:rsid w:val="00997A87"/>
    <w:rsid w:val="009A5A57"/>
    <w:rsid w:val="009B0093"/>
    <w:rsid w:val="009B0A74"/>
    <w:rsid w:val="009B0D18"/>
    <w:rsid w:val="009B0F8B"/>
    <w:rsid w:val="009B160C"/>
    <w:rsid w:val="009B485D"/>
    <w:rsid w:val="009B4FC8"/>
    <w:rsid w:val="009B7ABD"/>
    <w:rsid w:val="009C2272"/>
    <w:rsid w:val="009C37B6"/>
    <w:rsid w:val="009C6EEF"/>
    <w:rsid w:val="009D0449"/>
    <w:rsid w:val="009D0827"/>
    <w:rsid w:val="009D0E99"/>
    <w:rsid w:val="009D345E"/>
    <w:rsid w:val="009D6E22"/>
    <w:rsid w:val="009D70C2"/>
    <w:rsid w:val="009E077D"/>
    <w:rsid w:val="009E214B"/>
    <w:rsid w:val="009E291F"/>
    <w:rsid w:val="009E2C64"/>
    <w:rsid w:val="009E2DCA"/>
    <w:rsid w:val="009E3402"/>
    <w:rsid w:val="009E3846"/>
    <w:rsid w:val="009E4C9A"/>
    <w:rsid w:val="009E5151"/>
    <w:rsid w:val="009E5E68"/>
    <w:rsid w:val="009F17A9"/>
    <w:rsid w:val="009F4895"/>
    <w:rsid w:val="009F5FDB"/>
    <w:rsid w:val="009F6812"/>
    <w:rsid w:val="009F6B57"/>
    <w:rsid w:val="00A00603"/>
    <w:rsid w:val="00A01329"/>
    <w:rsid w:val="00A02FFE"/>
    <w:rsid w:val="00A048BC"/>
    <w:rsid w:val="00A04CA7"/>
    <w:rsid w:val="00A079A9"/>
    <w:rsid w:val="00A10AA5"/>
    <w:rsid w:val="00A10FF0"/>
    <w:rsid w:val="00A14919"/>
    <w:rsid w:val="00A1507D"/>
    <w:rsid w:val="00A15395"/>
    <w:rsid w:val="00A21589"/>
    <w:rsid w:val="00A2165F"/>
    <w:rsid w:val="00A24590"/>
    <w:rsid w:val="00A24E58"/>
    <w:rsid w:val="00A24F50"/>
    <w:rsid w:val="00A25638"/>
    <w:rsid w:val="00A27984"/>
    <w:rsid w:val="00A27DC6"/>
    <w:rsid w:val="00A37173"/>
    <w:rsid w:val="00A378F0"/>
    <w:rsid w:val="00A4106D"/>
    <w:rsid w:val="00A412F9"/>
    <w:rsid w:val="00A41D97"/>
    <w:rsid w:val="00A421A7"/>
    <w:rsid w:val="00A42444"/>
    <w:rsid w:val="00A42A66"/>
    <w:rsid w:val="00A434D3"/>
    <w:rsid w:val="00A443A1"/>
    <w:rsid w:val="00A44B73"/>
    <w:rsid w:val="00A46947"/>
    <w:rsid w:val="00A50700"/>
    <w:rsid w:val="00A53B16"/>
    <w:rsid w:val="00A549AA"/>
    <w:rsid w:val="00A55F8F"/>
    <w:rsid w:val="00A5631E"/>
    <w:rsid w:val="00A60A9F"/>
    <w:rsid w:val="00A6229A"/>
    <w:rsid w:val="00A623E5"/>
    <w:rsid w:val="00A63159"/>
    <w:rsid w:val="00A6434A"/>
    <w:rsid w:val="00A65648"/>
    <w:rsid w:val="00A66809"/>
    <w:rsid w:val="00A705AD"/>
    <w:rsid w:val="00A736E4"/>
    <w:rsid w:val="00A7688D"/>
    <w:rsid w:val="00A76C21"/>
    <w:rsid w:val="00A81C07"/>
    <w:rsid w:val="00A828CE"/>
    <w:rsid w:val="00A85424"/>
    <w:rsid w:val="00A85BFF"/>
    <w:rsid w:val="00A8698D"/>
    <w:rsid w:val="00A876F8"/>
    <w:rsid w:val="00A9193D"/>
    <w:rsid w:val="00A92E1B"/>
    <w:rsid w:val="00A9593F"/>
    <w:rsid w:val="00A959EA"/>
    <w:rsid w:val="00AA0AD9"/>
    <w:rsid w:val="00AA2426"/>
    <w:rsid w:val="00AA5100"/>
    <w:rsid w:val="00AA5D7E"/>
    <w:rsid w:val="00AA600E"/>
    <w:rsid w:val="00AA7E8D"/>
    <w:rsid w:val="00AB3A36"/>
    <w:rsid w:val="00AB45FD"/>
    <w:rsid w:val="00AB5391"/>
    <w:rsid w:val="00AC0273"/>
    <w:rsid w:val="00AC1DB6"/>
    <w:rsid w:val="00AC2DA4"/>
    <w:rsid w:val="00AC3199"/>
    <w:rsid w:val="00AC34E4"/>
    <w:rsid w:val="00AC399C"/>
    <w:rsid w:val="00AC4ED5"/>
    <w:rsid w:val="00AC5D18"/>
    <w:rsid w:val="00AC6739"/>
    <w:rsid w:val="00AD151D"/>
    <w:rsid w:val="00AD1891"/>
    <w:rsid w:val="00AD1A4E"/>
    <w:rsid w:val="00AD1BAF"/>
    <w:rsid w:val="00AD2AD2"/>
    <w:rsid w:val="00AD3FBF"/>
    <w:rsid w:val="00AD420C"/>
    <w:rsid w:val="00AD438E"/>
    <w:rsid w:val="00AD4456"/>
    <w:rsid w:val="00AD4F90"/>
    <w:rsid w:val="00AD550E"/>
    <w:rsid w:val="00AD7F7B"/>
    <w:rsid w:val="00AE039E"/>
    <w:rsid w:val="00AE0C2E"/>
    <w:rsid w:val="00AE301D"/>
    <w:rsid w:val="00AE311B"/>
    <w:rsid w:val="00AE3A0C"/>
    <w:rsid w:val="00AE489D"/>
    <w:rsid w:val="00AE48EB"/>
    <w:rsid w:val="00AE4E3C"/>
    <w:rsid w:val="00AE5C1A"/>
    <w:rsid w:val="00AF1FAD"/>
    <w:rsid w:val="00AF3B83"/>
    <w:rsid w:val="00AF560A"/>
    <w:rsid w:val="00AF718A"/>
    <w:rsid w:val="00AF7F05"/>
    <w:rsid w:val="00AF7F0C"/>
    <w:rsid w:val="00B0231D"/>
    <w:rsid w:val="00B0260A"/>
    <w:rsid w:val="00B029AF"/>
    <w:rsid w:val="00B036C7"/>
    <w:rsid w:val="00B037C1"/>
    <w:rsid w:val="00B0529E"/>
    <w:rsid w:val="00B06628"/>
    <w:rsid w:val="00B06885"/>
    <w:rsid w:val="00B06908"/>
    <w:rsid w:val="00B07ED9"/>
    <w:rsid w:val="00B1078D"/>
    <w:rsid w:val="00B10FF7"/>
    <w:rsid w:val="00B11CC0"/>
    <w:rsid w:val="00B140FE"/>
    <w:rsid w:val="00B14A98"/>
    <w:rsid w:val="00B158C9"/>
    <w:rsid w:val="00B15AA6"/>
    <w:rsid w:val="00B1619B"/>
    <w:rsid w:val="00B17308"/>
    <w:rsid w:val="00B17BC0"/>
    <w:rsid w:val="00B2067A"/>
    <w:rsid w:val="00B212D6"/>
    <w:rsid w:val="00B21329"/>
    <w:rsid w:val="00B21BE9"/>
    <w:rsid w:val="00B22647"/>
    <w:rsid w:val="00B24058"/>
    <w:rsid w:val="00B24400"/>
    <w:rsid w:val="00B2714A"/>
    <w:rsid w:val="00B2770A"/>
    <w:rsid w:val="00B30A0F"/>
    <w:rsid w:val="00B3277A"/>
    <w:rsid w:val="00B32BFA"/>
    <w:rsid w:val="00B32EC8"/>
    <w:rsid w:val="00B366BB"/>
    <w:rsid w:val="00B36977"/>
    <w:rsid w:val="00B36CF5"/>
    <w:rsid w:val="00B37659"/>
    <w:rsid w:val="00B40BA2"/>
    <w:rsid w:val="00B417AC"/>
    <w:rsid w:val="00B43572"/>
    <w:rsid w:val="00B44E22"/>
    <w:rsid w:val="00B4588D"/>
    <w:rsid w:val="00B46062"/>
    <w:rsid w:val="00B471D0"/>
    <w:rsid w:val="00B506F3"/>
    <w:rsid w:val="00B512E8"/>
    <w:rsid w:val="00B519E6"/>
    <w:rsid w:val="00B521F1"/>
    <w:rsid w:val="00B5278B"/>
    <w:rsid w:val="00B528AF"/>
    <w:rsid w:val="00B54EA3"/>
    <w:rsid w:val="00B55645"/>
    <w:rsid w:val="00B55C0D"/>
    <w:rsid w:val="00B56491"/>
    <w:rsid w:val="00B615E3"/>
    <w:rsid w:val="00B61F44"/>
    <w:rsid w:val="00B63BBB"/>
    <w:rsid w:val="00B702A7"/>
    <w:rsid w:val="00B71053"/>
    <w:rsid w:val="00B7358B"/>
    <w:rsid w:val="00B73BBF"/>
    <w:rsid w:val="00B75AFC"/>
    <w:rsid w:val="00B76633"/>
    <w:rsid w:val="00B80A8B"/>
    <w:rsid w:val="00B8265C"/>
    <w:rsid w:val="00B842BC"/>
    <w:rsid w:val="00B85515"/>
    <w:rsid w:val="00B85CA5"/>
    <w:rsid w:val="00B86A71"/>
    <w:rsid w:val="00B873AB"/>
    <w:rsid w:val="00B928CE"/>
    <w:rsid w:val="00B92B8C"/>
    <w:rsid w:val="00B93010"/>
    <w:rsid w:val="00B9408A"/>
    <w:rsid w:val="00B940F3"/>
    <w:rsid w:val="00B950F3"/>
    <w:rsid w:val="00B9545A"/>
    <w:rsid w:val="00B96213"/>
    <w:rsid w:val="00B96636"/>
    <w:rsid w:val="00BA105D"/>
    <w:rsid w:val="00BA1CE3"/>
    <w:rsid w:val="00BA26B8"/>
    <w:rsid w:val="00BA346B"/>
    <w:rsid w:val="00BA656D"/>
    <w:rsid w:val="00BA65A8"/>
    <w:rsid w:val="00BA7358"/>
    <w:rsid w:val="00BA7D1F"/>
    <w:rsid w:val="00BB0D5F"/>
    <w:rsid w:val="00BB155E"/>
    <w:rsid w:val="00BB31B4"/>
    <w:rsid w:val="00BB3328"/>
    <w:rsid w:val="00BB3988"/>
    <w:rsid w:val="00BB4272"/>
    <w:rsid w:val="00BB5956"/>
    <w:rsid w:val="00BB6BE7"/>
    <w:rsid w:val="00BC0115"/>
    <w:rsid w:val="00BC1A5F"/>
    <w:rsid w:val="00BC267D"/>
    <w:rsid w:val="00BC2EFA"/>
    <w:rsid w:val="00BC3857"/>
    <w:rsid w:val="00BC4A90"/>
    <w:rsid w:val="00BD1D45"/>
    <w:rsid w:val="00BD5D64"/>
    <w:rsid w:val="00BD7608"/>
    <w:rsid w:val="00BE228A"/>
    <w:rsid w:val="00BE4459"/>
    <w:rsid w:val="00BE4BC8"/>
    <w:rsid w:val="00BE4D87"/>
    <w:rsid w:val="00BE4F29"/>
    <w:rsid w:val="00BE72CB"/>
    <w:rsid w:val="00BE78BA"/>
    <w:rsid w:val="00BE7BD5"/>
    <w:rsid w:val="00BF003E"/>
    <w:rsid w:val="00BF0E61"/>
    <w:rsid w:val="00BF12F3"/>
    <w:rsid w:val="00BF319F"/>
    <w:rsid w:val="00BF3C05"/>
    <w:rsid w:val="00C0235A"/>
    <w:rsid w:val="00C02E12"/>
    <w:rsid w:val="00C02E8C"/>
    <w:rsid w:val="00C03A8F"/>
    <w:rsid w:val="00C044C8"/>
    <w:rsid w:val="00C050C6"/>
    <w:rsid w:val="00C05131"/>
    <w:rsid w:val="00C100B2"/>
    <w:rsid w:val="00C10225"/>
    <w:rsid w:val="00C148D1"/>
    <w:rsid w:val="00C159D4"/>
    <w:rsid w:val="00C15D56"/>
    <w:rsid w:val="00C164BB"/>
    <w:rsid w:val="00C1739E"/>
    <w:rsid w:val="00C17D0E"/>
    <w:rsid w:val="00C204A7"/>
    <w:rsid w:val="00C20ACB"/>
    <w:rsid w:val="00C220A9"/>
    <w:rsid w:val="00C22637"/>
    <w:rsid w:val="00C230EA"/>
    <w:rsid w:val="00C2369D"/>
    <w:rsid w:val="00C247AC"/>
    <w:rsid w:val="00C26047"/>
    <w:rsid w:val="00C267D2"/>
    <w:rsid w:val="00C30CA7"/>
    <w:rsid w:val="00C31E0B"/>
    <w:rsid w:val="00C32180"/>
    <w:rsid w:val="00C33E0D"/>
    <w:rsid w:val="00C34390"/>
    <w:rsid w:val="00C34399"/>
    <w:rsid w:val="00C35F11"/>
    <w:rsid w:val="00C36A9C"/>
    <w:rsid w:val="00C41589"/>
    <w:rsid w:val="00C416CF"/>
    <w:rsid w:val="00C41D75"/>
    <w:rsid w:val="00C43EE4"/>
    <w:rsid w:val="00C44F47"/>
    <w:rsid w:val="00C474C1"/>
    <w:rsid w:val="00C47550"/>
    <w:rsid w:val="00C47F6E"/>
    <w:rsid w:val="00C5062C"/>
    <w:rsid w:val="00C515D2"/>
    <w:rsid w:val="00C5283E"/>
    <w:rsid w:val="00C546B2"/>
    <w:rsid w:val="00C54C91"/>
    <w:rsid w:val="00C57950"/>
    <w:rsid w:val="00C60BCD"/>
    <w:rsid w:val="00C62DA1"/>
    <w:rsid w:val="00C63E0A"/>
    <w:rsid w:val="00C651A1"/>
    <w:rsid w:val="00C6577C"/>
    <w:rsid w:val="00C65E2C"/>
    <w:rsid w:val="00C662F8"/>
    <w:rsid w:val="00C6789A"/>
    <w:rsid w:val="00C71CF5"/>
    <w:rsid w:val="00C72A5E"/>
    <w:rsid w:val="00C7433D"/>
    <w:rsid w:val="00C756E5"/>
    <w:rsid w:val="00C75DC2"/>
    <w:rsid w:val="00C774B7"/>
    <w:rsid w:val="00C8069D"/>
    <w:rsid w:val="00C80F71"/>
    <w:rsid w:val="00C8181B"/>
    <w:rsid w:val="00C819A7"/>
    <w:rsid w:val="00C8314D"/>
    <w:rsid w:val="00C846DE"/>
    <w:rsid w:val="00C84E0B"/>
    <w:rsid w:val="00C86913"/>
    <w:rsid w:val="00C8696E"/>
    <w:rsid w:val="00C86EF0"/>
    <w:rsid w:val="00C8761A"/>
    <w:rsid w:val="00C9058A"/>
    <w:rsid w:val="00C90C1C"/>
    <w:rsid w:val="00C972D5"/>
    <w:rsid w:val="00C97737"/>
    <w:rsid w:val="00CA00F1"/>
    <w:rsid w:val="00CA1306"/>
    <w:rsid w:val="00CA26B7"/>
    <w:rsid w:val="00CA3781"/>
    <w:rsid w:val="00CA49AD"/>
    <w:rsid w:val="00CA4BA4"/>
    <w:rsid w:val="00CA5948"/>
    <w:rsid w:val="00CA5E47"/>
    <w:rsid w:val="00CA61EB"/>
    <w:rsid w:val="00CA61FB"/>
    <w:rsid w:val="00CA683F"/>
    <w:rsid w:val="00CA6DF9"/>
    <w:rsid w:val="00CA7448"/>
    <w:rsid w:val="00CB0FBB"/>
    <w:rsid w:val="00CB2D60"/>
    <w:rsid w:val="00CB6B80"/>
    <w:rsid w:val="00CC0C02"/>
    <w:rsid w:val="00CC0E41"/>
    <w:rsid w:val="00CC2749"/>
    <w:rsid w:val="00CC488B"/>
    <w:rsid w:val="00CC5DD2"/>
    <w:rsid w:val="00CC7359"/>
    <w:rsid w:val="00CC7AE0"/>
    <w:rsid w:val="00CD0914"/>
    <w:rsid w:val="00CD2E8B"/>
    <w:rsid w:val="00CD4636"/>
    <w:rsid w:val="00CD573D"/>
    <w:rsid w:val="00CD6700"/>
    <w:rsid w:val="00CD776C"/>
    <w:rsid w:val="00CD7949"/>
    <w:rsid w:val="00CD7BD9"/>
    <w:rsid w:val="00CD7F62"/>
    <w:rsid w:val="00CE03B2"/>
    <w:rsid w:val="00CE1749"/>
    <w:rsid w:val="00CE258A"/>
    <w:rsid w:val="00CE2A66"/>
    <w:rsid w:val="00CE350F"/>
    <w:rsid w:val="00CE41E2"/>
    <w:rsid w:val="00CE4A2F"/>
    <w:rsid w:val="00CE5788"/>
    <w:rsid w:val="00CE64DB"/>
    <w:rsid w:val="00CE6693"/>
    <w:rsid w:val="00CE6CF5"/>
    <w:rsid w:val="00CF0214"/>
    <w:rsid w:val="00CF02FD"/>
    <w:rsid w:val="00CF0686"/>
    <w:rsid w:val="00CF16CA"/>
    <w:rsid w:val="00CF3C00"/>
    <w:rsid w:val="00CF5CDC"/>
    <w:rsid w:val="00CF698A"/>
    <w:rsid w:val="00CF6BE2"/>
    <w:rsid w:val="00CF78C2"/>
    <w:rsid w:val="00D00360"/>
    <w:rsid w:val="00D02004"/>
    <w:rsid w:val="00D06B26"/>
    <w:rsid w:val="00D104F9"/>
    <w:rsid w:val="00D107DA"/>
    <w:rsid w:val="00D10E1E"/>
    <w:rsid w:val="00D13D24"/>
    <w:rsid w:val="00D140B7"/>
    <w:rsid w:val="00D14E92"/>
    <w:rsid w:val="00D150F3"/>
    <w:rsid w:val="00D15364"/>
    <w:rsid w:val="00D15A46"/>
    <w:rsid w:val="00D17A74"/>
    <w:rsid w:val="00D17B56"/>
    <w:rsid w:val="00D225FB"/>
    <w:rsid w:val="00D24EBA"/>
    <w:rsid w:val="00D25B8B"/>
    <w:rsid w:val="00D2626B"/>
    <w:rsid w:val="00D2697E"/>
    <w:rsid w:val="00D27EC7"/>
    <w:rsid w:val="00D322B1"/>
    <w:rsid w:val="00D326B6"/>
    <w:rsid w:val="00D340BC"/>
    <w:rsid w:val="00D360B5"/>
    <w:rsid w:val="00D361E8"/>
    <w:rsid w:val="00D41403"/>
    <w:rsid w:val="00D4263A"/>
    <w:rsid w:val="00D42650"/>
    <w:rsid w:val="00D4265D"/>
    <w:rsid w:val="00D46607"/>
    <w:rsid w:val="00D478DB"/>
    <w:rsid w:val="00D47E13"/>
    <w:rsid w:val="00D5258C"/>
    <w:rsid w:val="00D54B0C"/>
    <w:rsid w:val="00D55FD1"/>
    <w:rsid w:val="00D56462"/>
    <w:rsid w:val="00D56E9F"/>
    <w:rsid w:val="00D579F8"/>
    <w:rsid w:val="00D60E01"/>
    <w:rsid w:val="00D62753"/>
    <w:rsid w:val="00D64C9A"/>
    <w:rsid w:val="00D65BFC"/>
    <w:rsid w:val="00D66452"/>
    <w:rsid w:val="00D66B9D"/>
    <w:rsid w:val="00D66E3D"/>
    <w:rsid w:val="00D67114"/>
    <w:rsid w:val="00D70E4B"/>
    <w:rsid w:val="00D716C1"/>
    <w:rsid w:val="00D73D07"/>
    <w:rsid w:val="00D7566D"/>
    <w:rsid w:val="00D771A5"/>
    <w:rsid w:val="00D778BF"/>
    <w:rsid w:val="00D807D7"/>
    <w:rsid w:val="00D81910"/>
    <w:rsid w:val="00D83A46"/>
    <w:rsid w:val="00D843D2"/>
    <w:rsid w:val="00D845CC"/>
    <w:rsid w:val="00D85A41"/>
    <w:rsid w:val="00D92965"/>
    <w:rsid w:val="00D94476"/>
    <w:rsid w:val="00D971AD"/>
    <w:rsid w:val="00D97C29"/>
    <w:rsid w:val="00D97F44"/>
    <w:rsid w:val="00D97F9F"/>
    <w:rsid w:val="00DA08B6"/>
    <w:rsid w:val="00DA2D24"/>
    <w:rsid w:val="00DA7FCD"/>
    <w:rsid w:val="00DB059D"/>
    <w:rsid w:val="00DB1890"/>
    <w:rsid w:val="00DB1ACD"/>
    <w:rsid w:val="00DB4D5C"/>
    <w:rsid w:val="00DB525C"/>
    <w:rsid w:val="00DB7E3F"/>
    <w:rsid w:val="00DC18B7"/>
    <w:rsid w:val="00DC1B54"/>
    <w:rsid w:val="00DC2444"/>
    <w:rsid w:val="00DC4D80"/>
    <w:rsid w:val="00DC657C"/>
    <w:rsid w:val="00DC6DAE"/>
    <w:rsid w:val="00DD01B6"/>
    <w:rsid w:val="00DD3D1F"/>
    <w:rsid w:val="00DD4262"/>
    <w:rsid w:val="00DD6401"/>
    <w:rsid w:val="00DE017C"/>
    <w:rsid w:val="00DE0F14"/>
    <w:rsid w:val="00DE167B"/>
    <w:rsid w:val="00DE1D70"/>
    <w:rsid w:val="00DE20B9"/>
    <w:rsid w:val="00DE2E10"/>
    <w:rsid w:val="00DE3835"/>
    <w:rsid w:val="00DE658C"/>
    <w:rsid w:val="00DF1F1B"/>
    <w:rsid w:val="00DF28FA"/>
    <w:rsid w:val="00DF502E"/>
    <w:rsid w:val="00DF516E"/>
    <w:rsid w:val="00DF5614"/>
    <w:rsid w:val="00DF5808"/>
    <w:rsid w:val="00DF5904"/>
    <w:rsid w:val="00DF6C91"/>
    <w:rsid w:val="00E01020"/>
    <w:rsid w:val="00E0707F"/>
    <w:rsid w:val="00E075FD"/>
    <w:rsid w:val="00E07961"/>
    <w:rsid w:val="00E103A2"/>
    <w:rsid w:val="00E10500"/>
    <w:rsid w:val="00E127C1"/>
    <w:rsid w:val="00E15949"/>
    <w:rsid w:val="00E16ACD"/>
    <w:rsid w:val="00E17588"/>
    <w:rsid w:val="00E21465"/>
    <w:rsid w:val="00E22DFD"/>
    <w:rsid w:val="00E2428C"/>
    <w:rsid w:val="00E2525F"/>
    <w:rsid w:val="00E311C9"/>
    <w:rsid w:val="00E31C9A"/>
    <w:rsid w:val="00E31D3C"/>
    <w:rsid w:val="00E34E86"/>
    <w:rsid w:val="00E37226"/>
    <w:rsid w:val="00E375FB"/>
    <w:rsid w:val="00E40E86"/>
    <w:rsid w:val="00E41DC6"/>
    <w:rsid w:val="00E43661"/>
    <w:rsid w:val="00E43D05"/>
    <w:rsid w:val="00E43DEB"/>
    <w:rsid w:val="00E46702"/>
    <w:rsid w:val="00E4696C"/>
    <w:rsid w:val="00E5071E"/>
    <w:rsid w:val="00E52097"/>
    <w:rsid w:val="00E52514"/>
    <w:rsid w:val="00E546C9"/>
    <w:rsid w:val="00E55E4D"/>
    <w:rsid w:val="00E5660C"/>
    <w:rsid w:val="00E57751"/>
    <w:rsid w:val="00E57BEA"/>
    <w:rsid w:val="00E6055E"/>
    <w:rsid w:val="00E60706"/>
    <w:rsid w:val="00E639E1"/>
    <w:rsid w:val="00E63E81"/>
    <w:rsid w:val="00E6464A"/>
    <w:rsid w:val="00E675B8"/>
    <w:rsid w:val="00E710C3"/>
    <w:rsid w:val="00E71B0D"/>
    <w:rsid w:val="00E7266F"/>
    <w:rsid w:val="00E73231"/>
    <w:rsid w:val="00E7450A"/>
    <w:rsid w:val="00E8642E"/>
    <w:rsid w:val="00E868DC"/>
    <w:rsid w:val="00E8756F"/>
    <w:rsid w:val="00E8764E"/>
    <w:rsid w:val="00E87AD0"/>
    <w:rsid w:val="00E92817"/>
    <w:rsid w:val="00E92D6E"/>
    <w:rsid w:val="00E95A3F"/>
    <w:rsid w:val="00E96739"/>
    <w:rsid w:val="00E97A40"/>
    <w:rsid w:val="00EA142B"/>
    <w:rsid w:val="00EA2A44"/>
    <w:rsid w:val="00EA5A84"/>
    <w:rsid w:val="00EB030D"/>
    <w:rsid w:val="00EB170F"/>
    <w:rsid w:val="00EB17A7"/>
    <w:rsid w:val="00EB29FC"/>
    <w:rsid w:val="00EB3AC9"/>
    <w:rsid w:val="00EB4578"/>
    <w:rsid w:val="00EB5223"/>
    <w:rsid w:val="00EB5356"/>
    <w:rsid w:val="00EB6277"/>
    <w:rsid w:val="00EB681F"/>
    <w:rsid w:val="00EB7A84"/>
    <w:rsid w:val="00EB7D17"/>
    <w:rsid w:val="00EC1C01"/>
    <w:rsid w:val="00EC2D9A"/>
    <w:rsid w:val="00EC3045"/>
    <w:rsid w:val="00EC32E9"/>
    <w:rsid w:val="00EC38F4"/>
    <w:rsid w:val="00EC41F3"/>
    <w:rsid w:val="00EC4D7D"/>
    <w:rsid w:val="00EC56CA"/>
    <w:rsid w:val="00EC5721"/>
    <w:rsid w:val="00EC5BC2"/>
    <w:rsid w:val="00EC6504"/>
    <w:rsid w:val="00ED0654"/>
    <w:rsid w:val="00ED1992"/>
    <w:rsid w:val="00ED3640"/>
    <w:rsid w:val="00ED6B3E"/>
    <w:rsid w:val="00ED7F1C"/>
    <w:rsid w:val="00EE0AB8"/>
    <w:rsid w:val="00EE5ABB"/>
    <w:rsid w:val="00EE7237"/>
    <w:rsid w:val="00EE7E7A"/>
    <w:rsid w:val="00EF0428"/>
    <w:rsid w:val="00EF0B28"/>
    <w:rsid w:val="00EF0DF2"/>
    <w:rsid w:val="00EF1A61"/>
    <w:rsid w:val="00EF23B2"/>
    <w:rsid w:val="00EF3B98"/>
    <w:rsid w:val="00EF567F"/>
    <w:rsid w:val="00EF5ABE"/>
    <w:rsid w:val="00EF611E"/>
    <w:rsid w:val="00EF64AE"/>
    <w:rsid w:val="00EF6B6B"/>
    <w:rsid w:val="00EF72AA"/>
    <w:rsid w:val="00EF7BE8"/>
    <w:rsid w:val="00EF7D8F"/>
    <w:rsid w:val="00F05181"/>
    <w:rsid w:val="00F0575A"/>
    <w:rsid w:val="00F065DA"/>
    <w:rsid w:val="00F11908"/>
    <w:rsid w:val="00F12FDA"/>
    <w:rsid w:val="00F13398"/>
    <w:rsid w:val="00F13443"/>
    <w:rsid w:val="00F13B58"/>
    <w:rsid w:val="00F13FBF"/>
    <w:rsid w:val="00F14213"/>
    <w:rsid w:val="00F15174"/>
    <w:rsid w:val="00F17DCA"/>
    <w:rsid w:val="00F212E5"/>
    <w:rsid w:val="00F21A3F"/>
    <w:rsid w:val="00F21D0F"/>
    <w:rsid w:val="00F24622"/>
    <w:rsid w:val="00F26DFD"/>
    <w:rsid w:val="00F326FD"/>
    <w:rsid w:val="00F345C8"/>
    <w:rsid w:val="00F378FA"/>
    <w:rsid w:val="00F37CFB"/>
    <w:rsid w:val="00F40CA2"/>
    <w:rsid w:val="00F41637"/>
    <w:rsid w:val="00F41F32"/>
    <w:rsid w:val="00F42BE9"/>
    <w:rsid w:val="00F434F2"/>
    <w:rsid w:val="00F43A7F"/>
    <w:rsid w:val="00F44070"/>
    <w:rsid w:val="00F446A1"/>
    <w:rsid w:val="00F44A23"/>
    <w:rsid w:val="00F45E0B"/>
    <w:rsid w:val="00F467C2"/>
    <w:rsid w:val="00F50E00"/>
    <w:rsid w:val="00F51AF5"/>
    <w:rsid w:val="00F536D0"/>
    <w:rsid w:val="00F53EB7"/>
    <w:rsid w:val="00F546DA"/>
    <w:rsid w:val="00F55C65"/>
    <w:rsid w:val="00F56FBE"/>
    <w:rsid w:val="00F57260"/>
    <w:rsid w:val="00F6105D"/>
    <w:rsid w:val="00F616FA"/>
    <w:rsid w:val="00F62236"/>
    <w:rsid w:val="00F6254F"/>
    <w:rsid w:val="00F62AD3"/>
    <w:rsid w:val="00F6347C"/>
    <w:rsid w:val="00F63519"/>
    <w:rsid w:val="00F6454A"/>
    <w:rsid w:val="00F64560"/>
    <w:rsid w:val="00F648B8"/>
    <w:rsid w:val="00F66CD1"/>
    <w:rsid w:val="00F67B81"/>
    <w:rsid w:val="00F71561"/>
    <w:rsid w:val="00F72557"/>
    <w:rsid w:val="00F72F1C"/>
    <w:rsid w:val="00F737D4"/>
    <w:rsid w:val="00F74703"/>
    <w:rsid w:val="00F767EE"/>
    <w:rsid w:val="00F7682E"/>
    <w:rsid w:val="00F8211D"/>
    <w:rsid w:val="00F82783"/>
    <w:rsid w:val="00F82D7C"/>
    <w:rsid w:val="00F83F8C"/>
    <w:rsid w:val="00F850E5"/>
    <w:rsid w:val="00F8653D"/>
    <w:rsid w:val="00F874A0"/>
    <w:rsid w:val="00F9045C"/>
    <w:rsid w:val="00F904F6"/>
    <w:rsid w:val="00F916BA"/>
    <w:rsid w:val="00F91BB7"/>
    <w:rsid w:val="00F9288A"/>
    <w:rsid w:val="00F9312F"/>
    <w:rsid w:val="00F937C7"/>
    <w:rsid w:val="00F942AE"/>
    <w:rsid w:val="00F94CEE"/>
    <w:rsid w:val="00F955C9"/>
    <w:rsid w:val="00FA5018"/>
    <w:rsid w:val="00FA5907"/>
    <w:rsid w:val="00FA5C34"/>
    <w:rsid w:val="00FA61FB"/>
    <w:rsid w:val="00FB1564"/>
    <w:rsid w:val="00FB3813"/>
    <w:rsid w:val="00FB608E"/>
    <w:rsid w:val="00FB74C3"/>
    <w:rsid w:val="00FC0B9A"/>
    <w:rsid w:val="00FC1572"/>
    <w:rsid w:val="00FC1E98"/>
    <w:rsid w:val="00FC5B76"/>
    <w:rsid w:val="00FC5E93"/>
    <w:rsid w:val="00FC67BB"/>
    <w:rsid w:val="00FC6A9B"/>
    <w:rsid w:val="00FD3813"/>
    <w:rsid w:val="00FD4C82"/>
    <w:rsid w:val="00FD5024"/>
    <w:rsid w:val="00FD556E"/>
    <w:rsid w:val="00FE0769"/>
    <w:rsid w:val="00FE07AE"/>
    <w:rsid w:val="00FE0B96"/>
    <w:rsid w:val="00FE0E23"/>
    <w:rsid w:val="00FE1B95"/>
    <w:rsid w:val="00FE40F9"/>
    <w:rsid w:val="00FE47A0"/>
    <w:rsid w:val="00FE504E"/>
    <w:rsid w:val="00FE6873"/>
    <w:rsid w:val="00FE6C0E"/>
    <w:rsid w:val="00FE6DE6"/>
    <w:rsid w:val="00FE7A31"/>
    <w:rsid w:val="00FF0FE9"/>
    <w:rsid w:val="00FF15CE"/>
    <w:rsid w:val="00FF4783"/>
    <w:rsid w:val="00FF4A85"/>
    <w:rsid w:val="00FF4AA2"/>
    <w:rsid w:val="00FF5C17"/>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15:chartTrackingRefBased/>
  <w15:docId w15:val="{EAD0D765-5A4D-4152-900F-110740FB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A5"/>
    <w:pPr>
      <w:suppressAutoHyphens/>
    </w:pPr>
    <w:rPr>
      <w:sz w:val="24"/>
      <w:szCs w:val="24"/>
      <w:lang w:val="en-GB" w:eastAsia="zh-CN"/>
    </w:rPr>
  </w:style>
  <w:style w:type="paragraph" w:styleId="Heading1">
    <w:name w:val="heading 1"/>
    <w:basedOn w:val="Normal"/>
    <w:next w:val="Normal"/>
    <w:qFormat/>
    <w:pPr>
      <w:keepNext/>
      <w:numPr>
        <w:numId w:val="2"/>
      </w:numPr>
      <w:outlineLvl w:val="0"/>
    </w:pPr>
    <w:rPr>
      <w:b/>
      <w:bCs/>
      <w:sz w:val="22"/>
    </w:rPr>
  </w:style>
  <w:style w:type="paragraph" w:styleId="Heading2">
    <w:name w:val="heading 2"/>
    <w:basedOn w:val="Normal"/>
    <w:next w:val="Normal"/>
    <w:qFormat/>
    <w:pPr>
      <w:keepNext/>
      <w:numPr>
        <w:ilvl w:val="1"/>
        <w:numId w:val="2"/>
      </w:numPr>
      <w:outlineLvl w:val="1"/>
    </w:pPr>
    <w:rPr>
      <w:b/>
      <w:bCs/>
      <w:sz w:val="20"/>
    </w:rPr>
  </w:style>
  <w:style w:type="paragraph" w:styleId="Heading3">
    <w:name w:val="heading 3"/>
    <w:basedOn w:val="Normal"/>
    <w:next w:val="Normal"/>
    <w:qFormat/>
    <w:pPr>
      <w:keepNext/>
      <w:numPr>
        <w:ilvl w:val="2"/>
        <w:numId w:val="2"/>
      </w:numPr>
      <w:outlineLvl w:val="2"/>
    </w:pPr>
    <w:rPr>
      <w:rFonts w:ascii="TimesRomanR" w:hAnsi="TimesRomanR" w:cs="TimesRomanR"/>
      <w:b/>
      <w:bCs/>
      <w:sz w:val="28"/>
      <w:szCs w:val="28"/>
    </w:rPr>
  </w:style>
  <w:style w:type="paragraph" w:styleId="Heading4">
    <w:name w:val="heading 4"/>
    <w:basedOn w:val="Normal"/>
    <w:next w:val="Normal"/>
    <w:qFormat/>
    <w:pPr>
      <w:keepNext/>
      <w:numPr>
        <w:ilvl w:val="3"/>
        <w:numId w:val="2"/>
      </w:numPr>
      <w:outlineLvl w:val="3"/>
    </w:pPr>
    <w:rPr>
      <w:b/>
      <w:bCs/>
      <w:szCs w:val="20"/>
    </w:rPr>
  </w:style>
  <w:style w:type="paragraph" w:styleId="Heading5">
    <w:name w:val="heading 5"/>
    <w:basedOn w:val="Normal"/>
    <w:next w:val="Normal"/>
    <w:qFormat/>
    <w:pPr>
      <w:keepNext/>
      <w:numPr>
        <w:ilvl w:val="4"/>
        <w:numId w:val="2"/>
      </w:numPr>
      <w:jc w:val="center"/>
      <w:outlineLvl w:val="4"/>
    </w:pPr>
    <w:rPr>
      <w:b/>
      <w:bCs/>
      <w:sz w:val="28"/>
      <w:lang w:val="en-US"/>
    </w:rPr>
  </w:style>
  <w:style w:type="paragraph" w:styleId="Heading6">
    <w:name w:val="heading 6"/>
    <w:basedOn w:val="Normal"/>
    <w:next w:val="Normal"/>
    <w:qFormat/>
    <w:pPr>
      <w:keepNext/>
      <w:numPr>
        <w:ilvl w:val="5"/>
        <w:numId w:val="2"/>
      </w:numPr>
      <w:ind w:left="0" w:firstLine="720"/>
      <w:jc w:val="center"/>
      <w:outlineLvl w:val="5"/>
    </w:pPr>
    <w:rPr>
      <w:rFonts w:ascii="TimesRomanR" w:hAnsi="TimesRomanR" w:cs="TimesRomanR"/>
      <w:b/>
      <w:bCs/>
      <w:szCs w:val="20"/>
      <w:lang w:val="en-US"/>
    </w:rPr>
  </w:style>
  <w:style w:type="paragraph" w:styleId="Heading7">
    <w:name w:val="heading 7"/>
    <w:basedOn w:val="Normal"/>
    <w:next w:val="Normal"/>
    <w:qFormat/>
    <w:pPr>
      <w:keepNext/>
      <w:numPr>
        <w:ilvl w:val="6"/>
        <w:numId w:val="2"/>
      </w:numPr>
      <w:jc w:val="both"/>
      <w:outlineLvl w:val="6"/>
    </w:pPr>
    <w:rPr>
      <w:rFonts w:ascii="TimesRomanR" w:hAnsi="TimesRomanR" w:cs="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color w:val="0066FF"/>
      <w:sz w:val="16"/>
      <w:szCs w:val="16"/>
      <w:lang w:val="ro-RO"/>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b w:val="0"/>
      <w:i w:val="0"/>
      <w:lang w:val="ro-RO"/>
    </w:rPr>
  </w:style>
  <w:style w:type="character" w:customStyle="1" w:styleId="WW8Num6z0">
    <w:name w:val="WW8Num6z0"/>
    <w:rPr>
      <w:rFonts w:ascii="Wingdings" w:hAnsi="Wingdings" w:cs="Wingdings"/>
      <w:b w:val="0"/>
      <w:i w:val="0"/>
      <w:lang w:val="ro-RO"/>
    </w:rPr>
  </w:style>
  <w:style w:type="character" w:customStyle="1" w:styleId="WW8Num7z0">
    <w:name w:val="WW8Num7z0"/>
    <w:rPr>
      <w:rFonts w:ascii="Wingdings" w:hAnsi="Wingdings" w:cs="Wingdings"/>
      <w:b w:val="0"/>
      <w:i w:val="0"/>
      <w:lang w:val="ro-RO"/>
    </w:rPr>
  </w:style>
  <w:style w:type="character" w:customStyle="1" w:styleId="WW8Num8z0">
    <w:name w:val="WW8Num8z0"/>
    <w:rPr>
      <w:rFonts w:ascii="Wingdings" w:hAnsi="Wingdings" w:cs="Wingdings"/>
      <w:b w:val="0"/>
      <w:i w:val="0"/>
      <w:lang w:val="ro-RO"/>
    </w:rPr>
  </w:style>
  <w:style w:type="character" w:customStyle="1" w:styleId="WW8Num9z0">
    <w:name w:val="WW8Num9z0"/>
    <w:rPr>
      <w:rFonts w:ascii="Wingdings" w:hAnsi="Wingdings" w:cs="Wingdings"/>
      <w:b w:val="0"/>
      <w:i w:val="0"/>
      <w:lang w:val="ro-RO"/>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b w:val="0"/>
      <w:i w:val="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b w:val="0"/>
      <w:i w:val="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DefaultParagraphFont">
    <w:name w:val="WW-Default Paragraph Font"/>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reambul1">
    <w:name w:val="preambul1"/>
    <w:rPr>
      <w:i/>
      <w:iCs/>
      <w:color w:val="000000"/>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sz w:val="16"/>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pPr>
      <w:autoSpaceDE w:val="0"/>
    </w:pPr>
    <w:rPr>
      <w:lang w:val="en-US"/>
    </w:rPr>
  </w:style>
  <w:style w:type="paragraph" w:styleId="BodyText2">
    <w:name w:val="Body Text 2"/>
    <w:basedOn w:val="Normal"/>
    <w:rPr>
      <w:sz w:val="28"/>
      <w:szCs w:val="20"/>
    </w:rPr>
  </w:style>
  <w:style w:type="paragraph" w:styleId="BodyText3">
    <w:name w:val="Body Text 3"/>
    <w:basedOn w:val="Normal"/>
    <w:pPr>
      <w:jc w:val="both"/>
    </w:pPr>
    <w:rPr>
      <w:sz w:val="28"/>
      <w:szCs w:val="20"/>
    </w:rPr>
  </w:style>
  <w:style w:type="paragraph" w:styleId="BalloonText">
    <w:name w:val="Balloon Text"/>
    <w:basedOn w:val="Normal"/>
    <w:rPr>
      <w:rFonts w:ascii="Tahoma" w:hAnsi="Tahoma" w:cs="Tahoma"/>
      <w:sz w:val="16"/>
      <w:szCs w:val="16"/>
    </w:rPr>
  </w:style>
  <w:style w:type="paragraph" w:customStyle="1" w:styleId="DefaultText1">
    <w:name w:val="Default Text:1"/>
    <w:basedOn w:val="Normal"/>
    <w:rPr>
      <w:szCs w:val="20"/>
      <w:lang w:val="en-US"/>
    </w:rPr>
  </w:style>
  <w:style w:type="paragraph" w:customStyle="1" w:styleId="TableText">
    <w:name w:val="Table Text"/>
    <w:basedOn w:val="Normal"/>
    <w:pPr>
      <w:tabs>
        <w:tab w:val="decimal" w:pos="0"/>
      </w:tabs>
    </w:pPr>
    <w:rPr>
      <w:szCs w:val="20"/>
      <w:lang w:val="en-US"/>
    </w:rPr>
  </w:style>
  <w:style w:type="paragraph" w:styleId="NormalWeb">
    <w:name w:val="Normal (Web)"/>
    <w:basedOn w:val="Normal"/>
    <w:pPr>
      <w:spacing w:before="280" w:after="280"/>
    </w:pPr>
    <w:rPr>
      <w:color w:val="000000"/>
      <w:lang w:val="en-US"/>
    </w:rPr>
  </w:style>
  <w:style w:type="paragraph" w:customStyle="1" w:styleId="CaracterCaracter1CharChar">
    <w:name w:val="Caracter Caracter1 Char Char"/>
    <w:basedOn w:val="Normal"/>
    <w:rPr>
      <w:lang w:val="pl-PL"/>
    </w:rPr>
  </w:style>
  <w:style w:type="paragraph" w:customStyle="1" w:styleId="CaracterCaracter6CharChar">
    <w:name w:val="Caracter Caracter6 Char Char"/>
    <w:basedOn w:val="Normal"/>
    <w:rPr>
      <w:lang w:val="pl-PL"/>
    </w:rPr>
  </w:style>
  <w:style w:type="paragraph" w:customStyle="1" w:styleId="FrameContents">
    <w:name w:val="Frame Contents"/>
    <w:basedOn w:val="Normal"/>
  </w:style>
  <w:style w:type="character" w:styleId="CommentReference">
    <w:name w:val="annotation reference"/>
    <w:uiPriority w:val="99"/>
    <w:semiHidden/>
    <w:unhideWhenUsed/>
    <w:rsid w:val="0005228E"/>
    <w:rPr>
      <w:sz w:val="16"/>
      <w:szCs w:val="16"/>
    </w:rPr>
  </w:style>
  <w:style w:type="paragraph" w:styleId="CommentText">
    <w:name w:val="annotation text"/>
    <w:basedOn w:val="Normal"/>
    <w:link w:val="CommentTextChar"/>
    <w:uiPriority w:val="99"/>
    <w:semiHidden/>
    <w:unhideWhenUsed/>
    <w:rsid w:val="0005228E"/>
    <w:rPr>
      <w:sz w:val="20"/>
      <w:szCs w:val="20"/>
    </w:rPr>
  </w:style>
  <w:style w:type="character" w:customStyle="1" w:styleId="CommentTextChar">
    <w:name w:val="Comment Text Char"/>
    <w:link w:val="CommentText"/>
    <w:uiPriority w:val="99"/>
    <w:semiHidden/>
    <w:rsid w:val="0005228E"/>
    <w:rPr>
      <w:lang w:val="en-GB" w:eastAsia="zh-CN"/>
    </w:rPr>
  </w:style>
  <w:style w:type="paragraph" w:styleId="CommentSubject">
    <w:name w:val="annotation subject"/>
    <w:basedOn w:val="CommentText"/>
    <w:next w:val="CommentText"/>
    <w:link w:val="CommentSubjectChar"/>
    <w:uiPriority w:val="99"/>
    <w:semiHidden/>
    <w:unhideWhenUsed/>
    <w:rsid w:val="0005228E"/>
    <w:rPr>
      <w:b/>
      <w:bCs/>
    </w:rPr>
  </w:style>
  <w:style w:type="character" w:customStyle="1" w:styleId="CommentSubjectChar">
    <w:name w:val="Comment Subject Char"/>
    <w:link w:val="CommentSubject"/>
    <w:uiPriority w:val="99"/>
    <w:semiHidden/>
    <w:rsid w:val="0005228E"/>
    <w:rPr>
      <w:b/>
      <w:bCs/>
      <w:lang w:val="en-GB" w:eastAsia="zh-CN"/>
    </w:rPr>
  </w:style>
  <w:style w:type="character" w:customStyle="1" w:styleId="FooterChar">
    <w:name w:val="Footer Char"/>
    <w:link w:val="Footer"/>
    <w:uiPriority w:val="99"/>
    <w:rsid w:val="00CE350F"/>
    <w:rPr>
      <w:sz w:val="24"/>
      <w:szCs w:val="24"/>
      <w:lang w:val="en-GB" w:eastAsia="zh-CN"/>
    </w:rPr>
  </w:style>
  <w:style w:type="paragraph" w:styleId="ListParagraph">
    <w:name w:val="List Paragraph"/>
    <w:basedOn w:val="Normal"/>
    <w:uiPriority w:val="34"/>
    <w:qFormat/>
    <w:rsid w:val="00FC5E93"/>
    <w:pPr>
      <w:suppressAutoHyphens w:val="0"/>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link w:val="FootnoteText"/>
    <w:rsid w:val="00FC5E93"/>
    <w:rPr>
      <w:lang w:val="en-GB" w:eastAsia="zh-CN"/>
    </w:rPr>
  </w:style>
  <w:style w:type="character" w:styleId="FootnoteReference">
    <w:name w:val="footnote reference"/>
    <w:unhideWhenUsed/>
    <w:rsid w:val="00FC5E93"/>
    <w:rPr>
      <w:vertAlign w:val="superscript"/>
    </w:rPr>
  </w:style>
  <w:style w:type="table" w:customStyle="1" w:styleId="TableGrid1">
    <w:name w:val="Table Grid1"/>
    <w:basedOn w:val="TableNormal"/>
    <w:next w:val="TableGrid"/>
    <w:uiPriority w:val="39"/>
    <w:rsid w:val="00FC5E9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C5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0214"/>
    <w:rPr>
      <w:sz w:val="24"/>
      <w:szCs w:val="24"/>
      <w:lang w:val="en-GB" w:eastAsia="zh-CN"/>
    </w:rPr>
  </w:style>
  <w:style w:type="character" w:customStyle="1" w:styleId="HeaderChar">
    <w:name w:val="Header Char"/>
    <w:basedOn w:val="DefaultParagraphFont"/>
    <w:link w:val="Header"/>
    <w:uiPriority w:val="99"/>
    <w:rsid w:val="00E31C9A"/>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2320">
      <w:bodyDiv w:val="1"/>
      <w:marLeft w:val="0"/>
      <w:marRight w:val="0"/>
      <w:marTop w:val="0"/>
      <w:marBottom w:val="0"/>
      <w:divBdr>
        <w:top w:val="none" w:sz="0" w:space="0" w:color="auto"/>
        <w:left w:val="none" w:sz="0" w:space="0" w:color="auto"/>
        <w:bottom w:val="none" w:sz="0" w:space="0" w:color="auto"/>
        <w:right w:val="none" w:sz="0" w:space="0" w:color="auto"/>
      </w:divBdr>
    </w:div>
    <w:div w:id="369770851">
      <w:bodyDiv w:val="1"/>
      <w:marLeft w:val="0"/>
      <w:marRight w:val="0"/>
      <w:marTop w:val="0"/>
      <w:marBottom w:val="0"/>
      <w:divBdr>
        <w:top w:val="none" w:sz="0" w:space="0" w:color="auto"/>
        <w:left w:val="none" w:sz="0" w:space="0" w:color="auto"/>
        <w:bottom w:val="none" w:sz="0" w:space="0" w:color="auto"/>
        <w:right w:val="none" w:sz="0" w:space="0" w:color="auto"/>
      </w:divBdr>
    </w:div>
    <w:div w:id="424689977">
      <w:bodyDiv w:val="1"/>
      <w:marLeft w:val="0"/>
      <w:marRight w:val="0"/>
      <w:marTop w:val="0"/>
      <w:marBottom w:val="0"/>
      <w:divBdr>
        <w:top w:val="none" w:sz="0" w:space="0" w:color="auto"/>
        <w:left w:val="none" w:sz="0" w:space="0" w:color="auto"/>
        <w:bottom w:val="none" w:sz="0" w:space="0" w:color="auto"/>
        <w:right w:val="none" w:sz="0" w:space="0" w:color="auto"/>
      </w:divBdr>
    </w:div>
    <w:div w:id="970473491">
      <w:bodyDiv w:val="1"/>
      <w:marLeft w:val="0"/>
      <w:marRight w:val="0"/>
      <w:marTop w:val="0"/>
      <w:marBottom w:val="0"/>
      <w:divBdr>
        <w:top w:val="none" w:sz="0" w:space="0" w:color="auto"/>
        <w:left w:val="none" w:sz="0" w:space="0" w:color="auto"/>
        <w:bottom w:val="none" w:sz="0" w:space="0" w:color="auto"/>
        <w:right w:val="none" w:sz="0" w:space="0" w:color="auto"/>
      </w:divBdr>
    </w:div>
    <w:div w:id="1356923064">
      <w:bodyDiv w:val="1"/>
      <w:marLeft w:val="0"/>
      <w:marRight w:val="0"/>
      <w:marTop w:val="0"/>
      <w:marBottom w:val="0"/>
      <w:divBdr>
        <w:top w:val="none" w:sz="0" w:space="0" w:color="auto"/>
        <w:left w:val="none" w:sz="0" w:space="0" w:color="auto"/>
        <w:bottom w:val="none" w:sz="0" w:space="0" w:color="auto"/>
        <w:right w:val="none" w:sz="0" w:space="0" w:color="auto"/>
      </w:divBdr>
    </w:div>
    <w:div w:id="1898856362">
      <w:bodyDiv w:val="1"/>
      <w:marLeft w:val="0"/>
      <w:marRight w:val="0"/>
      <w:marTop w:val="0"/>
      <w:marBottom w:val="0"/>
      <w:divBdr>
        <w:top w:val="none" w:sz="0" w:space="0" w:color="auto"/>
        <w:left w:val="none" w:sz="0" w:space="0" w:color="auto"/>
        <w:bottom w:val="none" w:sz="0" w:space="0" w:color="auto"/>
        <w:right w:val="none" w:sz="0" w:space="0" w:color="auto"/>
      </w:divBdr>
    </w:div>
    <w:div w:id="19697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oleObject" Target="embeddings/Microsoft_Excel_97-2003_Worksheet3.xls"/><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4.e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oleObject" Target="embeddings/Microsoft_Excel_97-2003_Worksheet2.xls"/><Relationship Id="rId28" Type="http://schemas.openxmlformats.org/officeDocument/2006/relationships/header" Target="header5.xml"/><Relationship Id="rId10" Type="http://schemas.openxmlformats.org/officeDocument/2006/relationships/oleObject" Target="embeddings/Microsoft_Excel_97-2003_Worksheet1.xls"/><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image" Target="media/image3.emf"/><Relationship Id="rId27" Type="http://schemas.openxmlformats.org/officeDocument/2006/relationships/oleObject" Target="embeddings/Microsoft_Excel_97-2003_Worksheet4.xls"/><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i="0" u="none" strike="noStrike" baseline="0">
                <a:solidFill>
                  <a:srgbClr val="000000"/>
                </a:solidFill>
                <a:latin typeface="Trebuchet MS" panose="020B0603020202020204" pitchFamily="34" charset="0"/>
                <a:ea typeface="Calibri"/>
                <a:cs typeface="Calibri"/>
              </a:defRPr>
            </a:pPr>
            <a:r>
              <a:rPr lang="en-US" sz="1200" b="1" i="0" u="none" strike="noStrike" baseline="0">
                <a:solidFill>
                  <a:srgbClr val="333333"/>
                </a:solidFill>
                <a:latin typeface="Trebuchet MS" panose="020B0603020202020204" pitchFamily="34" charset="0"/>
                <a:cs typeface="Calibri"/>
              </a:rPr>
              <a:t>Structura cheltuielilor de investitii </a:t>
            </a:r>
            <a:r>
              <a:rPr lang="ro-RO" sz="1200" b="1" i="0" u="none" strike="noStrike" baseline="0">
                <a:solidFill>
                  <a:srgbClr val="333333"/>
                </a:solidFill>
                <a:latin typeface="Trebuchet MS" panose="020B0603020202020204" pitchFamily="34" charset="0"/>
                <a:cs typeface="Calibri"/>
              </a:rPr>
              <a:t>din bugetul de stat </a:t>
            </a:r>
            <a:r>
              <a:rPr lang="en-US" sz="1200" b="1" i="0" u="none" strike="noStrike" baseline="0">
                <a:solidFill>
                  <a:srgbClr val="333333"/>
                </a:solidFill>
                <a:latin typeface="Trebuchet MS" panose="020B0603020202020204" pitchFamily="34" charset="0"/>
                <a:cs typeface="Calibri"/>
              </a:rPr>
              <a:t>în perioada ianuarie-septembrie,  202</a:t>
            </a:r>
            <a:r>
              <a:rPr lang="ro-RO" sz="1200" b="1" i="0" u="none" strike="noStrike" baseline="0">
                <a:solidFill>
                  <a:srgbClr val="333333"/>
                </a:solidFill>
                <a:latin typeface="Trebuchet MS" panose="020B0603020202020204" pitchFamily="34" charset="0"/>
                <a:cs typeface="Calibri"/>
              </a:rPr>
              <a:t>1</a:t>
            </a:r>
            <a:r>
              <a:rPr lang="en-US" sz="1200" b="1" i="0" u="none" strike="noStrike" baseline="0">
                <a:solidFill>
                  <a:srgbClr val="333333"/>
                </a:solidFill>
                <a:latin typeface="Trebuchet MS" panose="020B0603020202020204" pitchFamily="34" charset="0"/>
                <a:cs typeface="Calibri"/>
              </a:rPr>
              <a:t>-20</a:t>
            </a:r>
            <a:r>
              <a:rPr lang="ro-RO" sz="1200" b="1" i="0" u="none" strike="noStrike" baseline="0">
                <a:solidFill>
                  <a:srgbClr val="333333"/>
                </a:solidFill>
                <a:latin typeface="Trebuchet MS" panose="020B0603020202020204" pitchFamily="34" charset="0"/>
                <a:cs typeface="Calibri"/>
              </a:rPr>
              <a:t>20</a:t>
            </a:r>
            <a:r>
              <a:rPr lang="en-US" sz="1200" b="1" i="0" u="none" strike="noStrike" baseline="0">
                <a:solidFill>
                  <a:srgbClr val="333333"/>
                </a:solidFill>
                <a:latin typeface="Trebuchet MS" panose="020B0603020202020204" pitchFamily="34" charset="0"/>
                <a:cs typeface="Calibri"/>
              </a:rPr>
              <a:t>                    </a:t>
            </a:r>
            <a:r>
              <a:rPr lang="ro-RO" sz="1200" b="1" i="0" u="none" strike="noStrike" baseline="0">
                <a:solidFill>
                  <a:srgbClr val="333333"/>
                </a:solidFill>
                <a:latin typeface="Trebuchet MS" panose="020B0603020202020204" pitchFamily="34" charset="0"/>
                <a:cs typeface="Calibri"/>
              </a:rPr>
              <a:t>                            </a:t>
            </a:r>
            <a:r>
              <a:rPr lang="en-US" sz="1200" b="1" i="0" u="none" strike="noStrike" baseline="0">
                <a:solidFill>
                  <a:srgbClr val="333333"/>
                </a:solidFill>
                <a:latin typeface="Trebuchet MS" panose="020B0603020202020204" pitchFamily="34" charset="0"/>
                <a:cs typeface="Calibri"/>
              </a:rPr>
              <a:t> (milioane lei)</a:t>
            </a:r>
          </a:p>
        </c:rich>
      </c:tx>
      <c:layout>
        <c:manualLayout>
          <c:xMode val="edge"/>
          <c:yMode val="edge"/>
          <c:x val="0.14016663131054735"/>
          <c:y val="3.1595542942918935E-2"/>
        </c:manualLayout>
      </c:layout>
      <c:overlay val="0"/>
      <c:spPr>
        <a:noFill/>
        <a:ln w="25442">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9.820378738646153E-2"/>
          <c:y val="0.15188052197700638"/>
          <c:w val="0.89795744102044828"/>
          <c:h val="0.50065195371705307"/>
        </c:manualLayout>
      </c:layout>
      <c:bar3DChart>
        <c:barDir val="col"/>
        <c:grouping val="clustered"/>
        <c:varyColors val="0"/>
        <c:ser>
          <c:idx val="0"/>
          <c:order val="0"/>
          <c:tx>
            <c:strRef>
              <c:f>Sheet1!$D$5:$D$6</c:f>
              <c:strCache>
                <c:ptCount val="2"/>
                <c:pt idx="0">
                  <c:v>Plăţi 2021</c:v>
                </c:pt>
              </c:strCache>
            </c:strRef>
          </c:tx>
          <c:spPr>
            <a:solidFill>
              <a:schemeClr val="accent1">
                <a:alpha val="85000"/>
              </a:schemeClr>
            </a:solidFill>
            <a:ln w="9541" cap="flat" cmpd="sng" algn="ctr">
              <a:solidFill>
                <a:schemeClr val="accent1">
                  <a:lumMod val="75000"/>
                </a:schemeClr>
              </a:solidFill>
              <a:round/>
            </a:ln>
            <a:effectLst/>
            <a:sp3d contourW="9525">
              <a:contourClr>
                <a:schemeClr val="accent1">
                  <a:lumMod val="75000"/>
                </a:schemeClr>
              </a:contourClr>
            </a:sp3d>
          </c:spPr>
          <c:invertIfNegative val="0"/>
          <c:cat>
            <c:strRef>
              <c:f>Sheet1!$C$7:$C$12</c:f>
              <c:strCache>
                <c:ptCount val="6"/>
                <c:pt idx="0">
                  <c:v>Titlul 51 </c:v>
                </c:pt>
                <c:pt idx="1">
                  <c:v>Titlul 55</c:v>
                </c:pt>
                <c:pt idx="2">
                  <c:v>Titlul 56</c:v>
                </c:pt>
                <c:pt idx="3">
                  <c:v>Titlul 58 </c:v>
                </c:pt>
                <c:pt idx="4">
                  <c:v>Titlul 65</c:v>
                </c:pt>
                <c:pt idx="5">
                  <c:v>Titlul 71 </c:v>
                </c:pt>
              </c:strCache>
            </c:strRef>
          </c:cat>
          <c:val>
            <c:numRef>
              <c:f>Sheet1!$D$7:$D$12</c:f>
              <c:numCache>
                <c:formatCode>#,##0</c:formatCode>
                <c:ptCount val="6"/>
                <c:pt idx="0" formatCode="#,##0.0">
                  <c:v>262</c:v>
                </c:pt>
                <c:pt idx="1">
                  <c:v>1248</c:v>
                </c:pt>
                <c:pt idx="2" formatCode="#,##0.0">
                  <c:v>245</c:v>
                </c:pt>
                <c:pt idx="3">
                  <c:v>4235</c:v>
                </c:pt>
                <c:pt idx="4">
                  <c:v>265</c:v>
                </c:pt>
                <c:pt idx="5">
                  <c:v>2899</c:v>
                </c:pt>
              </c:numCache>
            </c:numRef>
          </c:val>
          <c:shape val="cylinder"/>
        </c:ser>
        <c:ser>
          <c:idx val="1"/>
          <c:order val="1"/>
          <c:tx>
            <c:strRef>
              <c:f>Sheet1!$E$5</c:f>
              <c:strCache>
                <c:ptCount val="1"/>
                <c:pt idx="0">
                  <c:v>Plăţi 2020</c:v>
                </c:pt>
              </c:strCache>
            </c:strRef>
          </c:tx>
          <c:spPr>
            <a:solidFill>
              <a:schemeClr val="accent2">
                <a:alpha val="85000"/>
              </a:schemeClr>
            </a:solidFill>
            <a:ln w="9541" cap="flat" cmpd="sng" algn="ctr">
              <a:solidFill>
                <a:schemeClr val="accent2">
                  <a:lumMod val="75000"/>
                </a:schemeClr>
              </a:solidFill>
              <a:round/>
            </a:ln>
            <a:effectLst/>
            <a:sp3d contourW="9525">
              <a:contourClr>
                <a:schemeClr val="accent2">
                  <a:lumMod val="75000"/>
                </a:schemeClr>
              </a:contourClr>
            </a:sp3d>
          </c:spPr>
          <c:invertIfNegative val="0"/>
          <c:cat>
            <c:strRef>
              <c:f>Sheet1!$C$7:$C$12</c:f>
              <c:strCache>
                <c:ptCount val="6"/>
                <c:pt idx="0">
                  <c:v>Titlul 51 </c:v>
                </c:pt>
                <c:pt idx="1">
                  <c:v>Titlul 55</c:v>
                </c:pt>
                <c:pt idx="2">
                  <c:v>Titlul 56</c:v>
                </c:pt>
                <c:pt idx="3">
                  <c:v>Titlul 58 </c:v>
                </c:pt>
                <c:pt idx="4">
                  <c:v>Titlul 65</c:v>
                </c:pt>
                <c:pt idx="5">
                  <c:v>Titlul 71 </c:v>
                </c:pt>
              </c:strCache>
            </c:strRef>
          </c:cat>
          <c:val>
            <c:numRef>
              <c:f>Sheet1!$E$7:$E$12</c:f>
              <c:numCache>
                <c:formatCode>#,##0</c:formatCode>
                <c:ptCount val="6"/>
                <c:pt idx="0" formatCode="#,##0.0">
                  <c:v>405</c:v>
                </c:pt>
                <c:pt idx="1">
                  <c:v>1055</c:v>
                </c:pt>
                <c:pt idx="2" formatCode="#,##0.0">
                  <c:v>258</c:v>
                </c:pt>
                <c:pt idx="3">
                  <c:v>3596</c:v>
                </c:pt>
                <c:pt idx="4">
                  <c:v>285</c:v>
                </c:pt>
                <c:pt idx="5">
                  <c:v>3099</c:v>
                </c:pt>
              </c:numCache>
            </c:numRef>
          </c:val>
          <c:shape val="cylinder"/>
        </c:ser>
        <c:dLbls>
          <c:showLegendKey val="0"/>
          <c:showVal val="0"/>
          <c:showCatName val="0"/>
          <c:showSerName val="0"/>
          <c:showPercent val="0"/>
          <c:showBubbleSize val="0"/>
        </c:dLbls>
        <c:gapWidth val="65"/>
        <c:shape val="box"/>
        <c:axId val="1466802592"/>
        <c:axId val="1466809664"/>
        <c:axId val="0"/>
      </c:bar3DChart>
      <c:catAx>
        <c:axId val="1466802592"/>
        <c:scaling>
          <c:orientation val="minMax"/>
        </c:scaling>
        <c:delete val="0"/>
        <c:axPos val="b"/>
        <c:numFmt formatCode="General" sourceLinked="1"/>
        <c:majorTickMark val="none"/>
        <c:minorTickMark val="none"/>
        <c:tickLblPos val="nextTo"/>
        <c:spPr>
          <a:noFill/>
          <a:ln w="19082" cap="flat" cmpd="sng" algn="ctr">
            <a:solidFill>
              <a:schemeClr val="dk1">
                <a:lumMod val="75000"/>
                <a:lumOff val="25000"/>
              </a:schemeClr>
            </a:solidFill>
            <a:round/>
          </a:ln>
          <a:effectLst/>
        </c:spPr>
        <c:txPr>
          <a:bodyPr rot="0" vert="horz"/>
          <a:lstStyle/>
          <a:p>
            <a:pPr>
              <a:defRPr sz="901" b="0" i="0" u="none" strike="noStrike" baseline="0">
                <a:solidFill>
                  <a:srgbClr val="333333"/>
                </a:solidFill>
                <a:latin typeface="Calibri"/>
                <a:ea typeface="Calibri"/>
                <a:cs typeface="Calibri"/>
              </a:defRPr>
            </a:pPr>
            <a:endParaRPr lang="en-US"/>
          </a:p>
        </c:txPr>
        <c:crossAx val="1466809664"/>
        <c:crosses val="autoZero"/>
        <c:auto val="1"/>
        <c:lblAlgn val="ctr"/>
        <c:lblOffset val="100"/>
        <c:noMultiLvlLbl val="0"/>
      </c:catAx>
      <c:valAx>
        <c:axId val="1466809664"/>
        <c:scaling>
          <c:orientation val="minMax"/>
        </c:scaling>
        <c:delete val="0"/>
        <c:axPos val="l"/>
        <c:majorGridlines>
          <c:spPr>
            <a:ln w="9541" cap="flat" cmpd="sng" algn="ctr">
              <a:solidFill>
                <a:schemeClr val="dk1">
                  <a:lumMod val="15000"/>
                  <a:lumOff val="85000"/>
                </a:schemeClr>
              </a:solidFill>
              <a:round/>
            </a:ln>
            <a:effectLst/>
          </c:spPr>
        </c:majorGridlines>
        <c:numFmt formatCode="#,##0.0" sourceLinked="1"/>
        <c:majorTickMark val="none"/>
        <c:minorTickMark val="none"/>
        <c:tickLblPos val="nextTo"/>
        <c:spPr>
          <a:ln w="6361">
            <a:noFill/>
          </a:ln>
        </c:spPr>
        <c:txPr>
          <a:bodyPr rot="0" vert="horz"/>
          <a:lstStyle/>
          <a:p>
            <a:pPr>
              <a:defRPr sz="901" b="0" i="0" u="none" strike="noStrike" baseline="0">
                <a:solidFill>
                  <a:srgbClr val="333333"/>
                </a:solidFill>
                <a:latin typeface="Calibri"/>
                <a:ea typeface="Calibri"/>
                <a:cs typeface="Calibri"/>
              </a:defRPr>
            </a:pPr>
            <a:endParaRPr lang="en-US"/>
          </a:p>
        </c:txPr>
        <c:crossAx val="1466802592"/>
        <c:crosses val="autoZero"/>
        <c:crossBetween val="between"/>
      </c:valAx>
      <c:dTable>
        <c:showHorzBorder val="1"/>
        <c:showVertBorder val="1"/>
        <c:showOutline val="1"/>
        <c:showKeys val="1"/>
        <c:spPr>
          <a:noFill/>
          <a:ln w="9541">
            <a:solidFill>
              <a:schemeClr val="dk1">
                <a:lumMod val="35000"/>
                <a:lumOff val="65000"/>
              </a:schemeClr>
            </a:solidFill>
          </a:ln>
          <a:effectLst/>
        </c:spPr>
        <c:txPr>
          <a:bodyPr/>
          <a:lstStyle/>
          <a:p>
            <a:pPr rtl="0">
              <a:defRPr sz="901" b="0" i="0" u="none" strike="noStrike" baseline="0">
                <a:solidFill>
                  <a:srgbClr val="333333"/>
                </a:solidFill>
                <a:latin typeface="Trebuchet MS" panose="020B0603020202020204" pitchFamily="34" charset="0"/>
                <a:ea typeface="Calibri"/>
                <a:cs typeface="Calibri"/>
              </a:defRPr>
            </a:pPr>
            <a:endParaRPr lang="en-US"/>
          </a:p>
        </c:txPr>
      </c:dTable>
      <c:spPr>
        <a:noFill/>
        <a:ln w="25442">
          <a:noFill/>
        </a:ln>
      </c:spPr>
    </c:plotArea>
    <c:legend>
      <c:legendPos val="b"/>
      <c:layout/>
      <c:overlay val="0"/>
      <c:spPr>
        <a:solidFill>
          <a:schemeClr val="lt1">
            <a:lumMod val="95000"/>
            <a:alpha val="39000"/>
          </a:schemeClr>
        </a:solidFill>
        <a:ln>
          <a:noFill/>
        </a:ln>
        <a:effectLst/>
      </c:spPr>
      <c:txPr>
        <a:bodyPr/>
        <a:lstStyle/>
        <a:p>
          <a:pPr>
            <a:defRPr sz="826" b="0" i="0" u="none" strike="noStrike" baseline="0">
              <a:solidFill>
                <a:srgbClr val="333333"/>
              </a:solidFill>
              <a:latin typeface="Calibri"/>
              <a:ea typeface="Calibri"/>
              <a:cs typeface="Calibri"/>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41" cap="flat" cmpd="sng" algn="ctr">
      <a:solidFill>
        <a:schemeClr val="dk1">
          <a:lumMod val="25000"/>
          <a:lumOff val="75000"/>
        </a:schemeClr>
      </a:solidFill>
      <a:round/>
    </a:ln>
    <a:effectLst/>
  </c:spPr>
  <c:txPr>
    <a:bodyPr/>
    <a:lstStyle/>
    <a:p>
      <a:pPr>
        <a:defRPr sz="1002"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r>
              <a:rPr lang="en-US" sz="1200">
                <a:latin typeface="Trebuchet MS" panose="020B0603020202020204" pitchFamily="34" charset="0"/>
              </a:rPr>
              <a:t>Structura cheltuielilor de investiţii finanţate de la bugetul de stat, detaliată pe titluri de cheltuieli în perioada ianuarie - </a:t>
            </a:r>
            <a:r>
              <a:rPr lang="ro-RO" sz="1200">
                <a:latin typeface="Trebuchet MS" panose="020B0603020202020204" pitchFamily="34" charset="0"/>
              </a:rPr>
              <a:t>septembrie a</a:t>
            </a:r>
            <a:r>
              <a:rPr lang="en-US" sz="1200">
                <a:latin typeface="Trebuchet MS" panose="020B0603020202020204" pitchFamily="34" charset="0"/>
              </a:rPr>
              <a:t> anului 20</a:t>
            </a:r>
            <a:r>
              <a:rPr lang="ro-RO" sz="1200">
                <a:latin typeface="Trebuchet MS" panose="020B0603020202020204" pitchFamily="34" charset="0"/>
              </a:rPr>
              <a:t>21</a:t>
            </a:r>
            <a:endParaRPr lang="en-US" sz="1200">
              <a:latin typeface="Trebuchet MS" panose="020B0603020202020204" pitchFamily="34" charset="0"/>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051150027011656"/>
          <c:w val="1"/>
          <c:h val="0.4131468812300102"/>
        </c:manualLayout>
      </c:layout>
      <c:pie3DChart>
        <c:varyColors val="1"/>
        <c:ser>
          <c:idx val="0"/>
          <c:order val="0"/>
          <c:dPt>
            <c:idx val="0"/>
            <c:bubble3D val="0"/>
            <c:spPr>
              <a:solidFill>
                <a:srgbClr val="FD8B3D"/>
              </a:solidFill>
              <a:ln>
                <a:noFill/>
              </a:ln>
              <a:effectLst/>
              <a:sp3d/>
            </c:spPr>
            <c:extLst xmlns:c16r2="http://schemas.microsoft.com/office/drawing/2015/06/chart">
              <c:ext xmlns:c16="http://schemas.microsoft.com/office/drawing/2014/chart" uri="{C3380CC4-5D6E-409C-BE32-E72D297353CC}">
                <c16:uniqueId val="{00000001-050B-49AA-A801-96CB80921DE7}"/>
              </c:ext>
            </c:extLst>
          </c:dPt>
          <c:dPt>
            <c:idx val="1"/>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3-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050B-49AA-A801-96CB80921DE7}"/>
              </c:ext>
            </c:extLst>
          </c:dPt>
          <c:dPt>
            <c:idx val="3"/>
            <c:bubble3D val="0"/>
            <c:spPr>
              <a:solidFill>
                <a:srgbClr val="9AC3F6"/>
              </a:solidFill>
              <a:ln>
                <a:noFill/>
              </a:ln>
              <a:effectLst/>
              <a:sp3d/>
            </c:spPr>
            <c:extLst xmlns:c16r2="http://schemas.microsoft.com/office/drawing/2015/06/chart">
              <c:ext xmlns:c16="http://schemas.microsoft.com/office/drawing/2014/chart" uri="{C3380CC4-5D6E-409C-BE32-E72D297353CC}">
                <c16:uniqueId val="{00000007-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050B-49AA-A801-96CB80921DE7}"/>
              </c:ext>
            </c:extLst>
          </c:dPt>
          <c:dPt>
            <c:idx val="5"/>
            <c:bubble3D val="0"/>
            <c:spPr>
              <a:solidFill>
                <a:srgbClr val="70AD47"/>
              </a:solidFill>
              <a:ln>
                <a:noFill/>
              </a:ln>
              <a:effectLst/>
              <a:sp3d/>
            </c:spPr>
            <c:extLst xmlns:c16r2="http://schemas.microsoft.com/office/drawing/2015/06/chart">
              <c:ext xmlns:c16="http://schemas.microsoft.com/office/drawing/2014/chart" uri="{C3380CC4-5D6E-409C-BE32-E72D297353CC}">
                <c16:uniqueId val="{0000000B-050B-49AA-A801-96CB80921D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I'!$B$5:$B$10</c:f>
              <c:numCache>
                <c:formatCode>#,##0</c:formatCode>
                <c:ptCount val="6"/>
                <c:pt idx="0">
                  <c:v>262</c:v>
                </c:pt>
                <c:pt idx="1">
                  <c:v>1248</c:v>
                </c:pt>
                <c:pt idx="2">
                  <c:v>245</c:v>
                </c:pt>
                <c:pt idx="3">
                  <c:v>4235</c:v>
                </c:pt>
                <c:pt idx="4">
                  <c:v>265</c:v>
                </c:pt>
                <c:pt idx="5">
                  <c:v>2899</c:v>
                </c:pt>
              </c:numCache>
            </c:numRef>
          </c:val>
          <c:extLst xmlns:c16r2="http://schemas.microsoft.com/office/drawing/2015/06/chart">
            <c:ext xmlns:c16="http://schemas.microsoft.com/office/drawing/2014/chart" uri="{C3380CC4-5D6E-409C-BE32-E72D297353CC}">
              <c16:uniqueId val="{0000000C-050B-49AA-A801-96CB80921DE7}"/>
            </c:ext>
          </c:extLst>
        </c:ser>
        <c:dLbls>
          <c:showLegendKey val="0"/>
          <c:showVal val="0"/>
          <c:showCatName val="0"/>
          <c:showSerName val="0"/>
          <c:showPercent val="0"/>
          <c:showBubbleSize val="0"/>
          <c:showLeaderLines val="1"/>
        </c:dLbls>
        <c:extLst>
          <c:ext xmlns:c15="http://schemas.microsoft.com/office/drawing/2012/chart" uri="{02D57815-91ED-43cb-92C2-25804820EDAC}">
            <c15:filteredPieSeries>
              <c15: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E-050B-49AA-A801-96CB80921D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0-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2-050B-49AA-A801-96CB80921D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4-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6-050B-49AA-A801-96CB80921D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8-050B-49AA-A801-96CB80921DE7}"/>
                    </c:ext>
                  </c:extLst>
                </c:dPt>
                <c:cat>
                  <c:strRef>
                    <c:extLst>
                      <c:ext uri="{02D57815-91ED-43cb-92C2-25804820EDAC}">
                        <c15:formulaRef>
                          <c15:sqref>'tabel I'!$A$5:$A$10</c15:sqref>
                        </c15:formulaRef>
                      </c:ext>
                    </c:extLst>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extLst>
                      <c:ext uri="{02D57815-91ED-43cb-92C2-25804820EDAC}">
                        <c15:formulaRef>
                          <c15:sqref>'tabel I'!#REF!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9-050B-49AA-A801-96CB80921DE7}"/>
                  </c:ext>
                </c:extLst>
              </c15:ser>
            </c15:filteredPieSeries>
          </c:ext>
        </c:extLst>
      </c:pie3DChart>
      <c:spPr>
        <a:noFill/>
        <a:ln>
          <a:noFill/>
        </a:ln>
        <a:effectLst/>
      </c:spPr>
    </c:plotArea>
    <c:legend>
      <c:legendPos val="b"/>
      <c:layout>
        <c:manualLayout>
          <c:xMode val="edge"/>
          <c:yMode val="edge"/>
          <c:x val="8.2343410777356532E-2"/>
          <c:y val="0.63162388979256945"/>
          <c:w val="0.83531296242290698"/>
          <c:h val="0.3537508816882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rebuchet MS" panose="020B0603020202020204" pitchFamily="34" charset="0"/>
              <a:ea typeface="+mn-ea"/>
              <a:cs typeface="+mn-cs"/>
            </a:defRPr>
          </a:pPr>
          <a:endParaRPr lang="en-US"/>
        </a:p>
      </c:txPr>
    </c:legend>
    <c:plotVisOnly val="1"/>
    <c:dispBlanksAs val="gap"/>
    <c:showDLblsOverMax val="0"/>
  </c:chart>
  <c:spPr>
    <a:solidFill>
      <a:srgbClr val="D6DCE5"/>
    </a:solidFill>
    <a:ln w="9525" cap="flat" cmpd="sng" algn="ctr">
      <a:solidFill>
        <a:schemeClr val="accent1">
          <a:lumMod val="20000"/>
          <a:lumOff val="8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r>
              <a:rPr lang="en-US" sz="1200">
                <a:latin typeface="Trebuchet MS" panose="020B0603020202020204" pitchFamily="34" charset="0"/>
              </a:rPr>
              <a:t>Structura cheltuielilor de investiţii finanţate de la bugetul de stat, detaliată pe titluri de cheltuieli în perioada ianuarie - </a:t>
            </a:r>
            <a:r>
              <a:rPr lang="ro-RO" sz="1200">
                <a:latin typeface="Trebuchet MS" panose="020B0603020202020204" pitchFamily="34" charset="0"/>
              </a:rPr>
              <a:t>septembrie a</a:t>
            </a:r>
            <a:r>
              <a:rPr lang="en-US" sz="1200">
                <a:latin typeface="Trebuchet MS" panose="020B0603020202020204" pitchFamily="34" charset="0"/>
              </a:rPr>
              <a:t> anului 20</a:t>
            </a:r>
            <a:r>
              <a:rPr lang="ro-RO" sz="1200">
                <a:latin typeface="Trebuchet MS" panose="020B0603020202020204" pitchFamily="34" charset="0"/>
              </a:rPr>
              <a:t>20</a:t>
            </a:r>
            <a:endParaRPr lang="en-US" sz="1200">
              <a:latin typeface="Trebuchet MS" panose="020B0603020202020204" pitchFamily="34" charset="0"/>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051150027011656"/>
          <c:w val="1"/>
          <c:h val="0.4131468812300102"/>
        </c:manualLayout>
      </c:layout>
      <c:pie3DChart>
        <c:varyColors val="1"/>
        <c:ser>
          <c:idx val="0"/>
          <c:order val="0"/>
          <c:dPt>
            <c:idx val="0"/>
            <c:bubble3D val="0"/>
            <c:spPr>
              <a:solidFill>
                <a:srgbClr val="FD8B3D"/>
              </a:solidFill>
              <a:ln>
                <a:noFill/>
              </a:ln>
              <a:effectLst/>
              <a:sp3d/>
            </c:spPr>
            <c:extLst xmlns:c16r2="http://schemas.microsoft.com/office/drawing/2015/06/chart">
              <c:ext xmlns:c16="http://schemas.microsoft.com/office/drawing/2014/chart" uri="{C3380CC4-5D6E-409C-BE32-E72D297353CC}">
                <c16:uniqueId val="{00000001-050B-49AA-A801-96CB80921DE7}"/>
              </c:ext>
            </c:extLst>
          </c:dPt>
          <c:dPt>
            <c:idx val="1"/>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3-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050B-49AA-A801-96CB80921DE7}"/>
              </c:ext>
            </c:extLst>
          </c:dPt>
          <c:dPt>
            <c:idx val="3"/>
            <c:bubble3D val="0"/>
            <c:spPr>
              <a:solidFill>
                <a:srgbClr val="9AC3F6"/>
              </a:solidFill>
              <a:ln>
                <a:noFill/>
              </a:ln>
              <a:effectLst/>
              <a:sp3d/>
            </c:spPr>
            <c:extLst xmlns:c16r2="http://schemas.microsoft.com/office/drawing/2015/06/chart">
              <c:ext xmlns:c16="http://schemas.microsoft.com/office/drawing/2014/chart" uri="{C3380CC4-5D6E-409C-BE32-E72D297353CC}">
                <c16:uniqueId val="{00000007-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050B-49AA-A801-96CB80921DE7}"/>
              </c:ext>
            </c:extLst>
          </c:dPt>
          <c:dPt>
            <c:idx val="5"/>
            <c:bubble3D val="0"/>
            <c:spPr>
              <a:solidFill>
                <a:srgbClr val="70AD47"/>
              </a:solidFill>
              <a:ln>
                <a:noFill/>
              </a:ln>
              <a:effectLst/>
              <a:sp3d/>
            </c:spPr>
            <c:extLst xmlns:c16r2="http://schemas.microsoft.com/office/drawing/2015/06/chart">
              <c:ext xmlns:c16="http://schemas.microsoft.com/office/drawing/2014/chart" uri="{C3380CC4-5D6E-409C-BE32-E72D297353CC}">
                <c16:uniqueId val="{0000000B-050B-49AA-A801-96CB80921D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I'!$B$5:$B$10</c:f>
              <c:numCache>
                <c:formatCode>#,##0</c:formatCode>
                <c:ptCount val="6"/>
                <c:pt idx="0">
                  <c:v>405</c:v>
                </c:pt>
                <c:pt idx="1">
                  <c:v>1055</c:v>
                </c:pt>
                <c:pt idx="2">
                  <c:v>258</c:v>
                </c:pt>
                <c:pt idx="3">
                  <c:v>3596</c:v>
                </c:pt>
                <c:pt idx="4">
                  <c:v>285</c:v>
                </c:pt>
                <c:pt idx="5">
                  <c:v>3099</c:v>
                </c:pt>
              </c:numCache>
            </c:numRef>
          </c:val>
          <c:extLst xmlns:c16r2="http://schemas.microsoft.com/office/drawing/2015/06/chart">
            <c:ext xmlns:c16="http://schemas.microsoft.com/office/drawing/2014/chart" uri="{C3380CC4-5D6E-409C-BE32-E72D297353CC}">
              <c16:uniqueId val="{0000000C-050B-49AA-A801-96CB80921DE7}"/>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E-050B-49AA-A801-96CB80921D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0-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2-050B-49AA-A801-96CB80921D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4-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6-050B-49AA-A801-96CB80921D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8-050B-49AA-A801-96CB80921DE7}"/>
              </c:ext>
            </c:extLst>
          </c:dPt>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9-050B-49AA-A801-96CB80921DE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2343410777356532E-2"/>
          <c:y val="0.63162388979256945"/>
          <c:w val="0.83531296242290698"/>
          <c:h val="0.3537508816882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rebuchet MS" panose="020B0603020202020204" pitchFamily="34" charset="0"/>
              <a:ea typeface="+mn-ea"/>
              <a:cs typeface="+mn-cs"/>
            </a:defRPr>
          </a:pPr>
          <a:endParaRPr lang="en-US"/>
        </a:p>
      </c:txPr>
    </c:legend>
    <c:plotVisOnly val="1"/>
    <c:dispBlanksAs val="gap"/>
    <c:showDLblsOverMax val="0"/>
  </c:chart>
  <c:spPr>
    <a:solidFill>
      <a:srgbClr val="D6DCE5"/>
    </a:solidFill>
    <a:ln w="9525" cap="flat" cmpd="sng" algn="ctr">
      <a:solidFill>
        <a:schemeClr val="accent1">
          <a:lumMod val="20000"/>
          <a:lumOff val="8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2B68-EC82-468D-A2F2-1BE25410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13</Pages>
  <Words>2292</Words>
  <Characters>13070</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CABINET MINISTRU</vt:lpstr>
      <vt:lpstr>CABINET MINISTRU</vt:lpstr>
    </vt:vector>
  </TitlesOfParts>
  <Company/>
  <LinksUpToDate>false</LinksUpToDate>
  <CharactersWithSpaces>15332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MINISTRU</dc:title>
  <dc:subject/>
  <dc:creator>Tazkiller</dc:creator>
  <cp:keywords/>
  <dc:description/>
  <cp:lastModifiedBy>MONICA TĂRICEANU</cp:lastModifiedBy>
  <cp:revision>125</cp:revision>
  <cp:lastPrinted>2021-11-01T13:02:00Z</cp:lastPrinted>
  <dcterms:created xsi:type="dcterms:W3CDTF">2021-03-22T10:37:00Z</dcterms:created>
  <dcterms:modified xsi:type="dcterms:W3CDTF">2021-11-01T13:15:00Z</dcterms:modified>
</cp:coreProperties>
</file>