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6A" w:rsidRDefault="00EF7648" w:rsidP="00B4056A">
      <w:pPr>
        <w:pStyle w:val="Antet"/>
        <w:spacing w:before="120" w:after="120"/>
        <w:rPr>
          <w:b/>
          <w:i/>
          <w:color w:val="808080" w:themeColor="background1" w:themeShade="80"/>
        </w:rPr>
      </w:pPr>
      <w:bookmarkStart w:id="0" w:name="_GoBack"/>
      <w:bookmarkEnd w:id="0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[</w:t>
      </w:r>
      <w:proofErr w:type="spellStart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Denumirea</w:t>
      </w:r>
      <w:proofErr w:type="spellEnd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 xml:space="preserve"> </w:t>
      </w:r>
      <w:proofErr w:type="spellStart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entității</w:t>
      </w:r>
      <w:proofErr w:type="spellEnd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 xml:space="preserve"> </w:t>
      </w:r>
      <w:proofErr w:type="spellStart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publice</w:t>
      </w:r>
      <w:proofErr w:type="spellEnd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]</w:t>
      </w:r>
      <w:r w:rsidRPr="00EF7648">
        <w:rPr>
          <w:rFonts w:ascii="Arial" w:hAnsi="Arial" w:cs="Arial"/>
          <w:b/>
          <w:bCs/>
          <w:i/>
          <w:color w:val="808080" w:themeColor="background1" w:themeShade="80"/>
        </w:rPr>
        <w:t xml:space="preserve">                 </w:t>
      </w:r>
    </w:p>
    <w:p w:rsidR="00B4056A" w:rsidRPr="00EF7648" w:rsidRDefault="00B4056A" w:rsidP="00B4056A">
      <w:pPr>
        <w:pStyle w:val="Antet"/>
        <w:spacing w:before="120" w:after="120"/>
        <w:rPr>
          <w:b/>
          <w:i/>
          <w:color w:val="808080" w:themeColor="background1" w:themeShade="80"/>
        </w:rPr>
      </w:pPr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[</w:t>
      </w:r>
      <w:proofErr w:type="spellStart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Denumirea</w:t>
      </w:r>
      <w:proofErr w:type="spellEnd"/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 xml:space="preserve"> </w:t>
      </w:r>
      <w:proofErr w:type="spellStart"/>
      <w:r w:rsidR="009E10DD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structurii</w:t>
      </w:r>
      <w:proofErr w:type="spellEnd"/>
      <w:r w:rsidR="009E10DD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 xml:space="preserve"> de audit public intern</w:t>
      </w:r>
      <w:r w:rsidRPr="00EF7648">
        <w:rPr>
          <w:rFonts w:ascii="Arial" w:hAnsi="Arial" w:cs="Arial"/>
          <w:b/>
          <w:bCs/>
          <w:i/>
          <w:color w:val="808080" w:themeColor="background1" w:themeShade="80"/>
          <w:lang w:val="en-US"/>
        </w:rPr>
        <w:t>]</w:t>
      </w:r>
      <w:r w:rsidRPr="00EF7648">
        <w:rPr>
          <w:rFonts w:ascii="Arial" w:hAnsi="Arial" w:cs="Arial"/>
          <w:b/>
          <w:bCs/>
          <w:i/>
          <w:color w:val="808080" w:themeColor="background1" w:themeShade="80"/>
        </w:rPr>
        <w:t xml:space="preserve">                 </w:t>
      </w: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</w:rPr>
      </w:pP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</w:rPr>
      </w:pP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  <w:b/>
          <w:bCs/>
        </w:rPr>
      </w:pP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  <w:b/>
          <w:bCs/>
        </w:rPr>
      </w:pP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  <w:b/>
          <w:bCs/>
        </w:rPr>
      </w:pP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  <w:b/>
          <w:bCs/>
        </w:rPr>
      </w:pP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  <w:b/>
          <w:bCs/>
        </w:rPr>
      </w:pP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  <w:b/>
          <w:bCs/>
        </w:rPr>
      </w:pPr>
    </w:p>
    <w:p w:rsidR="00EF7648" w:rsidRPr="00795CFB" w:rsidRDefault="00EF7648" w:rsidP="00EF7648">
      <w:pPr>
        <w:pStyle w:val="Antet"/>
        <w:spacing w:before="120" w:after="120"/>
        <w:rPr>
          <w:rFonts w:ascii="Arial" w:hAnsi="Arial" w:cs="Arial"/>
          <w:b/>
          <w:bCs/>
        </w:rPr>
      </w:pPr>
    </w:p>
    <w:p w:rsidR="00EF7648" w:rsidRPr="00795CFB" w:rsidRDefault="00EF7648" w:rsidP="00EF7648">
      <w:pPr>
        <w:pStyle w:val="Antet"/>
        <w:tabs>
          <w:tab w:val="clear" w:pos="4536"/>
          <w:tab w:val="clear" w:pos="9072"/>
          <w:tab w:val="center" w:pos="0"/>
          <w:tab w:val="right" w:pos="9356"/>
        </w:tabs>
        <w:spacing w:before="120" w:after="120"/>
        <w:rPr>
          <w:rFonts w:ascii="Arial" w:hAnsi="Arial" w:cs="Arial"/>
          <w:b/>
          <w:bCs/>
        </w:rPr>
      </w:pPr>
    </w:p>
    <w:p w:rsidR="00EF7648" w:rsidRPr="00795CFB" w:rsidRDefault="00EF7648" w:rsidP="00EF7648">
      <w:pPr>
        <w:keepNext/>
        <w:widowControl w:val="0"/>
        <w:tabs>
          <w:tab w:val="center" w:pos="0"/>
          <w:tab w:val="right" w:pos="9356"/>
        </w:tabs>
        <w:autoSpaceDE w:val="0"/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795CFB">
        <w:rPr>
          <w:rFonts w:ascii="Arial" w:hAnsi="Arial" w:cs="Arial"/>
          <w:b/>
          <w:bCs/>
          <w:sz w:val="32"/>
          <w:szCs w:val="32"/>
        </w:rPr>
        <w:t xml:space="preserve">Proiectul </w:t>
      </w:r>
    </w:p>
    <w:p w:rsidR="00EF7648" w:rsidRPr="00795CFB" w:rsidRDefault="00EF7648" w:rsidP="00EF7648">
      <w:pPr>
        <w:keepNext/>
        <w:widowControl w:val="0"/>
        <w:tabs>
          <w:tab w:val="center" w:pos="0"/>
          <w:tab w:val="right" w:pos="9356"/>
        </w:tabs>
        <w:autoSpaceDE w:val="0"/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795CFB">
        <w:rPr>
          <w:rFonts w:ascii="Arial" w:hAnsi="Arial" w:cs="Arial"/>
          <w:b/>
          <w:bCs/>
          <w:sz w:val="32"/>
          <w:szCs w:val="32"/>
        </w:rPr>
        <w:t xml:space="preserve">RAPORTULUI DE </w:t>
      </w:r>
      <w:r w:rsidR="00425A89">
        <w:rPr>
          <w:rFonts w:ascii="Arial" w:hAnsi="Arial" w:cs="Arial"/>
          <w:b/>
          <w:bCs/>
          <w:sz w:val="32"/>
          <w:szCs w:val="32"/>
        </w:rPr>
        <w:t>AUDIT</w:t>
      </w:r>
      <w:r w:rsidRPr="00795CFB">
        <w:rPr>
          <w:rFonts w:ascii="Arial" w:hAnsi="Arial" w:cs="Arial"/>
          <w:b/>
          <w:bCs/>
          <w:sz w:val="32"/>
          <w:szCs w:val="32"/>
        </w:rPr>
        <w:t xml:space="preserve"> </w:t>
      </w:r>
      <w:r w:rsidR="00141E24">
        <w:rPr>
          <w:rFonts w:ascii="Arial" w:hAnsi="Arial" w:cs="Arial"/>
          <w:b/>
          <w:bCs/>
          <w:sz w:val="32"/>
          <w:szCs w:val="32"/>
        </w:rPr>
        <w:t>PUBLIC INTERN</w:t>
      </w:r>
    </w:p>
    <w:p w:rsidR="00EF7648" w:rsidRPr="00425A89" w:rsidRDefault="00425A89" w:rsidP="00EF7648">
      <w:pPr>
        <w:keepNext/>
        <w:widowControl w:val="0"/>
        <w:tabs>
          <w:tab w:val="center" w:pos="0"/>
          <w:tab w:val="right" w:pos="9356"/>
        </w:tabs>
        <w:autoSpaceDE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privind </w:t>
      </w:r>
      <w:r w:rsidRPr="00425A89">
        <w:rPr>
          <w:rFonts w:ascii="Arial" w:hAnsi="Arial" w:cs="Arial"/>
          <w:b/>
          <w:bCs/>
          <w:sz w:val="28"/>
          <w:szCs w:val="28"/>
        </w:rPr>
        <w:t>”Evaluarea sistemului de prevenire a corupției</w:t>
      </w:r>
      <w:r w:rsidR="002B7C6D">
        <w:rPr>
          <w:rFonts w:ascii="Arial" w:hAnsi="Arial" w:cs="Arial"/>
          <w:b/>
          <w:bCs/>
          <w:sz w:val="28"/>
          <w:szCs w:val="28"/>
        </w:rPr>
        <w:t xml:space="preserve">, </w:t>
      </w:r>
      <w:r w:rsidR="006534C1">
        <w:rPr>
          <w:rFonts w:ascii="Arial" w:hAnsi="Arial" w:cs="Arial"/>
          <w:b/>
          <w:bCs/>
          <w:sz w:val="28"/>
          <w:szCs w:val="28"/>
        </w:rPr>
        <w:t>2019</w:t>
      </w:r>
      <w:r w:rsidRPr="00425A89">
        <w:rPr>
          <w:rFonts w:ascii="Arial" w:hAnsi="Arial" w:cs="Arial"/>
          <w:b/>
          <w:bCs/>
          <w:sz w:val="28"/>
          <w:szCs w:val="28"/>
        </w:rPr>
        <w:t>”</w:t>
      </w:r>
    </w:p>
    <w:p w:rsidR="00EF7648" w:rsidRPr="00795CFB" w:rsidRDefault="00EF7648" w:rsidP="00EF7648">
      <w:pPr>
        <w:pStyle w:val="Antet"/>
        <w:tabs>
          <w:tab w:val="clear" w:pos="4536"/>
          <w:tab w:val="clear" w:pos="9072"/>
          <w:tab w:val="center" w:pos="0"/>
          <w:tab w:val="right" w:pos="9356"/>
        </w:tabs>
        <w:spacing w:before="120" w:after="12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7648" w:rsidRPr="0034525F" w:rsidRDefault="0034525F" w:rsidP="00EF7648">
      <w:pPr>
        <w:pStyle w:val="Antet"/>
        <w:spacing w:before="120" w:after="120"/>
        <w:jc w:val="center"/>
        <w:rPr>
          <w:rFonts w:ascii="Arial" w:hAnsi="Arial" w:cs="Arial"/>
          <w:bCs/>
          <w:i/>
          <w:color w:val="808080" w:themeColor="background1" w:themeShade="80"/>
          <w:lang w:val="en-US"/>
        </w:rPr>
      </w:pPr>
      <w:r w:rsidRPr="0034525F">
        <w:rPr>
          <w:rFonts w:ascii="Arial" w:hAnsi="Arial" w:cs="Arial"/>
          <w:bCs/>
          <w:i/>
          <w:color w:val="808080" w:themeColor="background1" w:themeShade="80"/>
          <w:lang w:val="en-US"/>
        </w:rPr>
        <w:t>[</w:t>
      </w:r>
      <w:r w:rsidRPr="0034525F">
        <w:rPr>
          <w:rFonts w:ascii="Arial" w:hAnsi="Arial" w:cs="Arial"/>
          <w:bCs/>
          <w:i/>
          <w:color w:val="808080" w:themeColor="background1" w:themeShade="80"/>
        </w:rPr>
        <w:t>prezentul proiect de raport se va adapta în fiecare an conform obiectivelor misiunii de audit public intern și conform anului în care a fost realizată misiunea</w:t>
      </w:r>
      <w:r w:rsidRPr="0034525F">
        <w:rPr>
          <w:rFonts w:ascii="Arial" w:hAnsi="Arial" w:cs="Arial"/>
          <w:bCs/>
          <w:i/>
          <w:color w:val="808080" w:themeColor="background1" w:themeShade="80"/>
          <w:lang w:val="en-US"/>
        </w:rPr>
        <w:t>]</w:t>
      </w: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widowControl w:val="0"/>
        <w:autoSpaceDE w:val="0"/>
        <w:spacing w:before="120" w:after="120"/>
        <w:jc w:val="center"/>
        <w:rPr>
          <w:rFonts w:ascii="Arial" w:hAnsi="Arial" w:cs="Arial"/>
        </w:rPr>
      </w:pPr>
    </w:p>
    <w:p w:rsidR="00EF7648" w:rsidRPr="00795CFB" w:rsidRDefault="00EF7648" w:rsidP="00EF7648">
      <w:pPr>
        <w:spacing w:before="60" w:after="60"/>
        <w:jc w:val="center"/>
        <w:rPr>
          <w:rFonts w:ascii="Arial" w:hAnsi="Arial" w:cs="Arial"/>
          <w:b/>
          <w:bCs/>
        </w:rPr>
      </w:pPr>
      <w:r w:rsidRPr="00795CFB">
        <w:rPr>
          <w:rFonts w:ascii="Arial" w:hAnsi="Arial" w:cs="Arial"/>
          <w:b/>
          <w:bCs/>
        </w:rPr>
        <w:t>-</w:t>
      </w:r>
      <w:r w:rsidR="00183956" w:rsidRPr="00415DA6">
        <w:rPr>
          <w:rFonts w:ascii="Arial" w:hAnsi="Arial" w:cs="Arial"/>
          <w:bCs/>
          <w:i/>
          <w:color w:val="A6A6A6"/>
        </w:rPr>
        <w:t>[l</w:t>
      </w:r>
      <w:r w:rsidR="00183956">
        <w:rPr>
          <w:rFonts w:ascii="Arial" w:hAnsi="Arial" w:cs="Arial"/>
          <w:bCs/>
          <w:i/>
          <w:color w:val="A6A6A6"/>
        </w:rPr>
        <w:t>ocalitatea</w:t>
      </w:r>
      <w:r w:rsidR="00183956" w:rsidRPr="00415DA6">
        <w:rPr>
          <w:rFonts w:ascii="Arial" w:hAnsi="Arial" w:cs="Arial"/>
          <w:bCs/>
          <w:i/>
          <w:color w:val="A6A6A6"/>
        </w:rPr>
        <w:t>]</w:t>
      </w:r>
      <w:r w:rsidRPr="00795CFB">
        <w:rPr>
          <w:rFonts w:ascii="Arial" w:hAnsi="Arial" w:cs="Arial"/>
          <w:b/>
          <w:bCs/>
        </w:rPr>
        <w:t xml:space="preserve">, </w:t>
      </w:r>
      <w:r w:rsidRPr="00415DA6">
        <w:rPr>
          <w:rFonts w:ascii="Arial" w:hAnsi="Arial" w:cs="Arial"/>
          <w:bCs/>
          <w:i/>
          <w:color w:val="A6A6A6"/>
        </w:rPr>
        <w:t>[luna] [anul]</w:t>
      </w:r>
      <w:r w:rsidRPr="00795CFB">
        <w:rPr>
          <w:rFonts w:ascii="Arial" w:hAnsi="Arial" w:cs="Arial"/>
          <w:b/>
          <w:bCs/>
        </w:rPr>
        <w:t xml:space="preserve"> -</w:t>
      </w:r>
    </w:p>
    <w:p w:rsidR="00EF7648" w:rsidRDefault="00141E24" w:rsidP="00141E24">
      <w:pPr>
        <w:pStyle w:val="Titlucuprins"/>
        <w:tabs>
          <w:tab w:val="center" w:pos="4862"/>
          <w:tab w:val="left" w:pos="8728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ab/>
      </w:r>
      <w:r w:rsidR="00EF7648" w:rsidRPr="00795CFB">
        <w:rPr>
          <w:rFonts w:ascii="Arial" w:hAnsi="Arial" w:cs="Arial"/>
          <w:b/>
          <w:bCs/>
          <w:color w:val="000000"/>
          <w:sz w:val="28"/>
          <w:szCs w:val="28"/>
        </w:rPr>
        <w:t>Cuprins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EF7648" w:rsidRPr="005E5A58" w:rsidRDefault="00EF7648" w:rsidP="00EF7648"/>
    <w:p w:rsidR="006534C1" w:rsidRPr="006534C1" w:rsidRDefault="00EF7648">
      <w:pPr>
        <w:pStyle w:val="Cuprin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268A6">
        <w:rPr>
          <w:b w:val="0"/>
        </w:rPr>
        <w:fldChar w:fldCharType="begin"/>
      </w:r>
      <w:r w:rsidRPr="00A268A6">
        <w:rPr>
          <w:b w:val="0"/>
        </w:rPr>
        <w:instrText xml:space="preserve"> TOC \o "1-4" \h \z \u </w:instrText>
      </w:r>
      <w:r w:rsidRPr="00A268A6">
        <w:rPr>
          <w:b w:val="0"/>
        </w:rPr>
        <w:fldChar w:fldCharType="separate"/>
      </w:r>
      <w:hyperlink w:anchor="_Toc527542731" w:history="1">
        <w:r w:rsidR="006534C1" w:rsidRPr="006534C1">
          <w:rPr>
            <w:rStyle w:val="Hyperlink"/>
            <w:b w:val="0"/>
          </w:rPr>
          <w:t>Capitolul 1. Introducere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_Toc527542731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3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Pr="006534C1" w:rsidRDefault="00DE6E66">
      <w:pPr>
        <w:pStyle w:val="Cuprin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542732" w:history="1">
        <w:r w:rsidR="006534C1" w:rsidRPr="006534C1">
          <w:rPr>
            <w:rStyle w:val="Hyperlink"/>
            <w:b w:val="0"/>
          </w:rPr>
          <w:t>1.1. Datele de identificare a misiunii de audit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_Toc527542732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3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Pr="006534C1" w:rsidRDefault="00DE6E66">
      <w:pPr>
        <w:pStyle w:val="Cuprin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542733" w:history="1">
        <w:r w:rsidR="006534C1" w:rsidRPr="006534C1">
          <w:rPr>
            <w:rStyle w:val="Hyperlink"/>
            <w:b w:val="0"/>
          </w:rPr>
          <w:t>1.2. Scopul  misiunii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_Toc527542733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3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Pr="006534C1" w:rsidRDefault="00DE6E66">
      <w:pPr>
        <w:pStyle w:val="Cuprin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542734" w:history="1">
        <w:r w:rsidR="006534C1" w:rsidRPr="006534C1">
          <w:rPr>
            <w:rStyle w:val="Hyperlink"/>
            <w:b w:val="0"/>
          </w:rPr>
          <w:t>1.3. Obiectivul misiunii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_Toc527542734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3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Pr="006534C1" w:rsidRDefault="00DE6E66">
      <w:pPr>
        <w:pStyle w:val="Cuprin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542735" w:history="1">
        <w:r w:rsidR="006534C1" w:rsidRPr="006534C1">
          <w:rPr>
            <w:rStyle w:val="Hyperlink"/>
            <w:b w:val="0"/>
          </w:rPr>
          <w:t>1.4. Metodologia de desfășurare a misiunii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_Toc527542735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3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Pr="006534C1" w:rsidRDefault="00DE6E66">
      <w:pPr>
        <w:pStyle w:val="Cuprin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7542736" w:history="1">
        <w:r w:rsidR="006534C1" w:rsidRPr="006534C1">
          <w:rPr>
            <w:rStyle w:val="Hyperlink"/>
            <w:b w:val="0"/>
          </w:rPr>
          <w:t>Capitolul 2. Constatări și recomandări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_Toc527542736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4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Pr="006534C1" w:rsidRDefault="00DE6E66">
      <w:pPr>
        <w:pStyle w:val="Cuprin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542737" w:history="1">
        <w:r w:rsidR="006534C1" w:rsidRPr="006534C1">
          <w:rPr>
            <w:rStyle w:val="Hyperlink"/>
            <w:b w:val="0"/>
          </w:rPr>
          <w:t>2.1. Evaluarea implementării măsurii preventive „Cod etic/deontologic/de conduită”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_Toc527542737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4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Pr="006534C1" w:rsidRDefault="00DE6E66">
      <w:pPr>
        <w:pStyle w:val="Cuprin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542738" w:history="1">
        <w:r w:rsidR="006534C1" w:rsidRPr="006534C1">
          <w:rPr>
            <w:rStyle w:val="Hyperlink"/>
            <w:b w:val="0"/>
          </w:rPr>
          <w:t>2.2. Evaluarea implementării măsurii preventive „Consilier de etică”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_Toc527542738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4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Pr="006534C1" w:rsidRDefault="00DE6E66">
      <w:pPr>
        <w:pStyle w:val="Cuprin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542739" w:history="1">
        <w:r w:rsidR="006534C1" w:rsidRPr="006534C1">
          <w:rPr>
            <w:rStyle w:val="Hyperlink"/>
            <w:b w:val="0"/>
          </w:rPr>
          <w:t>2.3. Evaluarea implementării măsurii preventive „Funcții sensibile”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_Toc527542739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4</w:t>
        </w:r>
        <w:r w:rsidR="006534C1" w:rsidRPr="006534C1">
          <w:rPr>
            <w:b w:val="0"/>
            <w:webHidden/>
          </w:rPr>
          <w:fldChar w:fldCharType="end"/>
        </w:r>
      </w:hyperlink>
    </w:p>
    <w:p w:rsidR="006534C1" w:rsidRDefault="00DE6E66">
      <w:pPr>
        <w:pStyle w:val="Cuprin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7542740" w:history="1">
        <w:r w:rsidR="006534C1" w:rsidRPr="006534C1">
          <w:rPr>
            <w:rStyle w:val="Hyperlink"/>
            <w:b w:val="0"/>
          </w:rPr>
          <w:t>Capitolul 3. Concluzia misiunii de audit</w:t>
        </w:r>
        <w:r w:rsidR="006534C1" w:rsidRPr="006534C1">
          <w:rPr>
            <w:b w:val="0"/>
            <w:webHidden/>
          </w:rPr>
          <w:tab/>
        </w:r>
        <w:r w:rsidR="006534C1" w:rsidRPr="006534C1">
          <w:rPr>
            <w:b w:val="0"/>
            <w:webHidden/>
          </w:rPr>
          <w:fldChar w:fldCharType="begin"/>
        </w:r>
        <w:r w:rsidR="006534C1" w:rsidRPr="006534C1">
          <w:rPr>
            <w:b w:val="0"/>
            <w:webHidden/>
          </w:rPr>
          <w:instrText xml:space="preserve"> PAGEREF _Toc527542740 \h </w:instrText>
        </w:r>
        <w:r w:rsidR="006534C1" w:rsidRPr="006534C1">
          <w:rPr>
            <w:b w:val="0"/>
            <w:webHidden/>
          </w:rPr>
        </w:r>
        <w:r w:rsidR="006534C1" w:rsidRPr="006534C1">
          <w:rPr>
            <w:b w:val="0"/>
            <w:webHidden/>
          </w:rPr>
          <w:fldChar w:fldCharType="separate"/>
        </w:r>
        <w:r w:rsidR="006534C1" w:rsidRPr="006534C1">
          <w:rPr>
            <w:b w:val="0"/>
            <w:webHidden/>
          </w:rPr>
          <w:t>5</w:t>
        </w:r>
        <w:r w:rsidR="006534C1" w:rsidRPr="006534C1">
          <w:rPr>
            <w:b w:val="0"/>
            <w:webHidden/>
          </w:rPr>
          <w:fldChar w:fldCharType="end"/>
        </w:r>
      </w:hyperlink>
    </w:p>
    <w:p w:rsidR="00EF7648" w:rsidRPr="00A268A6" w:rsidRDefault="00EF7648" w:rsidP="00EF7648">
      <w:pPr>
        <w:spacing w:before="60"/>
        <w:rPr>
          <w:rFonts w:ascii="Arial" w:hAnsi="Arial" w:cs="Arial"/>
        </w:rPr>
      </w:pPr>
      <w:r w:rsidRPr="00A268A6">
        <w:rPr>
          <w:rFonts w:ascii="Arial" w:hAnsi="Arial" w:cs="Arial"/>
        </w:rPr>
        <w:fldChar w:fldCharType="end"/>
      </w:r>
    </w:p>
    <w:p w:rsidR="00EF7648" w:rsidRDefault="00EF7648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2B7C6D" w:rsidRPr="00795CFB" w:rsidRDefault="002B7C6D" w:rsidP="00EF7648">
      <w:pPr>
        <w:spacing w:before="60" w:after="60"/>
        <w:jc w:val="center"/>
        <w:rPr>
          <w:rFonts w:ascii="Arial" w:hAnsi="Arial" w:cs="Arial"/>
          <w:b/>
          <w:bCs/>
        </w:rPr>
      </w:pPr>
    </w:p>
    <w:p w:rsidR="00EF7648" w:rsidRPr="00B4056A" w:rsidRDefault="00EF7648" w:rsidP="00EF7648">
      <w:pPr>
        <w:pStyle w:val="Titlu1"/>
        <w:rPr>
          <w:rFonts w:ascii="Arial" w:hAnsi="Arial" w:cs="Arial"/>
          <w:b/>
          <w:sz w:val="24"/>
        </w:rPr>
      </w:pPr>
      <w:r w:rsidRPr="00795CFB">
        <w:br w:type="page"/>
      </w:r>
      <w:bookmarkStart w:id="1" w:name="_Toc456250611"/>
      <w:bookmarkStart w:id="2" w:name="_Toc527542731"/>
      <w:r w:rsidRPr="00B4056A">
        <w:rPr>
          <w:rFonts w:ascii="Arial" w:hAnsi="Arial" w:cs="Arial"/>
          <w:b/>
          <w:sz w:val="24"/>
        </w:rPr>
        <w:lastRenderedPageBreak/>
        <w:t>Capitolul 1. Introducere</w:t>
      </w:r>
      <w:bookmarkEnd w:id="1"/>
      <w:bookmarkEnd w:id="2"/>
    </w:p>
    <w:p w:rsidR="00EF7648" w:rsidRPr="00795CFB" w:rsidRDefault="00EF7648" w:rsidP="00EF7648">
      <w:pPr>
        <w:pStyle w:val="Titlu2"/>
        <w:spacing w:before="240" w:after="24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3" w:name="_Toc456250613"/>
      <w:bookmarkStart w:id="4" w:name="_Toc527542732"/>
      <w:r w:rsidRPr="00795CFB">
        <w:rPr>
          <w:rFonts w:ascii="Arial" w:hAnsi="Arial" w:cs="Arial"/>
          <w:b/>
          <w:bCs/>
          <w:color w:val="0070C0"/>
          <w:sz w:val="24"/>
          <w:szCs w:val="24"/>
        </w:rPr>
        <w:t xml:space="preserve">1.1. Datele de identificare a misiunii </w:t>
      </w:r>
      <w:bookmarkEnd w:id="3"/>
      <w:r w:rsidR="00A7778D">
        <w:rPr>
          <w:rFonts w:ascii="Arial" w:hAnsi="Arial" w:cs="Arial"/>
          <w:b/>
          <w:bCs/>
          <w:color w:val="0070C0"/>
          <w:sz w:val="24"/>
          <w:szCs w:val="24"/>
        </w:rPr>
        <w:t>de audit</w:t>
      </w:r>
      <w:bookmarkEnd w:id="4"/>
    </w:p>
    <w:p w:rsidR="00EF7648" w:rsidRPr="00795CFB" w:rsidRDefault="00EF7648" w:rsidP="00EF7648">
      <w:pPr>
        <w:spacing w:before="120" w:after="120"/>
        <w:jc w:val="both"/>
        <w:rPr>
          <w:rFonts w:ascii="Arial" w:hAnsi="Arial" w:cs="Arial"/>
          <w:color w:val="000000"/>
        </w:rPr>
      </w:pPr>
      <w:r w:rsidRPr="00795CFB">
        <w:rPr>
          <w:rFonts w:ascii="Arial" w:hAnsi="Arial" w:cs="Arial"/>
          <w:color w:val="000000"/>
        </w:rPr>
        <w:t xml:space="preserve">În conformitate cu prevederile: </w:t>
      </w:r>
    </w:p>
    <w:p w:rsidR="00EF7648" w:rsidRDefault="00EF7648" w:rsidP="00EF7648">
      <w:pPr>
        <w:pStyle w:val="Listparagraf"/>
        <w:numPr>
          <w:ilvl w:val="0"/>
          <w:numId w:val="45"/>
        </w:numPr>
        <w:spacing w:before="120" w:after="120" w:line="259" w:lineRule="auto"/>
        <w:contextualSpacing w:val="0"/>
        <w:jc w:val="both"/>
        <w:rPr>
          <w:rFonts w:ascii="Arial" w:hAnsi="Arial" w:cs="Arial"/>
          <w:color w:val="000000"/>
        </w:rPr>
      </w:pPr>
      <w:r w:rsidRPr="00795CFB">
        <w:rPr>
          <w:rFonts w:ascii="Arial" w:hAnsi="Arial" w:cs="Arial"/>
          <w:color w:val="000000"/>
        </w:rPr>
        <w:t xml:space="preserve">art. </w:t>
      </w:r>
      <w:r w:rsidR="002B04F3">
        <w:rPr>
          <w:rFonts w:ascii="Arial" w:hAnsi="Arial" w:cs="Arial"/>
          <w:color w:val="000000"/>
        </w:rPr>
        <w:t>13</w:t>
      </w:r>
      <w:r w:rsidRPr="00795CFB">
        <w:rPr>
          <w:rFonts w:ascii="Arial" w:hAnsi="Arial" w:cs="Arial"/>
          <w:color w:val="000000"/>
        </w:rPr>
        <w:t>, litera (</w:t>
      </w:r>
      <w:r w:rsidR="002B04F3">
        <w:rPr>
          <w:rFonts w:ascii="Arial" w:hAnsi="Arial" w:cs="Arial"/>
          <w:color w:val="000000"/>
        </w:rPr>
        <w:t>c</w:t>
      </w:r>
      <w:r w:rsidRPr="00795CFB">
        <w:rPr>
          <w:rFonts w:ascii="Arial" w:hAnsi="Arial" w:cs="Arial"/>
          <w:color w:val="000000"/>
        </w:rPr>
        <w:t>) din  Legea nr. 672/2002 privind auditul public intern, republicată,</w:t>
      </w:r>
      <w:r w:rsidR="002B04F3">
        <w:rPr>
          <w:rFonts w:ascii="Arial" w:hAnsi="Arial" w:cs="Arial"/>
          <w:color w:val="000000"/>
        </w:rPr>
        <w:t xml:space="preserve"> cu modificările și completările ulterioare;</w:t>
      </w:r>
    </w:p>
    <w:p w:rsidR="00EF7648" w:rsidRDefault="002B04F3" w:rsidP="00EF7648">
      <w:pPr>
        <w:pStyle w:val="Listparagraf"/>
        <w:numPr>
          <w:ilvl w:val="0"/>
          <w:numId w:val="45"/>
        </w:numPr>
        <w:spacing w:before="120" w:after="120" w:line="259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punctului 1.4.3.3. din cadrul </w:t>
      </w:r>
      <w:r w:rsidR="00EF7648" w:rsidRPr="00795CFB">
        <w:rPr>
          <w:rFonts w:ascii="Arial" w:hAnsi="Arial" w:cs="Arial"/>
        </w:rPr>
        <w:t>Normelor generale privind exercitarea activității de audit public intern,</w:t>
      </w:r>
      <w:r w:rsidR="00EF7648" w:rsidRPr="00795CFB">
        <w:rPr>
          <w:rFonts w:ascii="Arial" w:hAnsi="Arial" w:cs="Arial"/>
          <w:color w:val="000000"/>
        </w:rPr>
        <w:t xml:space="preserve"> aprobate prin Hotărârea Guvernului nr. 1086/2013</w:t>
      </w:r>
      <w:r>
        <w:rPr>
          <w:rFonts w:ascii="Arial" w:hAnsi="Arial" w:cs="Arial"/>
          <w:color w:val="000000"/>
        </w:rPr>
        <w:t>;</w:t>
      </w:r>
    </w:p>
    <w:p w:rsidR="00677A98" w:rsidRPr="00795CFB" w:rsidRDefault="00677A98" w:rsidP="00EF7648">
      <w:pPr>
        <w:pStyle w:val="Listparagraf"/>
        <w:numPr>
          <w:ilvl w:val="0"/>
          <w:numId w:val="45"/>
        </w:numPr>
        <w:spacing w:before="120" w:after="120" w:line="259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metodologiei pentru realizarea misiunilor de audit public intern privind evaluarea sistemului de prevenire a corupției, elaborată de UCAAPI – MFP; </w:t>
      </w:r>
    </w:p>
    <w:p w:rsidR="00EF7648" w:rsidRPr="00795CFB" w:rsidRDefault="0002581E" w:rsidP="00EF7648">
      <w:pPr>
        <w:pStyle w:val="Listparagraf"/>
        <w:numPr>
          <w:ilvl w:val="0"/>
          <w:numId w:val="45"/>
        </w:numPr>
        <w:spacing w:before="120" w:after="120" w:line="259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EF7648" w:rsidRPr="00795CFB">
        <w:rPr>
          <w:rFonts w:ascii="Arial" w:hAnsi="Arial" w:cs="Arial"/>
          <w:color w:val="000000"/>
        </w:rPr>
        <w:t xml:space="preserve">lanului anual de </w:t>
      </w:r>
      <w:r w:rsidR="00A73377">
        <w:rPr>
          <w:rFonts w:ascii="Arial" w:hAnsi="Arial" w:cs="Arial"/>
          <w:color w:val="000000"/>
        </w:rPr>
        <w:t>audit public intern</w:t>
      </w:r>
      <w:r w:rsidR="00EF7648" w:rsidRPr="00795CFB">
        <w:rPr>
          <w:rFonts w:ascii="Arial" w:hAnsi="Arial" w:cs="Arial"/>
          <w:color w:val="000000"/>
        </w:rPr>
        <w:t xml:space="preserve"> al </w:t>
      </w:r>
      <w:r w:rsidR="00A73377" w:rsidRPr="00415DA6">
        <w:rPr>
          <w:rFonts w:ascii="Arial" w:hAnsi="Arial" w:cs="Arial"/>
          <w:i/>
          <w:color w:val="A6A6A6"/>
        </w:rPr>
        <w:t xml:space="preserve">[……..] </w:t>
      </w:r>
      <w:r w:rsidR="00EF7648" w:rsidRPr="00795CFB">
        <w:rPr>
          <w:rFonts w:ascii="Arial" w:hAnsi="Arial" w:cs="Arial"/>
          <w:color w:val="000000"/>
        </w:rPr>
        <w:t xml:space="preserve"> aferent anulu</w:t>
      </w:r>
      <w:r w:rsidR="006534C1">
        <w:rPr>
          <w:rFonts w:ascii="Arial" w:hAnsi="Arial" w:cs="Arial"/>
          <w:color w:val="000000"/>
        </w:rPr>
        <w:t>i 2019,</w:t>
      </w:r>
      <w:r w:rsidR="00EF7648" w:rsidRPr="00415DA6">
        <w:rPr>
          <w:rFonts w:ascii="Arial" w:hAnsi="Arial" w:cs="Arial"/>
          <w:i/>
          <w:color w:val="A6A6A6"/>
        </w:rPr>
        <w:t xml:space="preserve"> </w:t>
      </w:r>
    </w:p>
    <w:p w:rsidR="00EF7648" w:rsidRPr="00795CFB" w:rsidRDefault="00EF7648" w:rsidP="00EF7648">
      <w:pPr>
        <w:widowControl w:val="0"/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795CFB">
        <w:rPr>
          <w:rFonts w:ascii="Arial" w:hAnsi="Arial" w:cs="Arial"/>
          <w:color w:val="000000"/>
        </w:rPr>
        <w:t xml:space="preserve">În perioada </w:t>
      </w:r>
      <w:r w:rsidRPr="00415DA6">
        <w:rPr>
          <w:rFonts w:ascii="Arial" w:hAnsi="Arial" w:cs="Arial"/>
          <w:i/>
          <w:color w:val="A6A6A6"/>
        </w:rPr>
        <w:t>[…………]</w:t>
      </w:r>
      <w:r w:rsidRPr="00795CFB">
        <w:rPr>
          <w:rFonts w:ascii="Arial" w:hAnsi="Arial" w:cs="Arial"/>
          <w:color w:val="000000"/>
        </w:rPr>
        <w:t xml:space="preserve"> </w:t>
      </w:r>
      <w:r w:rsidR="00A73377" w:rsidRPr="00415DA6">
        <w:rPr>
          <w:rFonts w:ascii="Arial" w:hAnsi="Arial" w:cs="Arial"/>
          <w:i/>
          <w:color w:val="A6A6A6"/>
        </w:rPr>
        <w:t xml:space="preserve">[……..] </w:t>
      </w:r>
      <w:r w:rsidRPr="00795CFB">
        <w:rPr>
          <w:rFonts w:ascii="Arial" w:hAnsi="Arial" w:cs="Arial"/>
          <w:color w:val="000000"/>
        </w:rPr>
        <w:t xml:space="preserve"> a efectuat o misiune </w:t>
      </w:r>
      <w:r w:rsidR="008610BC">
        <w:rPr>
          <w:rFonts w:ascii="Arial" w:hAnsi="Arial" w:cs="Arial"/>
          <w:color w:val="000000"/>
        </w:rPr>
        <w:t xml:space="preserve">de audit public intern de regularitate </w:t>
      </w:r>
      <w:r w:rsidRPr="00795CFB">
        <w:rPr>
          <w:rFonts w:ascii="Arial" w:hAnsi="Arial" w:cs="Arial"/>
          <w:color w:val="000000"/>
        </w:rPr>
        <w:t xml:space="preserve">cu tema </w:t>
      </w:r>
      <w:r w:rsidR="000073B9" w:rsidRPr="003730C1">
        <w:rPr>
          <w:rFonts w:ascii="Arial" w:hAnsi="Arial" w:cs="Arial"/>
          <w:i/>
        </w:rPr>
        <w:t>”Evaluarea sistemului de prevenire a corupției</w:t>
      </w:r>
      <w:r w:rsidR="006534C1">
        <w:rPr>
          <w:rFonts w:ascii="Arial" w:hAnsi="Arial" w:cs="Arial"/>
          <w:i/>
        </w:rPr>
        <w:t>, 2019</w:t>
      </w:r>
      <w:r w:rsidR="000073B9" w:rsidRPr="003730C1">
        <w:rPr>
          <w:rFonts w:ascii="Arial" w:hAnsi="Arial" w:cs="Arial"/>
          <w:i/>
        </w:rPr>
        <w:t>”</w:t>
      </w:r>
      <w:bookmarkStart w:id="5" w:name="_Toc424207350"/>
      <w:bookmarkStart w:id="6" w:name="_Toc424207605"/>
      <w:bookmarkStart w:id="7" w:name="_Toc436320715"/>
      <w:r w:rsidRPr="00795CFB">
        <w:rPr>
          <w:rFonts w:ascii="Arial" w:hAnsi="Arial" w:cs="Arial"/>
          <w:color w:val="000000"/>
        </w:rPr>
        <w:t>.</w:t>
      </w:r>
    </w:p>
    <w:p w:rsidR="00EF7648" w:rsidRPr="00795CFB" w:rsidRDefault="00EF7648" w:rsidP="00EF7648">
      <w:pPr>
        <w:widowControl w:val="0"/>
        <w:autoSpaceDE w:val="0"/>
        <w:spacing w:before="120" w:after="120"/>
        <w:jc w:val="both"/>
        <w:rPr>
          <w:rFonts w:ascii="Arial" w:hAnsi="Arial" w:cs="Arial"/>
        </w:rPr>
      </w:pPr>
      <w:r w:rsidRPr="00795CFB">
        <w:rPr>
          <w:rFonts w:ascii="Arial" w:hAnsi="Arial" w:cs="Arial"/>
        </w:rPr>
        <w:t xml:space="preserve">Misiunea </w:t>
      </w:r>
      <w:r w:rsidR="008610BC">
        <w:rPr>
          <w:rFonts w:ascii="Arial" w:hAnsi="Arial" w:cs="Arial"/>
        </w:rPr>
        <w:t xml:space="preserve">de audit public intern  </w:t>
      </w:r>
      <w:r w:rsidRPr="00795CFB">
        <w:rPr>
          <w:rFonts w:ascii="Arial" w:hAnsi="Arial" w:cs="Arial"/>
        </w:rPr>
        <w:t xml:space="preserve">s-a </w:t>
      </w:r>
      <w:r w:rsidR="008610BC">
        <w:rPr>
          <w:rFonts w:ascii="Arial" w:hAnsi="Arial" w:cs="Arial"/>
        </w:rPr>
        <w:t>derulat la………..(entitatea auditată/structura auditată)</w:t>
      </w:r>
      <w:r w:rsidRPr="00795CFB">
        <w:rPr>
          <w:rFonts w:ascii="Arial" w:hAnsi="Arial" w:cs="Arial"/>
        </w:rPr>
        <w:t xml:space="preserve">în baza Ordinului de serviciu nr. </w:t>
      </w:r>
      <w:r w:rsidRPr="00795CFB">
        <w:rPr>
          <w:rFonts w:ascii="Arial" w:hAnsi="Arial" w:cs="Arial"/>
          <w:i/>
          <w:color w:val="A6A6A6"/>
        </w:rPr>
        <w:t>[….]</w:t>
      </w:r>
      <w:r w:rsidRPr="00795CFB">
        <w:rPr>
          <w:rFonts w:ascii="Arial" w:hAnsi="Arial" w:cs="Arial"/>
        </w:rPr>
        <w:t xml:space="preserve"> din data de </w:t>
      </w:r>
      <w:r w:rsidRPr="00795CFB">
        <w:rPr>
          <w:rFonts w:ascii="Arial" w:hAnsi="Arial" w:cs="Arial"/>
          <w:i/>
          <w:color w:val="A6A6A6"/>
        </w:rPr>
        <w:t>[…..]</w:t>
      </w:r>
      <w:r w:rsidRPr="00795CFB">
        <w:rPr>
          <w:rFonts w:ascii="Arial" w:hAnsi="Arial" w:cs="Arial"/>
        </w:rPr>
        <w:t xml:space="preserve">. </w:t>
      </w:r>
      <w:bookmarkEnd w:id="5"/>
      <w:bookmarkEnd w:id="6"/>
      <w:bookmarkEnd w:id="7"/>
    </w:p>
    <w:p w:rsidR="00EF7648" w:rsidRPr="00795CFB" w:rsidRDefault="00EF7648" w:rsidP="00EF7648">
      <w:pPr>
        <w:spacing w:before="120" w:after="120"/>
        <w:jc w:val="both"/>
        <w:rPr>
          <w:rFonts w:ascii="Arial" w:hAnsi="Arial" w:cs="Arial"/>
        </w:rPr>
      </w:pPr>
      <w:r w:rsidRPr="00795CFB">
        <w:rPr>
          <w:rFonts w:ascii="Arial" w:hAnsi="Arial" w:cs="Arial"/>
        </w:rPr>
        <w:t xml:space="preserve">Pentru realizarea misiunii de </w:t>
      </w:r>
      <w:r w:rsidR="000C3EA5">
        <w:rPr>
          <w:rFonts w:ascii="Arial" w:hAnsi="Arial" w:cs="Arial"/>
        </w:rPr>
        <w:t>audit</w:t>
      </w:r>
      <w:r w:rsidRPr="00795CFB">
        <w:rPr>
          <w:rFonts w:ascii="Arial" w:hAnsi="Arial" w:cs="Arial"/>
        </w:rPr>
        <w:t xml:space="preserve"> a fost stabilită o echipă formată din </w:t>
      </w:r>
      <w:r w:rsidRPr="00795CFB">
        <w:rPr>
          <w:rFonts w:ascii="Arial" w:hAnsi="Arial" w:cs="Arial"/>
          <w:i/>
          <w:color w:val="A6A6A6"/>
        </w:rPr>
        <w:t>[…..]</w:t>
      </w:r>
      <w:r w:rsidRPr="00795CFB">
        <w:rPr>
          <w:rFonts w:ascii="Arial" w:hAnsi="Arial" w:cs="Arial"/>
        </w:rPr>
        <w:t xml:space="preserve"> și </w:t>
      </w:r>
      <w:r w:rsidRPr="00795CFB">
        <w:rPr>
          <w:rFonts w:ascii="Arial" w:hAnsi="Arial" w:cs="Arial"/>
          <w:i/>
          <w:color w:val="A6A6A6"/>
        </w:rPr>
        <w:t>[…..]</w:t>
      </w:r>
      <w:r w:rsidRPr="00795CFB">
        <w:rPr>
          <w:rFonts w:ascii="Arial" w:hAnsi="Arial" w:cs="Arial"/>
        </w:rPr>
        <w:t xml:space="preserve">, </w:t>
      </w:r>
      <w:r w:rsidR="000C3EA5" w:rsidRPr="00795CFB">
        <w:rPr>
          <w:rFonts w:ascii="Arial" w:hAnsi="Arial" w:cs="Arial"/>
          <w:i/>
          <w:color w:val="A6A6A6"/>
        </w:rPr>
        <w:t>[…..]</w:t>
      </w:r>
      <w:r w:rsidR="000C3EA5">
        <w:rPr>
          <w:rFonts w:ascii="Arial" w:hAnsi="Arial" w:cs="Arial"/>
          <w:i/>
          <w:color w:val="A6A6A6"/>
        </w:rPr>
        <w:t xml:space="preserve"> </w:t>
      </w:r>
      <w:r w:rsidRPr="00795CFB">
        <w:rPr>
          <w:rFonts w:ascii="Arial" w:hAnsi="Arial" w:cs="Arial"/>
        </w:rPr>
        <w:t>având calitatea de supervizor.</w:t>
      </w:r>
    </w:p>
    <w:p w:rsidR="00EF7648" w:rsidRPr="00795CFB" w:rsidRDefault="00EF7648" w:rsidP="00EF7648">
      <w:pPr>
        <w:pStyle w:val="Titlu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8" w:name="_Toc418500683"/>
      <w:bookmarkStart w:id="9" w:name="_Toc424207347"/>
      <w:bookmarkStart w:id="10" w:name="_Toc436320712"/>
      <w:bookmarkStart w:id="11" w:name="_Toc438023447"/>
      <w:bookmarkStart w:id="12" w:name="_Toc438060677"/>
      <w:bookmarkStart w:id="13" w:name="_Toc438147412"/>
      <w:bookmarkStart w:id="14" w:name="_Toc456250612"/>
      <w:bookmarkStart w:id="15" w:name="_Toc527542733"/>
      <w:r w:rsidRPr="00795CFB">
        <w:rPr>
          <w:rFonts w:ascii="Arial" w:hAnsi="Arial" w:cs="Arial"/>
          <w:b/>
          <w:bCs/>
          <w:color w:val="0070C0"/>
          <w:sz w:val="24"/>
          <w:szCs w:val="24"/>
        </w:rPr>
        <w:t>1.2. Scopul  misiunii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A646C4" w:rsidRPr="00A646C4" w:rsidRDefault="00A646C4" w:rsidP="00A646C4">
      <w:pPr>
        <w:spacing w:before="120" w:after="120"/>
        <w:jc w:val="both"/>
        <w:rPr>
          <w:rFonts w:ascii="Arial" w:hAnsi="Arial" w:cs="Arial"/>
        </w:rPr>
      </w:pPr>
      <w:bookmarkStart w:id="16" w:name="_Toc456250614"/>
      <w:r w:rsidRPr="00A646C4">
        <w:rPr>
          <w:rFonts w:ascii="Arial" w:hAnsi="Arial" w:cs="Arial"/>
        </w:rPr>
        <w:t>Scopul misiuni</w:t>
      </w:r>
      <w:r>
        <w:rPr>
          <w:rFonts w:ascii="Arial" w:hAnsi="Arial" w:cs="Arial"/>
        </w:rPr>
        <w:t>i</w:t>
      </w:r>
      <w:r w:rsidRPr="00A646C4">
        <w:rPr>
          <w:rFonts w:ascii="Arial" w:hAnsi="Arial" w:cs="Arial"/>
        </w:rPr>
        <w:t xml:space="preserve"> de audit public intern este reprezentat de verificarea respectării cadrului legal (sediul materiei) menționat în anexa 3 la SNA 2016-2020, pentru fiecare dintre măsurile care constituie obiectivele misiunii. Misiunea de audit intern a urmări</w:t>
      </w:r>
      <w:r w:rsidR="0024371C">
        <w:rPr>
          <w:rFonts w:ascii="Arial" w:hAnsi="Arial" w:cs="Arial"/>
        </w:rPr>
        <w:t>t</w:t>
      </w:r>
      <w:r w:rsidRPr="00A646C4">
        <w:rPr>
          <w:rFonts w:ascii="Arial" w:hAnsi="Arial" w:cs="Arial"/>
        </w:rPr>
        <w:t xml:space="preserve"> furniz</w:t>
      </w:r>
      <w:r w:rsidR="0024371C">
        <w:rPr>
          <w:rFonts w:ascii="Arial" w:hAnsi="Arial" w:cs="Arial"/>
        </w:rPr>
        <w:t xml:space="preserve">area de </w:t>
      </w:r>
      <w:r w:rsidR="00BC4DA2" w:rsidRPr="00A646C4">
        <w:rPr>
          <w:rFonts w:ascii="Arial" w:hAnsi="Arial" w:cs="Arial"/>
        </w:rPr>
        <w:t xml:space="preserve">asigurări </w:t>
      </w:r>
      <w:r w:rsidR="0024371C">
        <w:rPr>
          <w:rFonts w:ascii="Arial" w:hAnsi="Arial" w:cs="Arial"/>
        </w:rPr>
        <w:t xml:space="preserve">către </w:t>
      </w:r>
      <w:r w:rsidRPr="00A646C4">
        <w:rPr>
          <w:rFonts w:ascii="Arial" w:hAnsi="Arial" w:cs="Arial"/>
        </w:rPr>
        <w:t>conducer</w:t>
      </w:r>
      <w:r w:rsidR="0024371C">
        <w:rPr>
          <w:rFonts w:ascii="Arial" w:hAnsi="Arial" w:cs="Arial"/>
        </w:rPr>
        <w:t>ea</w:t>
      </w:r>
      <w:r w:rsidRPr="00A646C4">
        <w:rPr>
          <w:rFonts w:ascii="Arial" w:hAnsi="Arial" w:cs="Arial"/>
        </w:rPr>
        <w:t xml:space="preserve"> entității publice cu privire la </w:t>
      </w:r>
      <w:r w:rsidR="00981A25" w:rsidRPr="00981A25">
        <w:rPr>
          <w:rFonts w:ascii="Arial" w:hAnsi="Arial" w:cs="Arial"/>
        </w:rPr>
        <w:t xml:space="preserve">gradul de implementare </w:t>
      </w:r>
      <w:r w:rsidR="00981A25">
        <w:rPr>
          <w:rFonts w:ascii="Arial" w:hAnsi="Arial" w:cs="Arial"/>
        </w:rPr>
        <w:t xml:space="preserve">a măsurilor preventive </w:t>
      </w:r>
      <w:r w:rsidR="00981A25" w:rsidRPr="00981A25">
        <w:rPr>
          <w:rFonts w:ascii="Arial" w:hAnsi="Arial" w:cs="Arial"/>
        </w:rPr>
        <w:t>prin raportare la conformitatea cu sediul materiei prezentat în Anexa 3 din HG nr. 583/2016 pentru aprobarea SNA 2016-2020</w:t>
      </w:r>
      <w:r w:rsidR="008474AE">
        <w:rPr>
          <w:rFonts w:ascii="Arial" w:hAnsi="Arial" w:cs="Arial"/>
        </w:rPr>
        <w:t>, pentru perioada 01.01.2016.........(data începerii misiunii de audit public intern)</w:t>
      </w:r>
    </w:p>
    <w:p w:rsidR="00EF7648" w:rsidRPr="00795CFB" w:rsidRDefault="00EF7648" w:rsidP="00EF7648">
      <w:pPr>
        <w:pStyle w:val="Titlu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17" w:name="_Toc527542734"/>
      <w:r w:rsidRPr="00795CFB">
        <w:rPr>
          <w:rFonts w:ascii="Arial" w:hAnsi="Arial" w:cs="Arial"/>
          <w:b/>
          <w:bCs/>
          <w:color w:val="0070C0"/>
          <w:sz w:val="24"/>
          <w:szCs w:val="24"/>
        </w:rPr>
        <w:t>1.3. Obiecti</w:t>
      </w:r>
      <w:r w:rsidR="00E17437">
        <w:rPr>
          <w:rFonts w:ascii="Arial" w:hAnsi="Arial" w:cs="Arial"/>
          <w:b/>
          <w:bCs/>
          <w:color w:val="0070C0"/>
          <w:sz w:val="24"/>
          <w:szCs w:val="24"/>
        </w:rPr>
        <w:t>vul</w:t>
      </w:r>
      <w:r w:rsidRPr="00795CFB">
        <w:rPr>
          <w:rFonts w:ascii="Arial" w:hAnsi="Arial" w:cs="Arial"/>
          <w:b/>
          <w:bCs/>
          <w:color w:val="0070C0"/>
          <w:sz w:val="24"/>
          <w:szCs w:val="24"/>
        </w:rPr>
        <w:t xml:space="preserve"> misiunii</w:t>
      </w:r>
      <w:bookmarkEnd w:id="16"/>
      <w:bookmarkEnd w:id="17"/>
    </w:p>
    <w:p w:rsidR="00581D07" w:rsidRDefault="00EF7648" w:rsidP="000D5E7D">
      <w:pPr>
        <w:spacing w:before="120" w:after="120"/>
        <w:jc w:val="both"/>
        <w:rPr>
          <w:rFonts w:ascii="Arial" w:hAnsi="Arial" w:cs="Arial"/>
        </w:rPr>
      </w:pPr>
      <w:bookmarkStart w:id="18" w:name="_Toc424207355"/>
      <w:bookmarkStart w:id="19" w:name="_Toc424207610"/>
      <w:bookmarkStart w:id="20" w:name="_Toc436320720"/>
      <w:r w:rsidRPr="00795CFB">
        <w:rPr>
          <w:rFonts w:ascii="Arial" w:hAnsi="Arial" w:cs="Arial"/>
        </w:rPr>
        <w:t>Obiectiv</w:t>
      </w:r>
      <w:bookmarkEnd w:id="18"/>
      <w:bookmarkEnd w:id="19"/>
      <w:bookmarkEnd w:id="20"/>
      <w:r w:rsidR="002939F1">
        <w:rPr>
          <w:rFonts w:ascii="Arial" w:hAnsi="Arial" w:cs="Arial"/>
        </w:rPr>
        <w:t>ul misiunii de audit public intern, stabilit în conformitate cu metodologia pentru realizarea misiunilor de audit public intern privind evaluarea sistemului de prevenire a corupției, elaborată de UCAAPI – MFP</w:t>
      </w:r>
      <w:r w:rsidR="00581D07">
        <w:rPr>
          <w:rFonts w:ascii="Arial" w:hAnsi="Arial" w:cs="Arial"/>
        </w:rPr>
        <w:t xml:space="preserve">, este reprezentat de evaluarea </w:t>
      </w:r>
      <w:r w:rsidR="008D0AD8">
        <w:rPr>
          <w:rFonts w:ascii="Arial" w:hAnsi="Arial" w:cs="Arial"/>
        </w:rPr>
        <w:t>gradului</w:t>
      </w:r>
      <w:r w:rsidR="00581D07">
        <w:rPr>
          <w:rFonts w:ascii="Arial" w:hAnsi="Arial" w:cs="Arial"/>
        </w:rPr>
        <w:t xml:space="preserve"> de implementare a următoarelor măsuri de prevenire a corupției, prevăzute în Anexa 3 la HG nr. 583/2016 privind aprobarea SNA 2016-2020:</w:t>
      </w:r>
    </w:p>
    <w:p w:rsidR="00581D07" w:rsidRPr="00581D07" w:rsidRDefault="00581D07" w:rsidP="00C05373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581D07">
        <w:rPr>
          <w:rFonts w:ascii="Arial" w:hAnsi="Arial" w:cs="Arial"/>
        </w:rPr>
        <w:t>Cod etic/deontologic/de conduită;</w:t>
      </w:r>
    </w:p>
    <w:p w:rsidR="00581D07" w:rsidRPr="00581D07" w:rsidRDefault="00581D07" w:rsidP="00581D0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581D07">
        <w:rPr>
          <w:rFonts w:ascii="Arial" w:hAnsi="Arial" w:cs="Arial"/>
        </w:rPr>
        <w:t>Consilier de etică;</w:t>
      </w:r>
    </w:p>
    <w:p w:rsidR="00581D07" w:rsidRPr="00581D07" w:rsidRDefault="00581D07" w:rsidP="00581D0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581D07">
        <w:rPr>
          <w:rFonts w:ascii="Arial" w:hAnsi="Arial" w:cs="Arial"/>
        </w:rPr>
        <w:t>Funcții sensibile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EF7648" w:rsidRPr="00795CFB" w:rsidRDefault="00EF7648" w:rsidP="00EF7648">
      <w:pPr>
        <w:pStyle w:val="Titlu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21" w:name="_Toc456250615"/>
      <w:bookmarkStart w:id="22" w:name="_Toc527542735"/>
      <w:r w:rsidRPr="00795CFB">
        <w:rPr>
          <w:rFonts w:ascii="Arial" w:hAnsi="Arial" w:cs="Arial"/>
          <w:b/>
          <w:bCs/>
          <w:color w:val="0070C0"/>
          <w:sz w:val="24"/>
          <w:szCs w:val="24"/>
        </w:rPr>
        <w:t>1.4. Metodologia de desfășurare a misiuni</w:t>
      </w:r>
      <w:bookmarkEnd w:id="21"/>
      <w:r w:rsidR="004402E4">
        <w:rPr>
          <w:rFonts w:ascii="Arial" w:hAnsi="Arial" w:cs="Arial"/>
          <w:b/>
          <w:bCs/>
          <w:color w:val="0070C0"/>
          <w:sz w:val="24"/>
          <w:szCs w:val="24"/>
        </w:rPr>
        <w:t>i</w:t>
      </w:r>
      <w:bookmarkEnd w:id="22"/>
    </w:p>
    <w:p w:rsidR="00324C25" w:rsidRPr="00795CFB" w:rsidRDefault="00990A9B" w:rsidP="00EF7648">
      <w:pPr>
        <w:pStyle w:val="Listparagraf"/>
        <w:widowControl w:val="0"/>
        <w:autoSpaceDE w:val="0"/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Implementarea </w:t>
      </w:r>
      <w:r w:rsidR="00324C25">
        <w:rPr>
          <w:rFonts w:ascii="Arial" w:hAnsi="Arial" w:cs="Arial"/>
        </w:rPr>
        <w:t>măsurilor preventive a fost evaluată prin emiterea de liste de verificare</w:t>
      </w:r>
      <w:r w:rsidR="009B405B">
        <w:rPr>
          <w:rFonts w:ascii="Arial" w:hAnsi="Arial" w:cs="Arial"/>
        </w:rPr>
        <w:t>/Test Model nr. 2 din Normele generale privind exercitarea activității de audit public intern aprobate prin HG nr. 1086/2013</w:t>
      </w:r>
      <w:r w:rsidR="00324C25">
        <w:rPr>
          <w:rFonts w:ascii="Arial" w:hAnsi="Arial" w:cs="Arial"/>
        </w:rPr>
        <w:t xml:space="preserve"> pentru fiecare măsură în parte. </w:t>
      </w:r>
      <w:r w:rsidR="00846013">
        <w:rPr>
          <w:rFonts w:ascii="Arial" w:hAnsi="Arial" w:cs="Arial"/>
        </w:rPr>
        <w:t xml:space="preserve">Listele au fost completate </w:t>
      </w:r>
      <w:r w:rsidR="00846013">
        <w:rPr>
          <w:rFonts w:ascii="Arial" w:hAnsi="Arial" w:cs="Arial"/>
        </w:rPr>
        <w:lastRenderedPageBreak/>
        <w:t>de către auditori în funcție de informațiile primite de la structura auditată.</w:t>
      </w:r>
    </w:p>
    <w:p w:rsidR="00EF7648" w:rsidRPr="00795CFB" w:rsidRDefault="00EF7648" w:rsidP="00EF7648">
      <w:pPr>
        <w:widowControl w:val="0"/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795CFB">
        <w:rPr>
          <w:rFonts w:ascii="Arial" w:hAnsi="Arial" w:cs="Arial"/>
          <w:color w:val="000000"/>
        </w:rPr>
        <w:t xml:space="preserve">Misiunea de evaluare s-a realizat prin parcurgerea etapelor de pregătire a misiunii de evaluare, intervenția la fața locului, raportarea rezultatelor misiunii de evaluare și, ulterior aprobării raportului se va realiza etapa de urmărire a implementării recomandărilor. </w:t>
      </w:r>
    </w:p>
    <w:p w:rsidR="00EF7648" w:rsidRPr="00415DA6" w:rsidRDefault="00EF7648" w:rsidP="00EF7648">
      <w:pPr>
        <w:widowControl w:val="0"/>
        <w:autoSpaceDE w:val="0"/>
        <w:spacing w:before="120" w:after="120"/>
        <w:jc w:val="both"/>
        <w:rPr>
          <w:rFonts w:ascii="Arial" w:hAnsi="Arial" w:cs="Arial"/>
          <w:color w:val="A6A6A6"/>
        </w:rPr>
      </w:pPr>
      <w:r w:rsidRPr="00415DA6">
        <w:rPr>
          <w:rFonts w:ascii="Arial" w:hAnsi="Arial" w:cs="Arial"/>
          <w:color w:val="A6A6A6"/>
        </w:rPr>
        <w:t>[…]</w:t>
      </w:r>
    </w:p>
    <w:p w:rsidR="00EF7648" w:rsidRPr="00211BAE" w:rsidRDefault="00EF7648" w:rsidP="00211BAE">
      <w:pPr>
        <w:pStyle w:val="Titlu1"/>
        <w:rPr>
          <w:rFonts w:ascii="Arial" w:hAnsi="Arial" w:cs="Arial"/>
          <w:b/>
          <w:sz w:val="24"/>
        </w:rPr>
      </w:pPr>
      <w:bookmarkStart w:id="23" w:name="_Toc456250616"/>
      <w:bookmarkStart w:id="24" w:name="_Toc527542736"/>
      <w:r w:rsidRPr="00211BAE">
        <w:rPr>
          <w:rFonts w:ascii="Arial" w:hAnsi="Arial" w:cs="Arial"/>
          <w:b/>
          <w:sz w:val="24"/>
        </w:rPr>
        <w:t>Capitolul 2. Constatări și recomandări</w:t>
      </w:r>
      <w:bookmarkEnd w:id="23"/>
      <w:bookmarkEnd w:id="24"/>
    </w:p>
    <w:p w:rsidR="00EF7648" w:rsidRPr="00795CFB" w:rsidRDefault="00EF7648" w:rsidP="00211BAE">
      <w:pPr>
        <w:pStyle w:val="Titlu2"/>
        <w:spacing w:before="240" w:after="240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25" w:name="_Toc456250617"/>
      <w:bookmarkStart w:id="26" w:name="_Toc527542737"/>
      <w:r w:rsidRPr="00795CFB">
        <w:rPr>
          <w:rFonts w:ascii="Arial" w:hAnsi="Arial" w:cs="Arial"/>
          <w:b/>
          <w:bCs/>
          <w:color w:val="0070C0"/>
          <w:sz w:val="24"/>
          <w:szCs w:val="24"/>
        </w:rPr>
        <w:t xml:space="preserve">2.1. Evaluarea </w:t>
      </w:r>
      <w:bookmarkEnd w:id="25"/>
      <w:r w:rsidR="00211BAE">
        <w:rPr>
          <w:rFonts w:ascii="Arial" w:hAnsi="Arial" w:cs="Arial"/>
          <w:b/>
          <w:bCs/>
          <w:color w:val="0070C0"/>
          <w:sz w:val="24"/>
          <w:szCs w:val="24"/>
        </w:rPr>
        <w:t>implementării măsurii preventive „</w:t>
      </w:r>
      <w:r w:rsidR="00211BAE" w:rsidRPr="00211BAE">
        <w:rPr>
          <w:rFonts w:ascii="Arial" w:hAnsi="Arial" w:cs="Arial"/>
          <w:b/>
          <w:bCs/>
          <w:color w:val="0070C0"/>
          <w:sz w:val="24"/>
          <w:szCs w:val="24"/>
        </w:rPr>
        <w:t>Cod etic/deontologic/de conduită”</w:t>
      </w:r>
      <w:bookmarkEnd w:id="26"/>
    </w:p>
    <w:p w:rsidR="00EF7648" w:rsidRPr="00415DA6" w:rsidRDefault="00EF7648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415DA6">
        <w:rPr>
          <w:rFonts w:ascii="Arial" w:hAnsi="Arial" w:cs="Arial"/>
          <w:i/>
          <w:color w:val="A6A6A6"/>
        </w:rPr>
        <w:t>[………………………….aspect</w:t>
      </w:r>
      <w:r>
        <w:rPr>
          <w:rFonts w:ascii="Arial" w:hAnsi="Arial" w:cs="Arial"/>
          <w:i/>
          <w:color w:val="A6A6A6"/>
        </w:rPr>
        <w:t>e</w:t>
      </w:r>
      <w:r w:rsidRPr="00415DA6">
        <w:rPr>
          <w:rFonts w:ascii="Arial" w:hAnsi="Arial" w:cs="Arial"/>
          <w:i/>
          <w:color w:val="A6A6A6"/>
        </w:rPr>
        <w:t xml:space="preserve"> pozitive……………………………]</w:t>
      </w:r>
    </w:p>
    <w:p w:rsidR="00EF7648" w:rsidRPr="00795CFB" w:rsidRDefault="00EF7648" w:rsidP="00203BFA">
      <w:pPr>
        <w:spacing w:before="240"/>
        <w:jc w:val="both"/>
        <w:rPr>
          <w:rFonts w:ascii="Arial" w:hAnsi="Arial" w:cs="Arial"/>
          <w:b/>
          <w:bCs/>
          <w:u w:val="single"/>
        </w:rPr>
      </w:pPr>
      <w:r w:rsidRPr="00795CFB">
        <w:rPr>
          <w:rFonts w:ascii="Arial" w:hAnsi="Arial" w:cs="Arial"/>
          <w:b/>
          <w:bCs/>
          <w:u w:val="single"/>
        </w:rPr>
        <w:t>Constatarea 1</w:t>
      </w:r>
    </w:p>
    <w:p w:rsidR="00EF7648" w:rsidRPr="00795CFB" w:rsidRDefault="00EF7648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  <w:i/>
          <w:color w:val="A6A6A6"/>
        </w:rPr>
        <w:t>[………………………………………………………………………..…………………………]</w:t>
      </w:r>
    </w:p>
    <w:p w:rsidR="00EF7648" w:rsidRDefault="00EF7648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</w:rPr>
        <w:t>Posibila cauză a acestei deficienţe este reprezentată de faptul că</w:t>
      </w:r>
      <w:r w:rsidRPr="00795CFB">
        <w:rPr>
          <w:rFonts w:ascii="Arial" w:hAnsi="Arial" w:cs="Arial"/>
          <w:i/>
          <w:color w:val="A6A6A6"/>
        </w:rPr>
        <w:t xml:space="preserve"> […………………….]</w:t>
      </w:r>
    </w:p>
    <w:p w:rsidR="00EF7648" w:rsidRDefault="00EF7648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>
        <w:rPr>
          <w:rFonts w:ascii="Arial" w:hAnsi="Arial" w:cs="Arial"/>
        </w:rPr>
        <w:t xml:space="preserve">Această deficiență poate avea drept consecință </w:t>
      </w:r>
      <w:r w:rsidRPr="00795CFB">
        <w:rPr>
          <w:rFonts w:ascii="Arial" w:hAnsi="Arial" w:cs="Arial"/>
          <w:i/>
          <w:color w:val="A6A6A6"/>
        </w:rPr>
        <w:t>[…………………….]</w:t>
      </w:r>
    </w:p>
    <w:p w:rsidR="00EF7648" w:rsidRPr="00795CFB" w:rsidRDefault="00EF7648" w:rsidP="00203BF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/>
        </w:rPr>
      </w:pPr>
      <w:r w:rsidRPr="00795CFB">
        <w:rPr>
          <w:rFonts w:ascii="Arial" w:hAnsi="Arial" w:cs="Arial"/>
          <w:b/>
          <w:bCs/>
          <w:color w:val="000000"/>
          <w:u w:val="single"/>
        </w:rPr>
        <w:t>Recomandarea 1</w:t>
      </w:r>
      <w:r w:rsidRPr="00795CFB">
        <w:rPr>
          <w:rFonts w:ascii="Arial" w:hAnsi="Arial" w:cs="Arial"/>
          <w:b/>
          <w:bCs/>
          <w:color w:val="000000"/>
        </w:rPr>
        <w:t xml:space="preserve"> </w:t>
      </w:r>
    </w:p>
    <w:p w:rsidR="00EF7648" w:rsidRDefault="00EF7648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  <w:i/>
          <w:color w:val="A6A6A6"/>
        </w:rPr>
        <w:t>[…………………………………………………………………………………….……………]</w:t>
      </w:r>
    </w:p>
    <w:p w:rsidR="002C7A27" w:rsidRPr="00795CFB" w:rsidRDefault="002C7A27" w:rsidP="002C7A2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>
        <w:rPr>
          <w:rFonts w:ascii="Arial" w:hAnsi="Arial" w:cs="Arial"/>
          <w:i/>
          <w:color w:val="A6A6A6"/>
        </w:rPr>
        <w:t>Auditorul va insera aici toate constatările și recomandările care au legătură cu această măsură preventivă</w:t>
      </w:r>
    </w:p>
    <w:p w:rsidR="00203BFA" w:rsidRPr="00D15BBA" w:rsidRDefault="00203BFA" w:rsidP="00D15BBA">
      <w:pPr>
        <w:pStyle w:val="Titlu2"/>
        <w:spacing w:before="240" w:after="240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27" w:name="_Toc527542738"/>
      <w:r w:rsidRPr="00795CFB">
        <w:rPr>
          <w:rFonts w:ascii="Arial" w:hAnsi="Arial" w:cs="Arial"/>
          <w:b/>
          <w:bCs/>
          <w:color w:val="0070C0"/>
          <w:sz w:val="24"/>
          <w:szCs w:val="24"/>
        </w:rPr>
        <w:t>2.</w:t>
      </w:r>
      <w:r w:rsidRPr="00D15BBA">
        <w:rPr>
          <w:rFonts w:ascii="Arial" w:hAnsi="Arial" w:cs="Arial"/>
          <w:b/>
          <w:bCs/>
          <w:color w:val="0070C0"/>
          <w:sz w:val="24"/>
          <w:szCs w:val="24"/>
        </w:rPr>
        <w:t>2</w:t>
      </w:r>
      <w:r w:rsidRPr="00795CFB">
        <w:rPr>
          <w:rFonts w:ascii="Arial" w:hAnsi="Arial" w:cs="Arial"/>
          <w:b/>
          <w:bCs/>
          <w:color w:val="0070C0"/>
          <w:sz w:val="24"/>
          <w:szCs w:val="24"/>
        </w:rPr>
        <w:t xml:space="preserve">. Evaluarea </w:t>
      </w:r>
      <w:r>
        <w:rPr>
          <w:rFonts w:ascii="Arial" w:hAnsi="Arial" w:cs="Arial"/>
          <w:b/>
          <w:bCs/>
          <w:color w:val="0070C0"/>
          <w:sz w:val="24"/>
          <w:szCs w:val="24"/>
        </w:rPr>
        <w:t>implementării măsurii preventive „</w:t>
      </w:r>
      <w:r w:rsidRPr="00211BAE">
        <w:rPr>
          <w:rFonts w:ascii="Arial" w:hAnsi="Arial" w:cs="Arial"/>
          <w:b/>
          <w:bCs/>
          <w:color w:val="0070C0"/>
          <w:sz w:val="24"/>
          <w:szCs w:val="24"/>
        </w:rPr>
        <w:t>Co</w:t>
      </w:r>
      <w:r w:rsidRPr="00D15BBA">
        <w:rPr>
          <w:rFonts w:ascii="Arial" w:hAnsi="Arial" w:cs="Arial"/>
          <w:b/>
          <w:bCs/>
          <w:color w:val="0070C0"/>
          <w:sz w:val="24"/>
          <w:szCs w:val="24"/>
        </w:rPr>
        <w:t>nsilier de etică”</w:t>
      </w:r>
      <w:bookmarkEnd w:id="27"/>
    </w:p>
    <w:p w:rsidR="00203BFA" w:rsidRPr="00415DA6" w:rsidRDefault="00203BFA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415DA6">
        <w:rPr>
          <w:rFonts w:ascii="Arial" w:hAnsi="Arial" w:cs="Arial"/>
          <w:i/>
          <w:color w:val="A6A6A6"/>
        </w:rPr>
        <w:t>[………………………….aspect</w:t>
      </w:r>
      <w:r>
        <w:rPr>
          <w:rFonts w:ascii="Arial" w:hAnsi="Arial" w:cs="Arial"/>
          <w:i/>
          <w:color w:val="A6A6A6"/>
        </w:rPr>
        <w:t>e</w:t>
      </w:r>
      <w:r w:rsidRPr="00415DA6">
        <w:rPr>
          <w:rFonts w:ascii="Arial" w:hAnsi="Arial" w:cs="Arial"/>
          <w:i/>
          <w:color w:val="A6A6A6"/>
        </w:rPr>
        <w:t xml:space="preserve"> pozitive……………………………]</w:t>
      </w:r>
    </w:p>
    <w:p w:rsidR="00203BFA" w:rsidRPr="00795CFB" w:rsidRDefault="00203BFA" w:rsidP="00203BFA">
      <w:pPr>
        <w:spacing w:before="240"/>
        <w:jc w:val="both"/>
        <w:rPr>
          <w:rFonts w:ascii="Arial" w:hAnsi="Arial" w:cs="Arial"/>
          <w:b/>
          <w:bCs/>
          <w:u w:val="single"/>
        </w:rPr>
      </w:pPr>
      <w:r w:rsidRPr="00795CFB">
        <w:rPr>
          <w:rFonts w:ascii="Arial" w:hAnsi="Arial" w:cs="Arial"/>
          <w:b/>
          <w:bCs/>
          <w:u w:val="single"/>
        </w:rPr>
        <w:t xml:space="preserve">Constatarea </w:t>
      </w:r>
      <w:r>
        <w:rPr>
          <w:rFonts w:ascii="Arial" w:hAnsi="Arial" w:cs="Arial"/>
          <w:b/>
          <w:bCs/>
          <w:u w:val="single"/>
        </w:rPr>
        <w:t>2</w:t>
      </w:r>
    </w:p>
    <w:p w:rsidR="00203BFA" w:rsidRPr="00795CFB" w:rsidRDefault="00203BFA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  <w:i/>
          <w:color w:val="A6A6A6"/>
        </w:rPr>
        <w:t>[………………………………………………………………………..…………………………]</w:t>
      </w:r>
    </w:p>
    <w:p w:rsidR="00203BFA" w:rsidRDefault="00203BFA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</w:rPr>
        <w:t>Posibila cauză a acestei deficienţe este reprezentată de faptul că</w:t>
      </w:r>
      <w:r w:rsidRPr="00795CFB">
        <w:rPr>
          <w:rFonts w:ascii="Arial" w:hAnsi="Arial" w:cs="Arial"/>
          <w:i/>
          <w:color w:val="A6A6A6"/>
        </w:rPr>
        <w:t xml:space="preserve"> […………………….]</w:t>
      </w:r>
    </w:p>
    <w:p w:rsidR="00203BFA" w:rsidRDefault="00203BFA" w:rsidP="00203BFA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>
        <w:rPr>
          <w:rFonts w:ascii="Arial" w:hAnsi="Arial" w:cs="Arial"/>
        </w:rPr>
        <w:t xml:space="preserve">Această deficiență poate avea drept consecință </w:t>
      </w:r>
      <w:r w:rsidRPr="00795CFB">
        <w:rPr>
          <w:rFonts w:ascii="Arial" w:hAnsi="Arial" w:cs="Arial"/>
          <w:i/>
          <w:color w:val="A6A6A6"/>
        </w:rPr>
        <w:t>[…………………….]</w:t>
      </w:r>
    </w:p>
    <w:p w:rsidR="00203BFA" w:rsidRDefault="00203BFA" w:rsidP="00203BF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/>
        </w:rPr>
      </w:pPr>
      <w:r w:rsidRPr="00795CFB">
        <w:rPr>
          <w:rFonts w:ascii="Arial" w:hAnsi="Arial" w:cs="Arial"/>
          <w:b/>
          <w:bCs/>
          <w:color w:val="000000"/>
          <w:u w:val="single"/>
        </w:rPr>
        <w:t xml:space="preserve">Recomandarea </w:t>
      </w:r>
      <w:r>
        <w:rPr>
          <w:rFonts w:ascii="Arial" w:hAnsi="Arial" w:cs="Arial"/>
          <w:b/>
          <w:bCs/>
          <w:color w:val="000000"/>
          <w:u w:val="single"/>
        </w:rPr>
        <w:t>2</w:t>
      </w:r>
      <w:r w:rsidRPr="00795CFB">
        <w:rPr>
          <w:rFonts w:ascii="Arial" w:hAnsi="Arial" w:cs="Arial"/>
          <w:b/>
          <w:bCs/>
          <w:color w:val="000000"/>
        </w:rPr>
        <w:t xml:space="preserve"> </w:t>
      </w:r>
    </w:p>
    <w:p w:rsidR="000947A4" w:rsidRDefault="000947A4" w:rsidP="000947A4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  <w:i/>
          <w:color w:val="A6A6A6"/>
        </w:rPr>
        <w:t>[…………………………………………………………………………………….……………]</w:t>
      </w:r>
    </w:p>
    <w:p w:rsidR="002C7A27" w:rsidRPr="00795CFB" w:rsidRDefault="002C7A27" w:rsidP="002C7A2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>
        <w:rPr>
          <w:rFonts w:ascii="Arial" w:hAnsi="Arial" w:cs="Arial"/>
          <w:i/>
          <w:color w:val="A6A6A6"/>
        </w:rPr>
        <w:t>Auditorul va insera aici toate constatările și recomandările care au legătură cu această măsură preventivă</w:t>
      </w:r>
    </w:p>
    <w:p w:rsidR="000947A4" w:rsidRPr="00D15BBA" w:rsidRDefault="000947A4" w:rsidP="00D15BBA">
      <w:pPr>
        <w:pStyle w:val="Titlu2"/>
        <w:spacing w:before="240" w:after="240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28" w:name="_Toc527542739"/>
      <w:r w:rsidRPr="00795CFB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2.</w:t>
      </w:r>
      <w:r w:rsidRPr="00D15BBA"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Pr="00795CFB">
        <w:rPr>
          <w:rFonts w:ascii="Arial" w:hAnsi="Arial" w:cs="Arial"/>
          <w:b/>
          <w:bCs/>
          <w:color w:val="0070C0"/>
          <w:sz w:val="24"/>
          <w:szCs w:val="24"/>
        </w:rPr>
        <w:t xml:space="preserve">. Evaluarea </w:t>
      </w:r>
      <w:r>
        <w:rPr>
          <w:rFonts w:ascii="Arial" w:hAnsi="Arial" w:cs="Arial"/>
          <w:b/>
          <w:bCs/>
          <w:color w:val="0070C0"/>
          <w:sz w:val="24"/>
          <w:szCs w:val="24"/>
        </w:rPr>
        <w:t>implementării măsurii preventive „</w:t>
      </w:r>
      <w:r w:rsidRPr="00D15BBA">
        <w:rPr>
          <w:rFonts w:ascii="Arial" w:hAnsi="Arial" w:cs="Arial"/>
          <w:b/>
          <w:bCs/>
          <w:color w:val="0070C0"/>
          <w:sz w:val="24"/>
          <w:szCs w:val="24"/>
        </w:rPr>
        <w:t>Funcții sensibile”</w:t>
      </w:r>
      <w:bookmarkEnd w:id="28"/>
    </w:p>
    <w:p w:rsidR="000947A4" w:rsidRPr="00415DA6" w:rsidRDefault="000947A4" w:rsidP="000947A4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415DA6">
        <w:rPr>
          <w:rFonts w:ascii="Arial" w:hAnsi="Arial" w:cs="Arial"/>
          <w:i/>
          <w:color w:val="A6A6A6"/>
        </w:rPr>
        <w:t>[………………………….aspect</w:t>
      </w:r>
      <w:r>
        <w:rPr>
          <w:rFonts w:ascii="Arial" w:hAnsi="Arial" w:cs="Arial"/>
          <w:i/>
          <w:color w:val="A6A6A6"/>
        </w:rPr>
        <w:t>e</w:t>
      </w:r>
      <w:r w:rsidRPr="00415DA6">
        <w:rPr>
          <w:rFonts w:ascii="Arial" w:hAnsi="Arial" w:cs="Arial"/>
          <w:i/>
          <w:color w:val="A6A6A6"/>
        </w:rPr>
        <w:t xml:space="preserve"> pozitive……………………………]</w:t>
      </w:r>
    </w:p>
    <w:p w:rsidR="000947A4" w:rsidRPr="00795CFB" w:rsidRDefault="000947A4" w:rsidP="000947A4">
      <w:pPr>
        <w:spacing w:before="240"/>
        <w:jc w:val="both"/>
        <w:rPr>
          <w:rFonts w:ascii="Arial" w:hAnsi="Arial" w:cs="Arial"/>
          <w:b/>
          <w:bCs/>
          <w:u w:val="single"/>
        </w:rPr>
      </w:pPr>
      <w:r w:rsidRPr="00795CFB">
        <w:rPr>
          <w:rFonts w:ascii="Arial" w:hAnsi="Arial" w:cs="Arial"/>
          <w:b/>
          <w:bCs/>
          <w:u w:val="single"/>
        </w:rPr>
        <w:t xml:space="preserve">Constatarea </w:t>
      </w:r>
      <w:r>
        <w:rPr>
          <w:rFonts w:ascii="Arial" w:hAnsi="Arial" w:cs="Arial"/>
          <w:b/>
          <w:bCs/>
          <w:u w:val="single"/>
        </w:rPr>
        <w:t>3</w:t>
      </w:r>
    </w:p>
    <w:p w:rsidR="000947A4" w:rsidRPr="00795CFB" w:rsidRDefault="000947A4" w:rsidP="000947A4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  <w:i/>
          <w:color w:val="A6A6A6"/>
        </w:rPr>
        <w:t>[………………………………………………………………………..…………………………]</w:t>
      </w:r>
    </w:p>
    <w:p w:rsidR="000947A4" w:rsidRDefault="000947A4" w:rsidP="000947A4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</w:rPr>
        <w:t>Posibila cauză a acestei deficienţe este reprezentată de faptul că</w:t>
      </w:r>
      <w:r w:rsidRPr="00795CFB">
        <w:rPr>
          <w:rFonts w:ascii="Arial" w:hAnsi="Arial" w:cs="Arial"/>
          <w:i/>
          <w:color w:val="A6A6A6"/>
        </w:rPr>
        <w:t xml:space="preserve"> […………………….]</w:t>
      </w:r>
    </w:p>
    <w:p w:rsidR="000947A4" w:rsidRDefault="000947A4" w:rsidP="000947A4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>
        <w:rPr>
          <w:rFonts w:ascii="Arial" w:hAnsi="Arial" w:cs="Arial"/>
        </w:rPr>
        <w:t xml:space="preserve">Această deficiență poate avea drept consecință </w:t>
      </w:r>
      <w:r w:rsidRPr="00795CFB">
        <w:rPr>
          <w:rFonts w:ascii="Arial" w:hAnsi="Arial" w:cs="Arial"/>
          <w:i/>
          <w:color w:val="A6A6A6"/>
        </w:rPr>
        <w:t>[…………………….]</w:t>
      </w:r>
    </w:p>
    <w:p w:rsidR="000947A4" w:rsidRDefault="000947A4" w:rsidP="000947A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/>
        </w:rPr>
      </w:pPr>
      <w:r w:rsidRPr="00795CFB">
        <w:rPr>
          <w:rFonts w:ascii="Arial" w:hAnsi="Arial" w:cs="Arial"/>
          <w:b/>
          <w:bCs/>
          <w:color w:val="000000"/>
          <w:u w:val="single"/>
        </w:rPr>
        <w:t xml:space="preserve">Recomandarea </w:t>
      </w:r>
      <w:r>
        <w:rPr>
          <w:rFonts w:ascii="Arial" w:hAnsi="Arial" w:cs="Arial"/>
          <w:b/>
          <w:bCs/>
          <w:color w:val="000000"/>
          <w:u w:val="single"/>
        </w:rPr>
        <w:t>3</w:t>
      </w:r>
    </w:p>
    <w:p w:rsidR="000947A4" w:rsidRDefault="000947A4" w:rsidP="000947A4">
      <w:pPr>
        <w:pStyle w:val="Listparagraf"/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 w:rsidRPr="00795CFB">
        <w:rPr>
          <w:rFonts w:ascii="Arial" w:hAnsi="Arial" w:cs="Arial"/>
          <w:i/>
          <w:color w:val="A6A6A6"/>
        </w:rPr>
        <w:t>[…………………………………………………………………………………….……………]</w:t>
      </w:r>
    </w:p>
    <w:p w:rsidR="002C7A27" w:rsidRPr="00795CFB" w:rsidRDefault="002C7A27" w:rsidP="002C7A2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left="0"/>
        <w:contextualSpacing w:val="0"/>
        <w:jc w:val="both"/>
        <w:rPr>
          <w:rFonts w:ascii="Arial" w:hAnsi="Arial" w:cs="Arial"/>
          <w:i/>
          <w:color w:val="A6A6A6"/>
        </w:rPr>
      </w:pPr>
      <w:r>
        <w:rPr>
          <w:rFonts w:ascii="Arial" w:hAnsi="Arial" w:cs="Arial"/>
          <w:i/>
          <w:color w:val="A6A6A6"/>
        </w:rPr>
        <w:t>Auditorul va insera aici toate constatările și recomandările care au legătură cu această măsură preventivă</w:t>
      </w:r>
    </w:p>
    <w:p w:rsidR="00EF7648" w:rsidRPr="0023331B" w:rsidRDefault="0023331B" w:rsidP="00EF7648">
      <w:pPr>
        <w:pStyle w:val="Titlu1"/>
        <w:rPr>
          <w:rFonts w:ascii="Arial" w:hAnsi="Arial" w:cs="Arial"/>
          <w:b/>
          <w:sz w:val="24"/>
        </w:rPr>
      </w:pPr>
      <w:bookmarkStart w:id="29" w:name="_Toc456250628"/>
      <w:bookmarkStart w:id="30" w:name="_Toc527542740"/>
      <w:r>
        <w:rPr>
          <w:rFonts w:ascii="Arial" w:hAnsi="Arial" w:cs="Arial"/>
          <w:b/>
          <w:sz w:val="24"/>
        </w:rPr>
        <w:t xml:space="preserve">Capitolul </w:t>
      </w:r>
      <w:r w:rsidR="00EF7648" w:rsidRPr="0023331B">
        <w:rPr>
          <w:rFonts w:ascii="Arial" w:hAnsi="Arial" w:cs="Arial"/>
          <w:b/>
          <w:sz w:val="24"/>
        </w:rPr>
        <w:t xml:space="preserve">3. Concluzia misiunii de </w:t>
      </w:r>
      <w:bookmarkEnd w:id="29"/>
      <w:r w:rsidR="007D1CEB">
        <w:rPr>
          <w:rFonts w:ascii="Arial" w:hAnsi="Arial" w:cs="Arial"/>
          <w:b/>
          <w:sz w:val="24"/>
        </w:rPr>
        <w:t>audit</w:t>
      </w:r>
      <w:bookmarkEnd w:id="30"/>
    </w:p>
    <w:p w:rsidR="00EF7648" w:rsidRPr="00795CFB" w:rsidRDefault="00EF7648" w:rsidP="00EF764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95CFB">
        <w:rPr>
          <w:rFonts w:ascii="Arial" w:hAnsi="Arial" w:cs="Arial"/>
        </w:rPr>
        <w:t xml:space="preserve">Ca urmare a derulării misiunii de </w:t>
      </w:r>
      <w:r w:rsidR="00234C96">
        <w:rPr>
          <w:rFonts w:ascii="Arial" w:hAnsi="Arial" w:cs="Arial"/>
        </w:rPr>
        <w:t>audit</w:t>
      </w:r>
      <w:r w:rsidRPr="00795CFB">
        <w:rPr>
          <w:rFonts w:ascii="Arial" w:hAnsi="Arial" w:cs="Arial"/>
        </w:rPr>
        <w:t>, pe baza constatărilor menționate în prezentul raport</w:t>
      </w:r>
      <w:r w:rsidR="00D1270A">
        <w:rPr>
          <w:rFonts w:ascii="Arial" w:hAnsi="Arial" w:cs="Arial"/>
        </w:rPr>
        <w:t xml:space="preserve"> de audit intern</w:t>
      </w:r>
      <w:r w:rsidRPr="00795CFB">
        <w:rPr>
          <w:rFonts w:ascii="Arial" w:hAnsi="Arial" w:cs="Arial"/>
        </w:rPr>
        <w:t xml:space="preserve">, opinia echipei de </w:t>
      </w:r>
      <w:r w:rsidR="00234C96">
        <w:rPr>
          <w:rFonts w:ascii="Arial" w:hAnsi="Arial" w:cs="Arial"/>
        </w:rPr>
        <w:t>audit</w:t>
      </w:r>
      <w:r w:rsidRPr="00795CFB">
        <w:rPr>
          <w:rFonts w:ascii="Arial" w:hAnsi="Arial" w:cs="Arial"/>
        </w:rPr>
        <w:t xml:space="preserve"> exprimată pentru fiecare </w:t>
      </w:r>
      <w:r w:rsidR="00234C96">
        <w:rPr>
          <w:rFonts w:ascii="Arial" w:hAnsi="Arial" w:cs="Arial"/>
        </w:rPr>
        <w:t>măsură preventivă inclusă în obiectivul misiunii de audit public intern,</w:t>
      </w:r>
      <w:r w:rsidRPr="00795CFB">
        <w:rPr>
          <w:rFonts w:ascii="Arial" w:hAnsi="Arial" w:cs="Arial"/>
        </w:rPr>
        <w:t xml:space="preserve"> este următoarea:</w:t>
      </w:r>
    </w:p>
    <w:p w:rsidR="00EF7648" w:rsidRDefault="00EF7648" w:rsidP="00EF764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u w:val="single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506"/>
        <w:gridCol w:w="1559"/>
        <w:gridCol w:w="1761"/>
      </w:tblGrid>
      <w:tr w:rsidR="00234C96" w:rsidTr="00FD122F">
        <w:trPr>
          <w:jc w:val="center"/>
        </w:trPr>
        <w:tc>
          <w:tcPr>
            <w:tcW w:w="4077" w:type="dxa"/>
            <w:shd w:val="clear" w:color="auto" w:fill="538135" w:themeFill="accent6" w:themeFillShade="BF"/>
            <w:vAlign w:val="center"/>
          </w:tcPr>
          <w:p w:rsidR="00234C96" w:rsidRPr="00120164" w:rsidRDefault="00F46401" w:rsidP="006B2671">
            <w:pPr>
              <w:autoSpaceDE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20164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Denumirea </w:t>
            </w:r>
            <w:r w:rsidR="006B2671" w:rsidRPr="00120164">
              <w:rPr>
                <w:rFonts w:ascii="Arial" w:hAnsi="Arial" w:cs="Arial"/>
                <w:b/>
                <w:color w:val="FFFFFF" w:themeColor="background1"/>
                <w:sz w:val="20"/>
              </w:rPr>
              <w:t>măsurii preventive</w:t>
            </w:r>
          </w:p>
        </w:tc>
        <w:tc>
          <w:tcPr>
            <w:tcW w:w="1506" w:type="dxa"/>
            <w:shd w:val="clear" w:color="auto" w:fill="538135" w:themeFill="accent6" w:themeFillShade="BF"/>
            <w:vAlign w:val="center"/>
          </w:tcPr>
          <w:p w:rsidR="00234C96" w:rsidRPr="00120164" w:rsidRDefault="006B2671" w:rsidP="006B2671">
            <w:pPr>
              <w:autoSpaceDE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20164">
              <w:rPr>
                <w:rFonts w:ascii="Arial" w:hAnsi="Arial" w:cs="Arial"/>
                <w:b/>
                <w:color w:val="FFFFFF" w:themeColor="background1"/>
                <w:sz w:val="20"/>
              </w:rPr>
              <w:t>Implementată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234C96" w:rsidRPr="00120164" w:rsidRDefault="006B2671" w:rsidP="006B2671">
            <w:pPr>
              <w:autoSpaceDE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20164">
              <w:rPr>
                <w:rFonts w:ascii="Arial" w:hAnsi="Arial" w:cs="Arial"/>
                <w:b/>
                <w:color w:val="FFFFFF" w:themeColor="background1"/>
                <w:sz w:val="20"/>
              </w:rPr>
              <w:t>Parțial Implementată</w:t>
            </w:r>
          </w:p>
        </w:tc>
        <w:tc>
          <w:tcPr>
            <w:tcW w:w="1761" w:type="dxa"/>
            <w:shd w:val="clear" w:color="auto" w:fill="538135" w:themeFill="accent6" w:themeFillShade="BF"/>
            <w:vAlign w:val="center"/>
          </w:tcPr>
          <w:p w:rsidR="00234C96" w:rsidRPr="00120164" w:rsidRDefault="006B2671" w:rsidP="006B2671">
            <w:pPr>
              <w:autoSpaceDE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20164">
              <w:rPr>
                <w:rFonts w:ascii="Arial" w:hAnsi="Arial" w:cs="Arial"/>
                <w:b/>
                <w:color w:val="FFFFFF" w:themeColor="background1"/>
                <w:sz w:val="20"/>
              </w:rPr>
              <w:t>Neimplementată</w:t>
            </w:r>
          </w:p>
        </w:tc>
      </w:tr>
      <w:tr w:rsidR="00A77F04" w:rsidTr="000B376B">
        <w:trPr>
          <w:jc w:val="center"/>
        </w:trPr>
        <w:tc>
          <w:tcPr>
            <w:tcW w:w="4077" w:type="dxa"/>
            <w:vAlign w:val="center"/>
          </w:tcPr>
          <w:p w:rsidR="00A77F04" w:rsidRPr="00120164" w:rsidRDefault="00A77F04" w:rsidP="00A77F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120164">
              <w:rPr>
                <w:rFonts w:ascii="Arial" w:hAnsi="Arial" w:cs="Arial"/>
              </w:rPr>
              <w:t>Cod etic</w:t>
            </w:r>
            <w:r>
              <w:rPr>
                <w:rFonts w:ascii="Arial" w:hAnsi="Arial" w:cs="Arial"/>
              </w:rPr>
              <w:t xml:space="preserve"> </w:t>
            </w:r>
            <w:r w:rsidRPr="0012016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20164">
              <w:rPr>
                <w:rFonts w:ascii="Arial" w:hAnsi="Arial" w:cs="Arial"/>
              </w:rPr>
              <w:t>deontologic</w:t>
            </w:r>
            <w:r>
              <w:rPr>
                <w:rFonts w:ascii="Arial" w:hAnsi="Arial" w:cs="Arial"/>
              </w:rPr>
              <w:t xml:space="preserve"> </w:t>
            </w:r>
            <w:r w:rsidRPr="0012016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20164">
              <w:rPr>
                <w:rFonts w:ascii="Arial" w:hAnsi="Arial" w:cs="Arial"/>
              </w:rPr>
              <w:t>de conduită</w:t>
            </w:r>
          </w:p>
        </w:tc>
        <w:tc>
          <w:tcPr>
            <w:tcW w:w="1506" w:type="dxa"/>
            <w:vAlign w:val="center"/>
          </w:tcPr>
          <w:p w:rsidR="00A77F04" w:rsidRPr="00A77F04" w:rsidRDefault="00A77F04" w:rsidP="00A77F04">
            <w:pPr>
              <w:autoSpaceDE w:val="0"/>
              <w:spacing w:before="60" w:after="60"/>
              <w:jc w:val="center"/>
              <w:rPr>
                <w:rFonts w:ascii="Arial" w:hAnsi="Arial" w:cs="Arial"/>
                <w:i/>
                <w:lang w:val="en-US"/>
              </w:rPr>
            </w:pPr>
            <w:r w:rsidRPr="00A77F04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  <w:tc>
          <w:tcPr>
            <w:tcW w:w="1559" w:type="dxa"/>
          </w:tcPr>
          <w:p w:rsidR="00A77F04" w:rsidRDefault="00A77F04" w:rsidP="00A77F04">
            <w:pPr>
              <w:jc w:val="center"/>
            </w:pPr>
            <w:r w:rsidRPr="003170BE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  <w:tc>
          <w:tcPr>
            <w:tcW w:w="1761" w:type="dxa"/>
          </w:tcPr>
          <w:p w:rsidR="00A77F04" w:rsidRDefault="00A77F04" w:rsidP="00A77F04">
            <w:pPr>
              <w:jc w:val="center"/>
            </w:pPr>
            <w:r w:rsidRPr="003170BE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</w:tr>
      <w:tr w:rsidR="00A77F04" w:rsidTr="00E861F0">
        <w:trPr>
          <w:jc w:val="center"/>
        </w:trPr>
        <w:tc>
          <w:tcPr>
            <w:tcW w:w="4077" w:type="dxa"/>
            <w:vAlign w:val="center"/>
          </w:tcPr>
          <w:p w:rsidR="00A77F04" w:rsidRDefault="00A77F04" w:rsidP="00A77F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120164">
              <w:rPr>
                <w:rFonts w:ascii="Arial" w:hAnsi="Arial" w:cs="Arial"/>
              </w:rPr>
              <w:t>Consilier de etică</w:t>
            </w:r>
          </w:p>
        </w:tc>
        <w:tc>
          <w:tcPr>
            <w:tcW w:w="1506" w:type="dxa"/>
          </w:tcPr>
          <w:p w:rsidR="00A77F04" w:rsidRDefault="00A77F04" w:rsidP="00A77F04">
            <w:pPr>
              <w:jc w:val="center"/>
            </w:pPr>
            <w:r w:rsidRPr="000E11BF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  <w:tc>
          <w:tcPr>
            <w:tcW w:w="1559" w:type="dxa"/>
          </w:tcPr>
          <w:p w:rsidR="00A77F04" w:rsidRDefault="00A77F04" w:rsidP="00A77F04">
            <w:pPr>
              <w:jc w:val="center"/>
            </w:pPr>
            <w:r w:rsidRPr="003170BE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  <w:tc>
          <w:tcPr>
            <w:tcW w:w="1761" w:type="dxa"/>
          </w:tcPr>
          <w:p w:rsidR="00A77F04" w:rsidRDefault="00A77F04" w:rsidP="00A77F04">
            <w:pPr>
              <w:jc w:val="center"/>
            </w:pPr>
            <w:r w:rsidRPr="003170BE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</w:tr>
      <w:tr w:rsidR="00A77F04" w:rsidTr="00E861F0">
        <w:trPr>
          <w:jc w:val="center"/>
        </w:trPr>
        <w:tc>
          <w:tcPr>
            <w:tcW w:w="4077" w:type="dxa"/>
            <w:vAlign w:val="center"/>
          </w:tcPr>
          <w:p w:rsidR="00A77F04" w:rsidRDefault="00A77F04" w:rsidP="00A77F0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581D07">
              <w:rPr>
                <w:rFonts w:ascii="Arial" w:hAnsi="Arial" w:cs="Arial"/>
              </w:rPr>
              <w:t>Funcții sensibile</w:t>
            </w:r>
          </w:p>
        </w:tc>
        <w:tc>
          <w:tcPr>
            <w:tcW w:w="1506" w:type="dxa"/>
          </w:tcPr>
          <w:p w:rsidR="00A77F04" w:rsidRDefault="00A77F04" w:rsidP="00A77F04">
            <w:pPr>
              <w:jc w:val="center"/>
            </w:pPr>
            <w:r w:rsidRPr="000E11BF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  <w:tc>
          <w:tcPr>
            <w:tcW w:w="1559" w:type="dxa"/>
          </w:tcPr>
          <w:p w:rsidR="00A77F04" w:rsidRDefault="00A77F04" w:rsidP="00A77F04">
            <w:pPr>
              <w:jc w:val="center"/>
            </w:pPr>
            <w:r w:rsidRPr="003170BE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  <w:tc>
          <w:tcPr>
            <w:tcW w:w="1761" w:type="dxa"/>
          </w:tcPr>
          <w:p w:rsidR="00A77F04" w:rsidRDefault="00A77F04" w:rsidP="00A77F04">
            <w:pPr>
              <w:jc w:val="center"/>
            </w:pPr>
            <w:r w:rsidRPr="003170BE">
              <w:rPr>
                <w:rFonts w:ascii="Arial" w:hAnsi="Arial" w:cs="Arial"/>
                <w:i/>
                <w:color w:val="808080" w:themeColor="background1" w:themeShade="80"/>
                <w:lang w:val="en-US"/>
              </w:rPr>
              <w:t>[…]</w:t>
            </w:r>
          </w:p>
        </w:tc>
      </w:tr>
    </w:tbl>
    <w:p w:rsidR="00EF7648" w:rsidRPr="00795CFB" w:rsidRDefault="00EF7648" w:rsidP="00EF7648">
      <w:pPr>
        <w:autoSpaceDE w:val="0"/>
        <w:spacing w:before="120" w:after="120"/>
        <w:rPr>
          <w:rFonts w:ascii="Arial" w:hAnsi="Arial" w:cs="Arial"/>
        </w:rPr>
      </w:pPr>
    </w:p>
    <w:p w:rsidR="00EF7648" w:rsidRPr="00795CFB" w:rsidRDefault="00EF7648" w:rsidP="00EF7648">
      <w:pPr>
        <w:autoSpaceDE w:val="0"/>
        <w:spacing w:before="120" w:after="120"/>
        <w:rPr>
          <w:rFonts w:ascii="Arial" w:hAnsi="Arial" w:cs="Arial"/>
        </w:rPr>
      </w:pPr>
    </w:p>
    <w:p w:rsidR="00EF7648" w:rsidRPr="00795CFB" w:rsidRDefault="00EF7648" w:rsidP="00EF7648">
      <w:pPr>
        <w:autoSpaceDE w:val="0"/>
        <w:spacing w:before="120" w:after="120"/>
        <w:rPr>
          <w:rFonts w:ascii="Arial" w:hAnsi="Arial" w:cs="Arial"/>
          <w:b/>
          <w:bCs/>
        </w:rPr>
      </w:pPr>
      <w:r w:rsidRPr="00795CFB">
        <w:rPr>
          <w:rFonts w:ascii="Arial" w:hAnsi="Arial" w:cs="Arial"/>
          <w:b/>
          <w:bCs/>
        </w:rPr>
        <w:t xml:space="preserve">Echipa de </w:t>
      </w:r>
      <w:r w:rsidR="006E775B">
        <w:rPr>
          <w:rFonts w:ascii="Arial" w:hAnsi="Arial" w:cs="Arial"/>
          <w:b/>
          <w:bCs/>
        </w:rPr>
        <w:t>audit</w:t>
      </w:r>
      <w:r w:rsidRPr="00795CFB">
        <w:rPr>
          <w:rFonts w:ascii="Arial" w:hAnsi="Arial" w:cs="Arial"/>
          <w:b/>
          <w:bCs/>
        </w:rPr>
        <w:t>:</w:t>
      </w:r>
    </w:p>
    <w:p w:rsidR="00EF7648" w:rsidRPr="00795CFB" w:rsidRDefault="00EF7648" w:rsidP="00EF7648">
      <w:pPr>
        <w:autoSpaceDE w:val="0"/>
        <w:spacing w:before="120" w:after="120"/>
        <w:rPr>
          <w:rFonts w:ascii="Arial" w:hAnsi="Arial" w:cs="Arial"/>
          <w:b/>
          <w:bCs/>
        </w:rPr>
      </w:pPr>
    </w:p>
    <w:p w:rsidR="00EF7648" w:rsidRDefault="00EF7648" w:rsidP="00EF764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415DA6">
        <w:rPr>
          <w:rFonts w:ascii="Arial" w:hAnsi="Arial" w:cs="Arial"/>
          <w:i/>
          <w:color w:val="A6A6A6"/>
        </w:rPr>
        <w:t>[…]</w:t>
      </w:r>
      <w:r w:rsidRPr="00795CFB">
        <w:rPr>
          <w:rFonts w:ascii="Arial" w:hAnsi="Arial" w:cs="Arial"/>
        </w:rPr>
        <w:t>, auditor intern</w:t>
      </w:r>
    </w:p>
    <w:p w:rsidR="00987287" w:rsidRPr="00795CFB" w:rsidRDefault="00987287" w:rsidP="0098728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415DA6">
        <w:rPr>
          <w:rFonts w:ascii="Arial" w:hAnsi="Arial" w:cs="Arial"/>
          <w:i/>
          <w:color w:val="A6A6A6"/>
        </w:rPr>
        <w:t>[…]</w:t>
      </w:r>
      <w:r w:rsidRPr="00795CFB">
        <w:rPr>
          <w:rFonts w:ascii="Arial" w:hAnsi="Arial" w:cs="Arial"/>
        </w:rPr>
        <w:t>, auditor intern</w:t>
      </w:r>
    </w:p>
    <w:p w:rsidR="00EF7648" w:rsidRPr="00795CFB" w:rsidRDefault="00EF7648" w:rsidP="00EF764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415DA6">
        <w:rPr>
          <w:rFonts w:ascii="Arial" w:hAnsi="Arial" w:cs="Arial"/>
          <w:i/>
          <w:color w:val="A6A6A6"/>
        </w:rPr>
        <w:t>[…]</w:t>
      </w:r>
      <w:r w:rsidRPr="00795CFB">
        <w:rPr>
          <w:rFonts w:ascii="Arial" w:hAnsi="Arial" w:cs="Arial"/>
        </w:rPr>
        <w:t>, supervizor</w:t>
      </w:r>
    </w:p>
    <w:p w:rsidR="00987287" w:rsidRPr="00415DA6" w:rsidRDefault="00987287" w:rsidP="00987287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color w:val="A6A6A6"/>
        </w:rPr>
      </w:pPr>
      <w:r w:rsidRPr="00415DA6">
        <w:rPr>
          <w:rFonts w:ascii="Arial" w:hAnsi="Arial" w:cs="Arial"/>
          <w:i/>
          <w:color w:val="A6A6A6"/>
        </w:rPr>
        <w:t>[…</w:t>
      </w:r>
      <w:r>
        <w:rPr>
          <w:rFonts w:ascii="Arial" w:hAnsi="Arial" w:cs="Arial"/>
          <w:i/>
          <w:color w:val="A6A6A6"/>
        </w:rPr>
        <w:t>...............</w:t>
      </w:r>
      <w:r w:rsidRPr="00415DA6">
        <w:rPr>
          <w:rFonts w:ascii="Arial" w:hAnsi="Arial" w:cs="Arial"/>
          <w:i/>
          <w:color w:val="A6A6A6"/>
        </w:rPr>
        <w:t>]</w:t>
      </w:r>
    </w:p>
    <w:p w:rsidR="00EF7648" w:rsidRPr="00415DA6" w:rsidRDefault="00987287" w:rsidP="00987287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color w:val="A6A6A6"/>
        </w:rPr>
      </w:pPr>
      <w:r w:rsidRPr="00415DA6">
        <w:rPr>
          <w:rFonts w:ascii="Arial" w:hAnsi="Arial" w:cs="Arial"/>
          <w:i/>
          <w:color w:val="A6A6A6"/>
        </w:rPr>
        <w:t>[</w:t>
      </w:r>
      <w:r>
        <w:rPr>
          <w:rFonts w:ascii="Arial" w:hAnsi="Arial" w:cs="Arial"/>
          <w:i/>
          <w:color w:val="A6A6A6"/>
        </w:rPr>
        <w:t>Șeful structurii de audit public intern</w:t>
      </w:r>
      <w:r w:rsidR="00EF7648" w:rsidRPr="00415DA6">
        <w:rPr>
          <w:rFonts w:ascii="Arial" w:hAnsi="Arial" w:cs="Arial"/>
          <w:i/>
          <w:color w:val="A6A6A6"/>
        </w:rPr>
        <w:t>]</w:t>
      </w:r>
    </w:p>
    <w:p w:rsidR="003073DB" w:rsidRPr="00EF7648" w:rsidRDefault="003073DB" w:rsidP="00EF7648"/>
    <w:sectPr w:rsidR="003073DB" w:rsidRPr="00EF7648" w:rsidSect="00AA311F">
      <w:headerReference w:type="default" r:id="rId7"/>
      <w:footerReference w:type="default" r:id="rId8"/>
      <w:headerReference w:type="first" r:id="rId9"/>
      <w:pgSz w:w="12240" w:h="15840"/>
      <w:pgMar w:top="993" w:right="1041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E66" w:rsidRDefault="00DE6E66" w:rsidP="00300128">
      <w:r>
        <w:separator/>
      </w:r>
    </w:p>
  </w:endnote>
  <w:endnote w:type="continuationSeparator" w:id="0">
    <w:p w:rsidR="00DE6E66" w:rsidRDefault="00DE6E66" w:rsidP="0030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897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147E" w:rsidRDefault="0002147E">
            <w:pPr>
              <w:pStyle w:val="Subsol"/>
              <w:jc w:val="center"/>
            </w:pPr>
          </w:p>
          <w:p w:rsidR="0002147E" w:rsidRDefault="0002147E" w:rsidP="0002147E">
            <w:pPr>
              <w:pStyle w:val="Subsol"/>
              <w:pBdr>
                <w:top w:val="single" w:sz="4" w:space="1" w:color="auto"/>
              </w:pBdr>
              <w:jc w:val="center"/>
            </w:pPr>
            <w:r w:rsidRPr="0002147E">
              <w:rPr>
                <w:rFonts w:ascii="Arial" w:hAnsi="Arial" w:cs="Arial"/>
                <w:sz w:val="20"/>
              </w:rPr>
              <w:t xml:space="preserve">Pagina </w:t>
            </w:r>
            <w:r w:rsidRPr="0002147E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2147E">
              <w:rPr>
                <w:rFonts w:ascii="Arial" w:hAnsi="Arial" w:cs="Arial"/>
                <w:bCs/>
                <w:sz w:val="20"/>
              </w:rPr>
              <w:instrText>PAGE</w:instrText>
            </w:r>
            <w:r w:rsidRPr="0002147E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474AE">
              <w:rPr>
                <w:rFonts w:ascii="Arial" w:hAnsi="Arial" w:cs="Arial"/>
                <w:bCs/>
                <w:noProof/>
                <w:sz w:val="20"/>
              </w:rPr>
              <w:t>3</w:t>
            </w:r>
            <w:r w:rsidRPr="0002147E">
              <w:rPr>
                <w:rFonts w:ascii="Arial" w:hAnsi="Arial" w:cs="Arial"/>
                <w:bCs/>
                <w:sz w:val="20"/>
              </w:rPr>
              <w:fldChar w:fldCharType="end"/>
            </w:r>
            <w:r w:rsidRPr="0002147E">
              <w:rPr>
                <w:rFonts w:ascii="Arial" w:hAnsi="Arial" w:cs="Arial"/>
                <w:sz w:val="20"/>
              </w:rPr>
              <w:t xml:space="preserve"> din </w:t>
            </w:r>
            <w:r w:rsidRPr="0002147E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2147E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02147E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474AE">
              <w:rPr>
                <w:rFonts w:ascii="Arial" w:hAnsi="Arial" w:cs="Arial"/>
                <w:bCs/>
                <w:noProof/>
                <w:sz w:val="20"/>
              </w:rPr>
              <w:t>5</w:t>
            </w:r>
            <w:r w:rsidRPr="0002147E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02147E" w:rsidRDefault="0002147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E66" w:rsidRDefault="00DE6E66" w:rsidP="00300128">
      <w:r>
        <w:separator/>
      </w:r>
    </w:p>
  </w:footnote>
  <w:footnote w:type="continuationSeparator" w:id="0">
    <w:p w:rsidR="00DE6E66" w:rsidRDefault="00DE6E66" w:rsidP="0030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11F" w:rsidRPr="00AA311F" w:rsidRDefault="00AA311F" w:rsidP="00AA311F">
    <w:pPr>
      <w:keepNext/>
      <w:widowControl w:val="0"/>
      <w:pBdr>
        <w:bottom w:val="single" w:sz="4" w:space="1" w:color="auto"/>
      </w:pBdr>
      <w:tabs>
        <w:tab w:val="center" w:pos="0"/>
        <w:tab w:val="right" w:pos="9356"/>
      </w:tabs>
      <w:autoSpaceDE w:val="0"/>
      <w:spacing w:before="120" w:after="120"/>
      <w:rPr>
        <w:rFonts w:ascii="Arial" w:hAnsi="Arial" w:cs="Arial"/>
        <w:bCs/>
        <w:sz w:val="20"/>
        <w:szCs w:val="20"/>
      </w:rPr>
    </w:pPr>
    <w:r w:rsidRPr="00AA311F">
      <w:rPr>
        <w:rFonts w:ascii="Arial" w:hAnsi="Arial" w:cs="Arial"/>
        <w:bCs/>
        <w:sz w:val="20"/>
        <w:szCs w:val="20"/>
      </w:rPr>
      <w:t>Proiectul raportului de audit public intern privind ”Evaluarea sistemului de prevenire a corupției</w:t>
    </w:r>
    <w:r w:rsidR="00D3640A">
      <w:rPr>
        <w:rFonts w:ascii="Arial" w:hAnsi="Arial" w:cs="Arial"/>
        <w:bCs/>
        <w:sz w:val="20"/>
        <w:szCs w:val="20"/>
      </w:rPr>
      <w:t xml:space="preserve">, </w:t>
    </w:r>
    <w:r w:rsidR="006534C1">
      <w:rPr>
        <w:rFonts w:ascii="Arial" w:hAnsi="Arial" w:cs="Arial"/>
        <w:bCs/>
        <w:sz w:val="20"/>
        <w:szCs w:val="20"/>
      </w:rPr>
      <w:t>2019</w:t>
    </w:r>
    <w:r w:rsidRPr="00AA311F">
      <w:rPr>
        <w:rFonts w:ascii="Arial" w:hAnsi="Arial" w:cs="Arial"/>
        <w:bCs/>
        <w:sz w:val="20"/>
        <w:szCs w:val="20"/>
      </w:rPr>
      <w:t>”</w:t>
    </w:r>
  </w:p>
  <w:p w:rsidR="00AA311F" w:rsidRDefault="00AA311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11F" w:rsidRDefault="00AA311F" w:rsidP="00AA311F">
    <w:pPr>
      <w:pStyle w:val="Antet"/>
      <w:jc w:val="right"/>
    </w:pPr>
    <w:r>
      <w:t xml:space="preserve">Anexa </w:t>
    </w:r>
    <w:r w:rsidR="00C26E2D"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A"/>
    <w:multiLevelType w:val="singleLevel"/>
    <w:tmpl w:val="EFD422EE"/>
    <w:name w:val="WW8Num1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</w:abstractNum>
  <w:abstractNum w:abstractNumId="1" w15:restartNumberingAfterBreak="0">
    <w:nsid w:val="06564A4F"/>
    <w:multiLevelType w:val="multilevel"/>
    <w:tmpl w:val="EB525E8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805636F"/>
    <w:multiLevelType w:val="hybridMultilevel"/>
    <w:tmpl w:val="C9BA5ACE"/>
    <w:lvl w:ilvl="0" w:tplc="1E9E182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2396D"/>
    <w:multiLevelType w:val="hybridMultilevel"/>
    <w:tmpl w:val="1DB407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E0672"/>
    <w:multiLevelType w:val="hybridMultilevel"/>
    <w:tmpl w:val="CCBE2D4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15EAA"/>
    <w:multiLevelType w:val="hybridMultilevel"/>
    <w:tmpl w:val="E4E854B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C86962"/>
    <w:multiLevelType w:val="hybridMultilevel"/>
    <w:tmpl w:val="50C28A2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242F98"/>
    <w:multiLevelType w:val="hybridMultilevel"/>
    <w:tmpl w:val="ABE4D4A6"/>
    <w:lvl w:ilvl="0" w:tplc="51E2B1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7287A"/>
    <w:multiLevelType w:val="hybridMultilevel"/>
    <w:tmpl w:val="3760B0CE"/>
    <w:lvl w:ilvl="0" w:tplc="D612FB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571CE6"/>
    <w:multiLevelType w:val="hybridMultilevel"/>
    <w:tmpl w:val="EEB8C778"/>
    <w:lvl w:ilvl="0" w:tplc="DD78C1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4166F4"/>
    <w:multiLevelType w:val="hybridMultilevel"/>
    <w:tmpl w:val="E19840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E74148"/>
    <w:multiLevelType w:val="multilevel"/>
    <w:tmpl w:val="3A1A43C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6B66E7"/>
    <w:multiLevelType w:val="hybridMultilevel"/>
    <w:tmpl w:val="DCB6BB1C"/>
    <w:lvl w:ilvl="0" w:tplc="1C4005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427C19"/>
    <w:multiLevelType w:val="multilevel"/>
    <w:tmpl w:val="4A0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9816AC8"/>
    <w:multiLevelType w:val="multilevel"/>
    <w:tmpl w:val="9A8C52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9DC2978"/>
    <w:multiLevelType w:val="multilevel"/>
    <w:tmpl w:val="5C1042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2E7317"/>
    <w:multiLevelType w:val="hybridMultilevel"/>
    <w:tmpl w:val="81F4E674"/>
    <w:lvl w:ilvl="0" w:tplc="0418000F">
      <w:start w:val="1"/>
      <w:numFmt w:val="decimal"/>
      <w:lvlText w:val="%1."/>
      <w:lvlJc w:val="left"/>
      <w:pPr>
        <w:ind w:left="1778" w:hanging="360"/>
      </w:p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A4D763D"/>
    <w:multiLevelType w:val="multilevel"/>
    <w:tmpl w:val="A75040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8A23F5"/>
    <w:multiLevelType w:val="multilevel"/>
    <w:tmpl w:val="46CA1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076D7"/>
    <w:multiLevelType w:val="hybridMultilevel"/>
    <w:tmpl w:val="F0D84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CE426A"/>
    <w:multiLevelType w:val="multilevel"/>
    <w:tmpl w:val="3EA25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8C77C5F"/>
    <w:multiLevelType w:val="multilevel"/>
    <w:tmpl w:val="655E3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E93AF2"/>
    <w:multiLevelType w:val="hybridMultilevel"/>
    <w:tmpl w:val="32C058B6"/>
    <w:lvl w:ilvl="0" w:tplc="04180011">
      <w:start w:val="1"/>
      <w:numFmt w:val="decimal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F74A10"/>
    <w:multiLevelType w:val="hybridMultilevel"/>
    <w:tmpl w:val="F80C8130"/>
    <w:lvl w:ilvl="0" w:tplc="DED8B534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0244BD"/>
    <w:multiLevelType w:val="hybridMultilevel"/>
    <w:tmpl w:val="01547586"/>
    <w:lvl w:ilvl="0" w:tplc="C8B424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2A4B95"/>
    <w:multiLevelType w:val="multilevel"/>
    <w:tmpl w:val="C0D2C67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49121FC"/>
    <w:multiLevelType w:val="hybridMultilevel"/>
    <w:tmpl w:val="0C7A131E"/>
    <w:lvl w:ilvl="0" w:tplc="DED8B53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625127"/>
    <w:multiLevelType w:val="hybridMultilevel"/>
    <w:tmpl w:val="81F4E67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AA5F66"/>
    <w:multiLevelType w:val="hybridMultilevel"/>
    <w:tmpl w:val="2DD8028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62447E"/>
    <w:multiLevelType w:val="hybridMultilevel"/>
    <w:tmpl w:val="72DCE724"/>
    <w:lvl w:ilvl="0" w:tplc="66C8995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AC2891"/>
    <w:multiLevelType w:val="multilevel"/>
    <w:tmpl w:val="1324C0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28F75CA"/>
    <w:multiLevelType w:val="hybridMultilevel"/>
    <w:tmpl w:val="4D32E99E"/>
    <w:lvl w:ilvl="0" w:tplc="C8B424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30BE5"/>
    <w:multiLevelType w:val="hybridMultilevel"/>
    <w:tmpl w:val="3A4E1FB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0002FB"/>
    <w:multiLevelType w:val="hybridMultilevel"/>
    <w:tmpl w:val="0B04186A"/>
    <w:lvl w:ilvl="0" w:tplc="4CCEF4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A441DCF"/>
    <w:multiLevelType w:val="multilevel"/>
    <w:tmpl w:val="A386BD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D211790"/>
    <w:multiLevelType w:val="multilevel"/>
    <w:tmpl w:val="4E7E96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4D1C5F"/>
    <w:multiLevelType w:val="multilevel"/>
    <w:tmpl w:val="63F88E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78109D3"/>
    <w:multiLevelType w:val="hybridMultilevel"/>
    <w:tmpl w:val="8CA081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55F56"/>
    <w:multiLevelType w:val="hybridMultilevel"/>
    <w:tmpl w:val="81F4E674"/>
    <w:lvl w:ilvl="0" w:tplc="0418000F">
      <w:start w:val="1"/>
      <w:numFmt w:val="decimal"/>
      <w:lvlText w:val="%1."/>
      <w:lvlJc w:val="left"/>
      <w:pPr>
        <w:ind w:left="1778" w:hanging="360"/>
      </w:p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C746BA8"/>
    <w:multiLevelType w:val="hybridMultilevel"/>
    <w:tmpl w:val="C4F2F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85876"/>
    <w:multiLevelType w:val="hybridMultilevel"/>
    <w:tmpl w:val="BBE60CFE"/>
    <w:lvl w:ilvl="0" w:tplc="D612F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BF2E1C"/>
    <w:multiLevelType w:val="hybridMultilevel"/>
    <w:tmpl w:val="A1F0FFC8"/>
    <w:lvl w:ilvl="0" w:tplc="1AC203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96B6D"/>
    <w:multiLevelType w:val="hybridMultilevel"/>
    <w:tmpl w:val="1026D9D2"/>
    <w:lvl w:ilvl="0" w:tplc="DED8B5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B862DC"/>
    <w:multiLevelType w:val="hybridMultilevel"/>
    <w:tmpl w:val="4E6A9CC8"/>
    <w:lvl w:ilvl="0" w:tplc="0C64CF7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9D681C5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64448"/>
    <w:multiLevelType w:val="hybridMultilevel"/>
    <w:tmpl w:val="3C32C57A"/>
    <w:lvl w:ilvl="0" w:tplc="1302873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D71E34"/>
    <w:multiLevelType w:val="multilevel"/>
    <w:tmpl w:val="C584D4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CD1297B"/>
    <w:multiLevelType w:val="hybridMultilevel"/>
    <w:tmpl w:val="1820E8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C843B0"/>
    <w:multiLevelType w:val="multilevel"/>
    <w:tmpl w:val="D370F15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40"/>
  </w:num>
  <w:num w:numId="5">
    <w:abstractNumId w:val="47"/>
  </w:num>
  <w:num w:numId="6">
    <w:abstractNumId w:val="9"/>
  </w:num>
  <w:num w:numId="7">
    <w:abstractNumId w:val="0"/>
  </w:num>
  <w:num w:numId="8">
    <w:abstractNumId w:val="3"/>
  </w:num>
  <w:num w:numId="9">
    <w:abstractNumId w:val="35"/>
  </w:num>
  <w:num w:numId="10">
    <w:abstractNumId w:val="29"/>
  </w:num>
  <w:num w:numId="11">
    <w:abstractNumId w:val="18"/>
  </w:num>
  <w:num w:numId="12">
    <w:abstractNumId w:val="8"/>
  </w:num>
  <w:num w:numId="13">
    <w:abstractNumId w:val="6"/>
  </w:num>
  <w:num w:numId="14">
    <w:abstractNumId w:val="12"/>
  </w:num>
  <w:num w:numId="15">
    <w:abstractNumId w:val="25"/>
  </w:num>
  <w:num w:numId="16">
    <w:abstractNumId w:val="7"/>
  </w:num>
  <w:num w:numId="17">
    <w:abstractNumId w:val="24"/>
  </w:num>
  <w:num w:numId="18">
    <w:abstractNumId w:val="2"/>
  </w:num>
  <w:num w:numId="19">
    <w:abstractNumId w:val="22"/>
  </w:num>
  <w:num w:numId="20">
    <w:abstractNumId w:val="21"/>
  </w:num>
  <w:num w:numId="21">
    <w:abstractNumId w:val="10"/>
  </w:num>
  <w:num w:numId="22">
    <w:abstractNumId w:val="32"/>
  </w:num>
  <w:num w:numId="23">
    <w:abstractNumId w:val="14"/>
  </w:num>
  <w:num w:numId="24">
    <w:abstractNumId w:val="17"/>
  </w:num>
  <w:num w:numId="25">
    <w:abstractNumId w:val="46"/>
  </w:num>
  <w:num w:numId="26">
    <w:abstractNumId w:val="15"/>
  </w:num>
  <w:num w:numId="27">
    <w:abstractNumId w:val="37"/>
  </w:num>
  <w:num w:numId="28">
    <w:abstractNumId w:val="33"/>
  </w:num>
  <w:num w:numId="29">
    <w:abstractNumId w:val="43"/>
  </w:num>
  <w:num w:numId="30">
    <w:abstractNumId w:val="1"/>
  </w:num>
  <w:num w:numId="31">
    <w:abstractNumId w:val="4"/>
  </w:num>
  <w:num w:numId="32">
    <w:abstractNumId w:val="42"/>
  </w:num>
  <w:num w:numId="33">
    <w:abstractNumId w:val="30"/>
  </w:num>
  <w:num w:numId="34">
    <w:abstractNumId w:val="45"/>
  </w:num>
  <w:num w:numId="35">
    <w:abstractNumId w:val="11"/>
  </w:num>
  <w:num w:numId="36">
    <w:abstractNumId w:val="23"/>
  </w:num>
  <w:num w:numId="37">
    <w:abstractNumId w:val="39"/>
  </w:num>
  <w:num w:numId="38">
    <w:abstractNumId w:val="36"/>
  </w:num>
  <w:num w:numId="39">
    <w:abstractNumId w:val="48"/>
  </w:num>
  <w:num w:numId="40">
    <w:abstractNumId w:val="31"/>
  </w:num>
  <w:num w:numId="41">
    <w:abstractNumId w:val="20"/>
  </w:num>
  <w:num w:numId="42">
    <w:abstractNumId w:val="28"/>
  </w:num>
  <w:num w:numId="43">
    <w:abstractNumId w:val="16"/>
  </w:num>
  <w:num w:numId="44">
    <w:abstractNumId w:val="34"/>
  </w:num>
  <w:num w:numId="45">
    <w:abstractNumId w:val="5"/>
  </w:num>
  <w:num w:numId="46">
    <w:abstractNumId w:val="38"/>
  </w:num>
  <w:num w:numId="47">
    <w:abstractNumId w:val="26"/>
  </w:num>
  <w:num w:numId="48">
    <w:abstractNumId w:val="4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AA"/>
    <w:rsid w:val="000073B9"/>
    <w:rsid w:val="0002147E"/>
    <w:rsid w:val="0002581E"/>
    <w:rsid w:val="00026EAD"/>
    <w:rsid w:val="000705D1"/>
    <w:rsid w:val="000818A0"/>
    <w:rsid w:val="000947A4"/>
    <w:rsid w:val="000C0A8B"/>
    <w:rsid w:val="000C3EA5"/>
    <w:rsid w:val="000D5E7D"/>
    <w:rsid w:val="00111414"/>
    <w:rsid w:val="00120164"/>
    <w:rsid w:val="001201A3"/>
    <w:rsid w:val="00141E24"/>
    <w:rsid w:val="00147CBD"/>
    <w:rsid w:val="00183956"/>
    <w:rsid w:val="001E2D88"/>
    <w:rsid w:val="00203BFA"/>
    <w:rsid w:val="00211BAE"/>
    <w:rsid w:val="0023331B"/>
    <w:rsid w:val="00234C96"/>
    <w:rsid w:val="0024371C"/>
    <w:rsid w:val="00292719"/>
    <w:rsid w:val="002939F1"/>
    <w:rsid w:val="00295329"/>
    <w:rsid w:val="002B04F3"/>
    <w:rsid w:val="002B1D29"/>
    <w:rsid w:val="002B7C6D"/>
    <w:rsid w:val="002C7A27"/>
    <w:rsid w:val="002E7318"/>
    <w:rsid w:val="00300128"/>
    <w:rsid w:val="003073DB"/>
    <w:rsid w:val="00324C25"/>
    <w:rsid w:val="0033226C"/>
    <w:rsid w:val="003330BF"/>
    <w:rsid w:val="0034525F"/>
    <w:rsid w:val="00361F0F"/>
    <w:rsid w:val="003730C1"/>
    <w:rsid w:val="003B6C82"/>
    <w:rsid w:val="003E2699"/>
    <w:rsid w:val="003F54D1"/>
    <w:rsid w:val="004015AF"/>
    <w:rsid w:val="00425A89"/>
    <w:rsid w:val="004402E4"/>
    <w:rsid w:val="004404AA"/>
    <w:rsid w:val="00445A37"/>
    <w:rsid w:val="00455422"/>
    <w:rsid w:val="004576C1"/>
    <w:rsid w:val="0048553C"/>
    <w:rsid w:val="004872E4"/>
    <w:rsid w:val="00487542"/>
    <w:rsid w:val="0049559C"/>
    <w:rsid w:val="004B7ED0"/>
    <w:rsid w:val="00512C6D"/>
    <w:rsid w:val="00532547"/>
    <w:rsid w:val="00581D07"/>
    <w:rsid w:val="005917B8"/>
    <w:rsid w:val="00607A98"/>
    <w:rsid w:val="00650288"/>
    <w:rsid w:val="00651340"/>
    <w:rsid w:val="006534C1"/>
    <w:rsid w:val="00675E3C"/>
    <w:rsid w:val="0067629A"/>
    <w:rsid w:val="00677A98"/>
    <w:rsid w:val="006821AF"/>
    <w:rsid w:val="00693185"/>
    <w:rsid w:val="006B2671"/>
    <w:rsid w:val="006C012D"/>
    <w:rsid w:val="006E775B"/>
    <w:rsid w:val="00727806"/>
    <w:rsid w:val="00751BE1"/>
    <w:rsid w:val="0075521C"/>
    <w:rsid w:val="00782453"/>
    <w:rsid w:val="007C4240"/>
    <w:rsid w:val="007D1CEB"/>
    <w:rsid w:val="00807A66"/>
    <w:rsid w:val="00825488"/>
    <w:rsid w:val="00846013"/>
    <w:rsid w:val="008468D1"/>
    <w:rsid w:val="008474AE"/>
    <w:rsid w:val="00854F3E"/>
    <w:rsid w:val="008610BC"/>
    <w:rsid w:val="00863258"/>
    <w:rsid w:val="00867756"/>
    <w:rsid w:val="0088250D"/>
    <w:rsid w:val="008D0AD8"/>
    <w:rsid w:val="009215AB"/>
    <w:rsid w:val="009504CB"/>
    <w:rsid w:val="00981A25"/>
    <w:rsid w:val="00987287"/>
    <w:rsid w:val="00990A9B"/>
    <w:rsid w:val="009B405B"/>
    <w:rsid w:val="009D2671"/>
    <w:rsid w:val="009E10DD"/>
    <w:rsid w:val="009F485C"/>
    <w:rsid w:val="00A05567"/>
    <w:rsid w:val="00A268A6"/>
    <w:rsid w:val="00A36F71"/>
    <w:rsid w:val="00A646C4"/>
    <w:rsid w:val="00A73377"/>
    <w:rsid w:val="00A7778D"/>
    <w:rsid w:val="00A77F04"/>
    <w:rsid w:val="00A93BD1"/>
    <w:rsid w:val="00AA311F"/>
    <w:rsid w:val="00B05ACD"/>
    <w:rsid w:val="00B14A99"/>
    <w:rsid w:val="00B4056A"/>
    <w:rsid w:val="00B40E72"/>
    <w:rsid w:val="00B67735"/>
    <w:rsid w:val="00B751D2"/>
    <w:rsid w:val="00BB5519"/>
    <w:rsid w:val="00BC4DA2"/>
    <w:rsid w:val="00BC6ABE"/>
    <w:rsid w:val="00BD2588"/>
    <w:rsid w:val="00BF2C1F"/>
    <w:rsid w:val="00C01803"/>
    <w:rsid w:val="00C05373"/>
    <w:rsid w:val="00C26E2D"/>
    <w:rsid w:val="00C5182D"/>
    <w:rsid w:val="00CC2988"/>
    <w:rsid w:val="00D1270A"/>
    <w:rsid w:val="00D142CD"/>
    <w:rsid w:val="00D15BBA"/>
    <w:rsid w:val="00D3640A"/>
    <w:rsid w:val="00D90E85"/>
    <w:rsid w:val="00DB3CF2"/>
    <w:rsid w:val="00DD012E"/>
    <w:rsid w:val="00DD3052"/>
    <w:rsid w:val="00DE6E66"/>
    <w:rsid w:val="00DF333B"/>
    <w:rsid w:val="00E031C3"/>
    <w:rsid w:val="00E17437"/>
    <w:rsid w:val="00E54C6F"/>
    <w:rsid w:val="00ED3C4A"/>
    <w:rsid w:val="00EF7648"/>
    <w:rsid w:val="00EF7EF9"/>
    <w:rsid w:val="00F12FC2"/>
    <w:rsid w:val="00F221C6"/>
    <w:rsid w:val="00F456DD"/>
    <w:rsid w:val="00F46401"/>
    <w:rsid w:val="00F7180E"/>
    <w:rsid w:val="00FD122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98C3AB-FABE-49D1-9ADC-BBE9DD6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EF7648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EF7648"/>
    <w:pPr>
      <w:keepNext/>
      <w:keepLines/>
      <w:spacing w:before="40" w:line="259" w:lineRule="auto"/>
      <w:outlineLvl w:val="1"/>
    </w:pPr>
    <w:rPr>
      <w:rFonts w:ascii="Calibri Light" w:hAnsi="Calibri Light" w:cs="Calibri Light"/>
      <w:color w:val="2E74B5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9"/>
    <w:qFormat/>
    <w:rsid w:val="00EF7648"/>
    <w:pPr>
      <w:keepNext/>
      <w:keepLines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paragraph" w:styleId="Titlu4">
    <w:name w:val="heading 4"/>
    <w:basedOn w:val="Normal"/>
    <w:link w:val="Titlu4Caracter"/>
    <w:uiPriority w:val="99"/>
    <w:qFormat/>
    <w:rsid w:val="00EF7648"/>
    <w:pPr>
      <w:spacing w:before="100" w:beforeAutospacing="1" w:after="100" w:afterAutospacing="1"/>
      <w:outlineLvl w:val="3"/>
    </w:pPr>
    <w:rPr>
      <w:b/>
      <w:bCs/>
    </w:rPr>
  </w:style>
  <w:style w:type="paragraph" w:styleId="Titlu5">
    <w:name w:val="heading 5"/>
    <w:basedOn w:val="Normal"/>
    <w:next w:val="Normal"/>
    <w:link w:val="Titlu5Caracter"/>
    <w:uiPriority w:val="99"/>
    <w:qFormat/>
    <w:rsid w:val="00EF7648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012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0012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012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00128"/>
    <w:rPr>
      <w:lang w:val="ro-RO"/>
    </w:rPr>
  </w:style>
  <w:style w:type="paragraph" w:styleId="Listparagraf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elgril">
    <w:name w:val="Table Grid"/>
    <w:basedOn w:val="TabelNormal"/>
    <w:uiPriority w:val="99"/>
    <w:rsid w:val="003073D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9"/>
    <w:rsid w:val="00EF7648"/>
    <w:rPr>
      <w:rFonts w:ascii="Calibri Light" w:eastAsia="Times New Roman" w:hAnsi="Calibri Light" w:cs="Calibri Light"/>
      <w:color w:val="2E74B5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EF7648"/>
    <w:rPr>
      <w:rFonts w:ascii="Calibri Light" w:eastAsia="Times New Roman" w:hAnsi="Calibri Light" w:cs="Calibri Light"/>
      <w:color w:val="2E74B5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uiPriority w:val="99"/>
    <w:rsid w:val="00EF7648"/>
    <w:rPr>
      <w:rFonts w:ascii="Calibri Light" w:eastAsia="Times New Roman" w:hAnsi="Calibri Light" w:cs="Calibri Light"/>
      <w:color w:val="1F4D78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uiPriority w:val="99"/>
    <w:rsid w:val="00EF7648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rsid w:val="00EF7648"/>
    <w:rPr>
      <w:rFonts w:ascii="Calibri Light" w:eastAsia="Times New Roman" w:hAnsi="Calibri Light" w:cs="Calibri Light"/>
      <w:color w:val="2E74B5"/>
      <w:sz w:val="24"/>
      <w:szCs w:val="24"/>
      <w:lang w:val="ro-RO" w:eastAsia="ro-RO"/>
    </w:rPr>
  </w:style>
  <w:style w:type="paragraph" w:customStyle="1" w:styleId="CharChar3CharChar">
    <w:name w:val="Char Char3 Char Char"/>
    <w:basedOn w:val="Normal"/>
    <w:uiPriority w:val="99"/>
    <w:rsid w:val="00EF7648"/>
    <w:rPr>
      <w:lang w:val="pl-PL" w:eastAsia="pl-PL"/>
    </w:rPr>
  </w:style>
  <w:style w:type="character" w:styleId="Robust">
    <w:name w:val="Strong"/>
    <w:uiPriority w:val="99"/>
    <w:qFormat/>
    <w:rsid w:val="00EF7648"/>
    <w:rPr>
      <w:b/>
      <w:bCs/>
    </w:rPr>
  </w:style>
  <w:style w:type="character" w:customStyle="1" w:styleId="apple-converted-space">
    <w:name w:val="apple-converted-space"/>
    <w:basedOn w:val="Fontdeparagrafimplicit"/>
    <w:uiPriority w:val="99"/>
    <w:rsid w:val="00EF7648"/>
  </w:style>
  <w:style w:type="character" w:styleId="Accentuat">
    <w:name w:val="Emphasis"/>
    <w:uiPriority w:val="99"/>
    <w:qFormat/>
    <w:rsid w:val="00EF7648"/>
    <w:rPr>
      <w:i/>
      <w:iCs/>
    </w:rPr>
  </w:style>
  <w:style w:type="character" w:customStyle="1" w:styleId="style48">
    <w:name w:val="style48"/>
    <w:basedOn w:val="Fontdeparagrafimplicit"/>
    <w:uiPriority w:val="99"/>
    <w:rsid w:val="00EF7648"/>
  </w:style>
  <w:style w:type="paragraph" w:styleId="NormalWeb">
    <w:name w:val="Normal (Web)"/>
    <w:basedOn w:val="Normal"/>
    <w:uiPriority w:val="99"/>
    <w:semiHidden/>
    <w:rsid w:val="00EF764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F7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CaracterCharChar">
    <w:name w:val="Caracter Char Char"/>
    <w:basedOn w:val="Normal"/>
    <w:uiPriority w:val="99"/>
    <w:rsid w:val="00EF7648"/>
    <w:rPr>
      <w:lang w:val="pl-PL" w:eastAsia="pl-PL"/>
    </w:rPr>
  </w:style>
  <w:style w:type="paragraph" w:styleId="Indentcorptext2">
    <w:name w:val="Body Text Indent 2"/>
    <w:basedOn w:val="Normal"/>
    <w:link w:val="Indentcorptext2Caracter"/>
    <w:uiPriority w:val="99"/>
    <w:rsid w:val="00EF7648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EF7648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customStyle="1" w:styleId="DefaultText">
    <w:name w:val="Default Text"/>
    <w:basedOn w:val="Normal"/>
    <w:uiPriority w:val="99"/>
    <w:rsid w:val="00EF7648"/>
    <w:pPr>
      <w:widowControl w:val="0"/>
      <w:suppressAutoHyphens/>
      <w:autoSpaceDE w:val="0"/>
    </w:pPr>
    <w:rPr>
      <w:lang w:eastAsia="zh-CN"/>
    </w:rPr>
  </w:style>
  <w:style w:type="character" w:styleId="Referireintens">
    <w:name w:val="Intense Reference"/>
    <w:uiPriority w:val="99"/>
    <w:qFormat/>
    <w:rsid w:val="00EF7648"/>
    <w:rPr>
      <w:b/>
      <w:bCs/>
      <w:smallCaps/>
      <w:color w:val="auto"/>
      <w:spacing w:val="5"/>
    </w:rPr>
  </w:style>
  <w:style w:type="paragraph" w:styleId="Titlucuprins">
    <w:name w:val="TOC Heading"/>
    <w:basedOn w:val="Titlu1"/>
    <w:next w:val="Normal"/>
    <w:uiPriority w:val="39"/>
    <w:qFormat/>
    <w:rsid w:val="00EF7648"/>
    <w:pPr>
      <w:spacing w:line="259" w:lineRule="auto"/>
      <w:outlineLvl w:val="9"/>
    </w:pPr>
  </w:style>
  <w:style w:type="paragraph" w:styleId="Cuprins2">
    <w:name w:val="toc 2"/>
    <w:basedOn w:val="Normal"/>
    <w:next w:val="Normal"/>
    <w:autoRedefine/>
    <w:uiPriority w:val="39"/>
    <w:rsid w:val="00EF7648"/>
    <w:pPr>
      <w:tabs>
        <w:tab w:val="right" w:leader="dot" w:pos="9573"/>
      </w:tabs>
      <w:spacing w:before="60"/>
      <w:ind w:left="240"/>
      <w:jc w:val="both"/>
    </w:pPr>
    <w:rPr>
      <w:rFonts w:ascii="Arial" w:hAnsi="Arial" w:cs="Arial"/>
      <w:b/>
      <w:bCs/>
      <w:noProof/>
      <w:sz w:val="21"/>
      <w:szCs w:val="21"/>
    </w:rPr>
  </w:style>
  <w:style w:type="character" w:styleId="Hyperlink">
    <w:name w:val="Hyperlink"/>
    <w:uiPriority w:val="99"/>
    <w:rsid w:val="00EF7648"/>
    <w:rPr>
      <w:color w:val="0563C1"/>
      <w:u w:val="single"/>
    </w:rPr>
  </w:style>
  <w:style w:type="paragraph" w:styleId="Cuprins1">
    <w:name w:val="toc 1"/>
    <w:basedOn w:val="Normal"/>
    <w:next w:val="Normal"/>
    <w:autoRedefine/>
    <w:uiPriority w:val="39"/>
    <w:rsid w:val="00EF7648"/>
    <w:pPr>
      <w:tabs>
        <w:tab w:val="right" w:leader="dot" w:pos="9573"/>
      </w:tabs>
      <w:spacing w:before="60"/>
    </w:pPr>
    <w:rPr>
      <w:rFonts w:ascii="Arial" w:hAnsi="Arial" w:cs="Arial"/>
      <w:b/>
      <w:noProof/>
      <w:sz w:val="21"/>
      <w:szCs w:val="21"/>
    </w:rPr>
  </w:style>
  <w:style w:type="paragraph" w:styleId="Cuprins3">
    <w:name w:val="toc 3"/>
    <w:basedOn w:val="Normal"/>
    <w:next w:val="Normal"/>
    <w:autoRedefine/>
    <w:uiPriority w:val="39"/>
    <w:rsid w:val="00EF7648"/>
    <w:pPr>
      <w:spacing w:after="100"/>
      <w:ind w:left="480"/>
    </w:pPr>
  </w:style>
  <w:style w:type="paragraph" w:customStyle="1" w:styleId="CharChar2">
    <w:name w:val="Char Char2"/>
    <w:basedOn w:val="Normal"/>
    <w:uiPriority w:val="99"/>
    <w:rsid w:val="00EF7648"/>
    <w:rPr>
      <w:rFonts w:eastAsia="Calibri"/>
      <w:lang w:val="pl-PL" w:eastAsia="pl-PL"/>
    </w:rPr>
  </w:style>
  <w:style w:type="paragraph" w:styleId="Cuprins4">
    <w:name w:val="toc 4"/>
    <w:basedOn w:val="Normal"/>
    <w:next w:val="Normal"/>
    <w:autoRedefine/>
    <w:uiPriority w:val="39"/>
    <w:rsid w:val="00EF7648"/>
    <w:pPr>
      <w:ind w:left="720"/>
    </w:pPr>
  </w:style>
  <w:style w:type="paragraph" w:customStyle="1" w:styleId="CaracterCaracter1CharChar1">
    <w:name w:val="Caracter Caracter1 Char Char1"/>
    <w:basedOn w:val="Normal"/>
    <w:rsid w:val="00A646C4"/>
    <w:rPr>
      <w:rFonts w:eastAsia="MS Mincho"/>
      <w:lang w:val="pl-PL" w:eastAsia="pl-PL"/>
    </w:rPr>
  </w:style>
  <w:style w:type="paragraph" w:customStyle="1" w:styleId="CaracterCaracter1CharChar10">
    <w:name w:val="Caracter Caracter1 Char Char1"/>
    <w:basedOn w:val="Normal"/>
    <w:rsid w:val="00981A25"/>
    <w:rPr>
      <w:rFonts w:eastAsia="MS Mincho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610B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10BC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955</Words>
  <Characters>5542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DRAGOS-CATALIN NICULAE</cp:lastModifiedBy>
  <cp:revision>135</cp:revision>
  <dcterms:created xsi:type="dcterms:W3CDTF">2015-12-26T14:23:00Z</dcterms:created>
  <dcterms:modified xsi:type="dcterms:W3CDTF">2018-12-20T08:34:00Z</dcterms:modified>
</cp:coreProperties>
</file>