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B5" w:rsidRDefault="00DC00BF">
      <w:pPr>
        <w:pStyle w:val="BodyText"/>
        <w:spacing w:after="260" w:line="240" w:lineRule="auto"/>
        <w:ind w:right="320" w:firstLine="0"/>
        <w:jc w:val="right"/>
      </w:pPr>
      <w:permStart w:id="546794837" w:edGrp="everyone"/>
      <w:permEnd w:id="546794837"/>
      <w:r>
        <w:rPr>
          <w:rStyle w:val="BodyTextChar"/>
          <w:b/>
          <w:bCs/>
        </w:rPr>
        <w:t>Anexa</w:t>
      </w:r>
    </w:p>
    <w:p w:rsidR="007F68B5" w:rsidRDefault="00DC00BF">
      <w:pPr>
        <w:pStyle w:val="BodyText"/>
        <w:spacing w:after="120"/>
        <w:ind w:firstLine="0"/>
        <w:jc w:val="center"/>
      </w:pPr>
      <w:r>
        <w:rPr>
          <w:rStyle w:val="BodyTextChar"/>
          <w:b/>
          <w:bCs/>
        </w:rPr>
        <w:t>SPECIFICAȚII TEHNICE</w:t>
      </w:r>
    </w:p>
    <w:p w:rsidR="007F68B5" w:rsidRDefault="00DC00BF">
      <w:pPr>
        <w:pStyle w:val="BodyText"/>
        <w:spacing w:line="240" w:lineRule="auto"/>
        <w:ind w:firstLine="0"/>
        <w:jc w:val="both"/>
      </w:pPr>
      <w:r>
        <w:rPr>
          <w:rStyle w:val="BodyTextChar"/>
          <w:b/>
          <w:bCs/>
        </w:rPr>
        <w:t xml:space="preserve">Produs ecologic </w:t>
      </w:r>
      <w:r>
        <w:rPr>
          <w:rStyle w:val="BodyTextChar"/>
        </w:rPr>
        <w:t xml:space="preserve">de deszăpezire pentru combaterea si </w:t>
      </w:r>
      <w:proofErr w:type="spellStart"/>
      <w:r>
        <w:rPr>
          <w:rStyle w:val="BodyTextChar"/>
        </w:rPr>
        <w:t>previnrea</w:t>
      </w:r>
      <w:proofErr w:type="spellEnd"/>
      <w:r>
        <w:rPr>
          <w:rStyle w:val="BodyTextChar"/>
        </w:rPr>
        <w:t xml:space="preserve"> înghețului, nu </w:t>
      </w:r>
      <w:proofErr w:type="spellStart"/>
      <w:r>
        <w:rPr>
          <w:rStyle w:val="BodyTextChar"/>
        </w:rPr>
        <w:t>afecteaza</w:t>
      </w:r>
      <w:proofErr w:type="spellEnd"/>
      <w:r>
        <w:rPr>
          <w:rStyle w:val="BodyTextChar"/>
        </w:rPr>
        <w:t xml:space="preserve"> mediul înconjurător</w:t>
      </w:r>
    </w:p>
    <w:p w:rsidR="007F68B5" w:rsidRDefault="00DC00BF">
      <w:pPr>
        <w:pStyle w:val="BodyText"/>
        <w:spacing w:after="120" w:line="240" w:lineRule="auto"/>
        <w:ind w:firstLine="0"/>
        <w:jc w:val="both"/>
      </w:pPr>
      <w:r>
        <w:rPr>
          <w:rStyle w:val="BodyTextChar"/>
        </w:rPr>
        <w:t>Acesta poate fi utilizat pentru a topi gheața formată și pentru a împiedica re-formarea poleiului pentru:</w:t>
      </w:r>
    </w:p>
    <w:p w:rsidR="007F68B5" w:rsidRDefault="00DC00BF">
      <w:pPr>
        <w:pStyle w:val="BodyText"/>
        <w:ind w:firstLine="720"/>
      </w:pPr>
      <w:r>
        <w:rPr>
          <w:rStyle w:val="BodyTextChar"/>
        </w:rPr>
        <w:t xml:space="preserve">trepte: </w:t>
      </w:r>
      <w:r>
        <w:rPr>
          <w:rStyle w:val="BodyTextChar"/>
          <w:b/>
          <w:bCs/>
        </w:rPr>
        <w:t xml:space="preserve">granit, </w:t>
      </w:r>
      <w:r>
        <w:rPr>
          <w:rStyle w:val="BodyTextChar"/>
        </w:rPr>
        <w:t>beton, gresie, cărămidă, lemn tratat pentru exterior;</w:t>
      </w:r>
    </w:p>
    <w:p w:rsidR="007F68B5" w:rsidRDefault="00DC00BF">
      <w:pPr>
        <w:pStyle w:val="BodyText"/>
        <w:ind w:firstLine="720"/>
      </w:pPr>
      <w:r>
        <w:rPr>
          <w:rStyle w:val="BodyTextChar"/>
        </w:rPr>
        <w:t>trotuare: pavaje din beton, piatra naturala;</w:t>
      </w:r>
    </w:p>
    <w:p w:rsidR="007F68B5" w:rsidRDefault="00DC00BF">
      <w:pPr>
        <w:pStyle w:val="BodyText"/>
        <w:ind w:firstLine="720"/>
      </w:pPr>
      <w:r>
        <w:rPr>
          <w:rStyle w:val="BodyTextChar"/>
        </w:rPr>
        <w:t>drumuri de acces, alei: asfalt, mixturi asfaltice, beton amprentat;</w:t>
      </w:r>
    </w:p>
    <w:p w:rsidR="007F68B5" w:rsidRDefault="00DC00BF">
      <w:pPr>
        <w:pStyle w:val="BodyText"/>
        <w:spacing w:after="260"/>
        <w:ind w:firstLine="720"/>
      </w:pPr>
      <w:r>
        <w:rPr>
          <w:rStyle w:val="BodyTextChar"/>
        </w:rPr>
        <w:t>locuri de parcare.</w:t>
      </w:r>
      <w:bookmarkStart w:id="0" w:name="_GoBack"/>
      <w:bookmarkEnd w:id="0"/>
    </w:p>
    <w:p w:rsidR="007F68B5" w:rsidRDefault="00DC00BF">
      <w:pPr>
        <w:pStyle w:val="BodyText"/>
        <w:ind w:firstLine="0"/>
      </w:pPr>
      <w:r>
        <w:rPr>
          <w:rStyle w:val="BodyTextChar"/>
          <w:b/>
          <w:bCs/>
        </w:rPr>
        <w:t>Avantaje produs:</w:t>
      </w:r>
    </w:p>
    <w:p w:rsidR="007F68B5" w:rsidRDefault="00DC00BF">
      <w:pPr>
        <w:pStyle w:val="BodyText"/>
        <w:ind w:firstLine="720"/>
        <w:jc w:val="both"/>
      </w:pPr>
      <w:r>
        <w:rPr>
          <w:rStyle w:val="BodyTextChar"/>
        </w:rPr>
        <w:t>Topește și împiedică formarea poleiului, acționând ca material antiderapant;</w:t>
      </w:r>
    </w:p>
    <w:p w:rsidR="007F68B5" w:rsidRDefault="00DC00BF">
      <w:pPr>
        <w:pStyle w:val="BodyText"/>
        <w:ind w:firstLine="720"/>
        <w:jc w:val="both"/>
      </w:pPr>
      <w:r>
        <w:rPr>
          <w:rStyle w:val="BodyTextChar"/>
        </w:rPr>
        <w:t xml:space="preserve">Acțiune remanenta </w:t>
      </w:r>
      <w:proofErr w:type="spellStart"/>
      <w:r>
        <w:rPr>
          <w:rStyle w:val="BodyTextChar"/>
        </w:rPr>
        <w:t>antiinghet</w:t>
      </w:r>
      <w:proofErr w:type="spellEnd"/>
      <w:r>
        <w:rPr>
          <w:rStyle w:val="BodyTextChar"/>
        </w:rPr>
        <w:t xml:space="preserve"> de aproximativ 72 ore;</w:t>
      </w:r>
    </w:p>
    <w:p w:rsidR="007F68B5" w:rsidRDefault="00DC00BF">
      <w:pPr>
        <w:pStyle w:val="BodyText"/>
        <w:ind w:firstLine="720"/>
        <w:jc w:val="both"/>
      </w:pPr>
      <w:r>
        <w:rPr>
          <w:rStyle w:val="BodyTextChar"/>
        </w:rPr>
        <w:t>Acționează eficient la temperaturi scăzute de pana la - 30° C;</w:t>
      </w:r>
    </w:p>
    <w:p w:rsidR="007F68B5" w:rsidRDefault="00DC00BF">
      <w:pPr>
        <w:pStyle w:val="BodyText"/>
        <w:ind w:firstLine="720"/>
        <w:jc w:val="both"/>
      </w:pPr>
      <w:r>
        <w:rPr>
          <w:rStyle w:val="BodyTextChar"/>
          <w:b/>
          <w:bCs/>
        </w:rPr>
        <w:t xml:space="preserve">Nu este coroziv, </w:t>
      </w:r>
      <w:r>
        <w:rPr>
          <w:rStyle w:val="BodyTextChar"/>
        </w:rPr>
        <w:t xml:space="preserve">nu </w:t>
      </w:r>
      <w:proofErr w:type="spellStart"/>
      <w:r>
        <w:rPr>
          <w:rStyle w:val="BodyTextChar"/>
        </w:rPr>
        <w:t>afecteaza</w:t>
      </w:r>
      <w:proofErr w:type="spellEnd"/>
      <w:r>
        <w:rPr>
          <w:rStyle w:val="BodyTextChar"/>
        </w:rPr>
        <w:t xml:space="preserve"> suprafețele pe care este presărat;</w:t>
      </w:r>
    </w:p>
    <w:p w:rsidR="007F68B5" w:rsidRDefault="00DC00BF">
      <w:pPr>
        <w:pStyle w:val="BodyText"/>
        <w:ind w:firstLine="720"/>
        <w:jc w:val="both"/>
      </w:pPr>
      <w:proofErr w:type="spellStart"/>
      <w:r>
        <w:rPr>
          <w:rStyle w:val="BodyTextChar"/>
        </w:rPr>
        <w:t>Exotermicitate</w:t>
      </w:r>
      <w:proofErr w:type="spellEnd"/>
      <w:r>
        <w:rPr>
          <w:rStyle w:val="BodyTextChar"/>
        </w:rPr>
        <w:t xml:space="preserve"> (degaja căldură în momentul când se aplică);</w:t>
      </w:r>
    </w:p>
    <w:p w:rsidR="007F68B5" w:rsidRDefault="00DC00BF">
      <w:pPr>
        <w:pStyle w:val="BodyText"/>
        <w:ind w:firstLine="720"/>
        <w:jc w:val="both"/>
      </w:pPr>
      <w:r>
        <w:rPr>
          <w:rStyle w:val="BodyTextChar"/>
        </w:rPr>
        <w:t xml:space="preserve">Nu </w:t>
      </w:r>
      <w:proofErr w:type="spellStart"/>
      <w:r>
        <w:rPr>
          <w:rStyle w:val="BodyTextChar"/>
        </w:rPr>
        <w:t>afecteaza</w:t>
      </w:r>
      <w:proofErr w:type="spellEnd"/>
      <w:r>
        <w:rPr>
          <w:rStyle w:val="BodyTextChar"/>
        </w:rPr>
        <w:t xml:space="preserve"> mediul înconjurător, nu deteriorează încălțămintea, nu </w:t>
      </w:r>
      <w:proofErr w:type="spellStart"/>
      <w:r>
        <w:rPr>
          <w:rStyle w:val="BodyTextChar"/>
        </w:rPr>
        <w:t>patează</w:t>
      </w:r>
      <w:proofErr w:type="spellEnd"/>
      <w:r>
        <w:rPr>
          <w:rStyle w:val="BodyTextChar"/>
        </w:rPr>
        <w:t xml:space="preserve"> covoarele și pardoselile din lemn;</w:t>
      </w:r>
    </w:p>
    <w:p w:rsidR="007F68B5" w:rsidRDefault="00DC00BF">
      <w:pPr>
        <w:pStyle w:val="BodyText"/>
        <w:ind w:firstLine="720"/>
        <w:jc w:val="both"/>
      </w:pPr>
      <w:r>
        <w:rPr>
          <w:rStyle w:val="BodyTextChar"/>
          <w:b/>
          <w:bCs/>
        </w:rPr>
        <w:t xml:space="preserve">Nu conține sare, </w:t>
      </w:r>
      <w:r>
        <w:rPr>
          <w:rStyle w:val="BodyTextChar"/>
        </w:rPr>
        <w:t xml:space="preserve">aresta conține clorura de calciu, clorura de magneziu, </w:t>
      </w:r>
      <w:proofErr w:type="spellStart"/>
      <w:r>
        <w:rPr>
          <w:rStyle w:val="BodyTextChar"/>
        </w:rPr>
        <w:t>anhidrid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antiaglomerant</w:t>
      </w:r>
      <w:proofErr w:type="spellEnd"/>
      <w:r>
        <w:rPr>
          <w:rStyle w:val="BodyTextChar"/>
        </w:rPr>
        <w:t>, hidroxid de calciu.</w:t>
      </w:r>
    </w:p>
    <w:p w:rsidR="007F68B5" w:rsidRDefault="00DC00BF">
      <w:pPr>
        <w:pStyle w:val="BodyText"/>
        <w:ind w:firstLine="0"/>
        <w:jc w:val="both"/>
      </w:pPr>
      <w:r>
        <w:rPr>
          <w:rStyle w:val="BodyTextChar"/>
          <w:b/>
          <w:bCs/>
        </w:rPr>
        <w:t xml:space="preserve">Utilizare: </w:t>
      </w:r>
      <w:r>
        <w:rPr>
          <w:rStyle w:val="BodyTextChar"/>
        </w:rPr>
        <w:t xml:space="preserve">Produsul este în stare solidă și se împrăștie pe suprafața supusă înghețului /zăpezii după înlăturarea stratului consistent de </w:t>
      </w:r>
      <w:proofErr w:type="spellStart"/>
      <w:r>
        <w:rPr>
          <w:rStyle w:val="BodyTextChar"/>
        </w:rPr>
        <w:t>zapadă</w:t>
      </w:r>
      <w:proofErr w:type="spellEnd"/>
      <w:r>
        <w:rPr>
          <w:rStyle w:val="BodyTextChar"/>
        </w:rPr>
        <w:t>/gheată.</w:t>
      </w:r>
    </w:p>
    <w:p w:rsidR="007F68B5" w:rsidRDefault="00DC00BF">
      <w:pPr>
        <w:pStyle w:val="BodyText"/>
        <w:tabs>
          <w:tab w:val="left" w:pos="2918"/>
        </w:tabs>
        <w:spacing w:after="60"/>
        <w:ind w:firstLine="0"/>
        <w:jc w:val="both"/>
      </w:pPr>
      <w:r>
        <w:rPr>
          <w:rStyle w:val="BodyTextChar"/>
        </w:rPr>
        <w:t>Utilizare</w:t>
      </w:r>
      <w:r>
        <w:rPr>
          <w:rStyle w:val="BodyTextChar"/>
        </w:rPr>
        <w:tab/>
      </w:r>
      <w:proofErr w:type="spellStart"/>
      <w:r>
        <w:rPr>
          <w:rStyle w:val="BodyTextChar"/>
        </w:rPr>
        <w:t>deszapezire</w:t>
      </w:r>
      <w:proofErr w:type="spellEnd"/>
      <w:r>
        <w:rPr>
          <w:rStyle w:val="BodyTextChar"/>
        </w:rPr>
        <w:t>/</w:t>
      </w:r>
      <w:proofErr w:type="spellStart"/>
      <w:r>
        <w:rPr>
          <w:rStyle w:val="BodyTextChar"/>
        </w:rPr>
        <w:t>dezghetare</w:t>
      </w:r>
      <w:proofErr w:type="spellEnd"/>
      <w:r>
        <w:rPr>
          <w:rStyle w:val="BodyTextChar"/>
        </w:rPr>
        <w:t xml:space="preserve"> combatere si prevenire a înghețului</w:t>
      </w:r>
    </w:p>
    <w:p w:rsidR="007F68B5" w:rsidRDefault="00DC00BF">
      <w:pPr>
        <w:pStyle w:val="BodyText"/>
        <w:tabs>
          <w:tab w:val="left" w:pos="2918"/>
        </w:tabs>
        <w:spacing w:after="60"/>
        <w:ind w:firstLine="0"/>
      </w:pPr>
      <w:r>
        <w:rPr>
          <w:rStyle w:val="BodyTextChar"/>
        </w:rPr>
        <w:t>Mod de ambalare</w:t>
      </w:r>
      <w:r>
        <w:rPr>
          <w:rStyle w:val="BodyTextChar"/>
        </w:rPr>
        <w:tab/>
        <w:t>bidon de plastic de 2 kg până la 5 kg</w:t>
      </w:r>
    </w:p>
    <w:p w:rsidR="007F68B5" w:rsidRDefault="00DC00BF">
      <w:pPr>
        <w:pStyle w:val="BodyText"/>
        <w:spacing w:after="380"/>
        <w:ind w:firstLine="0"/>
      </w:pPr>
      <w:r>
        <w:rPr>
          <w:rStyle w:val="BodyTextChar"/>
        </w:rPr>
        <w:t>Termenul de furnizare 10 zile lucrătoare de la transmiterea comenzii</w:t>
      </w:r>
    </w:p>
    <w:p w:rsidR="007F68B5" w:rsidRDefault="007F68B5">
      <w:pPr>
        <w:spacing w:after="839" w:line="1" w:lineRule="exact"/>
      </w:pPr>
    </w:p>
    <w:p w:rsidR="007F68B5" w:rsidRDefault="00DC00BF">
      <w:pPr>
        <w:pStyle w:val="BodyText"/>
        <w:spacing w:line="240" w:lineRule="auto"/>
        <w:ind w:firstLine="0"/>
      </w:pPr>
      <w:r>
        <w:rPr>
          <w:rStyle w:val="BodyTextChar"/>
        </w:rPr>
        <w:t>Elaborat: Neagu Anton Bogdan- referent superior- 13/10/2021</w:t>
      </w:r>
    </w:p>
    <w:sectPr w:rsidR="007F68B5">
      <w:pgSz w:w="11900" w:h="16840"/>
      <w:pgMar w:top="1353" w:right="872" w:bottom="513" w:left="1359" w:header="925" w:footer="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E30" w:rsidRDefault="00C01E30">
      <w:r>
        <w:separator/>
      </w:r>
    </w:p>
  </w:endnote>
  <w:endnote w:type="continuationSeparator" w:id="0">
    <w:p w:rsidR="00C01E30" w:rsidRDefault="00C0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E30" w:rsidRDefault="00C01E30"/>
  </w:footnote>
  <w:footnote w:type="continuationSeparator" w:id="0">
    <w:p w:rsidR="00C01E30" w:rsidRDefault="00C01E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lAWpTccTBTCbMBA2V2LCRaZNgsckhC/k9Wr6uEUxvHYwqmrKfW/i0pA50z2BJSlCzoZsQvyJ5N8L6RSLvA9/Q==" w:salt="wDC3uLPJoXWLw1sVMehJdQ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B5"/>
    <w:rsid w:val="00114720"/>
    <w:rsid w:val="0026481A"/>
    <w:rsid w:val="004D4F5A"/>
    <w:rsid w:val="007F68B5"/>
    <w:rsid w:val="00C01E30"/>
    <w:rsid w:val="00DC00BF"/>
    <w:rsid w:val="00F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6EDAA-006E-4D23-9916-0878F0F9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line="360" w:lineRule="auto"/>
      <w:ind w:firstLine="400"/>
    </w:pPr>
    <w:rPr>
      <w:rFonts w:ascii="Arial" w:eastAsia="Arial" w:hAnsi="Arial" w:cs="Arial"/>
    </w:rPr>
  </w:style>
  <w:style w:type="paragraph" w:customStyle="1" w:styleId="Picturecaption0">
    <w:name w:val="Picture caption"/>
    <w:basedOn w:val="Normal"/>
    <w:link w:val="Picturecaption"/>
    <w:pPr>
      <w:spacing w:after="9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1204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MARGARETA TEODORESCU</cp:lastModifiedBy>
  <cp:revision>4</cp:revision>
  <dcterms:created xsi:type="dcterms:W3CDTF">2022-09-19T12:06:00Z</dcterms:created>
  <dcterms:modified xsi:type="dcterms:W3CDTF">2022-09-20T11:19:00Z</dcterms:modified>
</cp:coreProperties>
</file>