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35C6" w14:textId="73CD2599" w:rsidR="009316C2" w:rsidRPr="00D4782B" w:rsidRDefault="00366558" w:rsidP="00BB20EC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ro-RO"/>
        </w:rPr>
      </w:pPr>
      <w:bookmarkStart w:id="0" w:name="_GoBack"/>
      <w:bookmarkEnd w:id="0"/>
      <w:r w:rsidRPr="00D4782B">
        <w:rPr>
          <w:rFonts w:ascii="Trebuchet MS" w:hAnsi="Trebuchet MS"/>
          <w:b/>
          <w:sz w:val="24"/>
          <w:szCs w:val="24"/>
          <w:lang w:val="ro-RO"/>
        </w:rPr>
        <w:t xml:space="preserve">Anexa </w:t>
      </w:r>
    </w:p>
    <w:p w14:paraId="0F58C5AE" w14:textId="05DC6B5A" w:rsidR="001E44DE" w:rsidRPr="00D4782B" w:rsidRDefault="006E767A" w:rsidP="00D42D0B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D4782B">
        <w:rPr>
          <w:rFonts w:ascii="Trebuchet MS" w:hAnsi="Trebuchet MS"/>
          <w:b/>
          <w:sz w:val="24"/>
          <w:szCs w:val="24"/>
          <w:lang w:val="ro-RO"/>
        </w:rPr>
        <w:t>Criteri</w:t>
      </w:r>
      <w:r w:rsidR="007948F9" w:rsidRPr="00D4782B">
        <w:rPr>
          <w:rFonts w:ascii="Trebuchet MS" w:hAnsi="Trebuchet MS"/>
          <w:b/>
          <w:sz w:val="24"/>
          <w:szCs w:val="24"/>
          <w:lang w:val="ro-RO"/>
        </w:rPr>
        <w:t>ul</w:t>
      </w:r>
      <w:r w:rsidRPr="00D4782B">
        <w:rPr>
          <w:rFonts w:ascii="Trebuchet MS" w:hAnsi="Trebuchet MS"/>
          <w:b/>
          <w:sz w:val="24"/>
          <w:szCs w:val="24"/>
          <w:lang w:val="ro-RO"/>
        </w:rPr>
        <w:t xml:space="preserve"> de atribuire</w:t>
      </w:r>
      <w:r w:rsidR="007948F9" w:rsidRPr="00D4782B">
        <w:rPr>
          <w:rFonts w:ascii="Trebuchet MS" w:hAnsi="Trebuchet MS"/>
          <w:b/>
          <w:sz w:val="24"/>
          <w:szCs w:val="24"/>
          <w:lang w:val="ro-RO"/>
        </w:rPr>
        <w:t xml:space="preserve"> și factori de evaluare a ofertelor</w:t>
      </w:r>
      <w:r w:rsidR="00DB14E1" w:rsidRPr="00D4782B">
        <w:rPr>
          <w:rFonts w:ascii="Trebuchet MS" w:hAnsi="Trebuchet MS"/>
          <w:b/>
          <w:sz w:val="24"/>
          <w:szCs w:val="24"/>
          <w:lang w:val="ro-RO"/>
        </w:rPr>
        <w:t xml:space="preserve"> </w:t>
      </w:r>
    </w:p>
    <w:p w14:paraId="604C9B65" w14:textId="07A2A9AC" w:rsidR="00D42D0B" w:rsidRPr="00D4782B" w:rsidRDefault="007E667D" w:rsidP="00D42D0B">
      <w:pPr>
        <w:spacing w:after="0"/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D4782B">
        <w:rPr>
          <w:rFonts w:ascii="Trebuchet MS" w:hAnsi="Trebuchet MS"/>
          <w:b/>
          <w:sz w:val="24"/>
          <w:szCs w:val="24"/>
          <w:lang w:val="ro-RO"/>
        </w:rPr>
        <w:t xml:space="preserve"> achiziției</w:t>
      </w:r>
      <w:r w:rsidR="001D0B15" w:rsidRPr="00D4782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4B23E9" w:rsidRPr="00D4782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D42D0B" w:rsidRPr="00D4782B">
        <w:rPr>
          <w:rFonts w:ascii="Trebuchet MS" w:hAnsi="Trebuchet MS" w:cs="Arial"/>
          <w:b/>
          <w:sz w:val="24"/>
          <w:szCs w:val="24"/>
          <w:lang w:val="ro-RO"/>
        </w:rPr>
        <w:t>de  servicii de formare/perfec</w:t>
      </w:r>
      <w:r w:rsidR="00D42D0B" w:rsidRPr="00D4782B">
        <w:rPr>
          <w:rFonts w:ascii="Trebuchet MS" w:hAnsi="Trebuchet MS" w:cs="Tahoma"/>
          <w:b/>
          <w:sz w:val="24"/>
          <w:szCs w:val="24"/>
          <w:lang w:val="ro-RO"/>
        </w:rPr>
        <w:t>ț</w:t>
      </w:r>
      <w:r w:rsidR="00D42D0B" w:rsidRPr="00D4782B">
        <w:rPr>
          <w:rFonts w:ascii="Trebuchet MS" w:hAnsi="Trebuchet MS" w:cs="Arial"/>
          <w:b/>
          <w:sz w:val="24"/>
          <w:szCs w:val="24"/>
          <w:lang w:val="ro-RO"/>
        </w:rPr>
        <w:t xml:space="preserve">ionare profesională </w:t>
      </w:r>
      <w:r w:rsidR="00D15F9A">
        <w:rPr>
          <w:rFonts w:ascii="Trebuchet MS" w:hAnsi="Trebuchet MS" w:cs="Arial"/>
          <w:b/>
          <w:sz w:val="24"/>
          <w:szCs w:val="24"/>
          <w:lang w:val="ro-RO"/>
        </w:rPr>
        <w:t xml:space="preserve">- </w:t>
      </w:r>
      <w:r w:rsidR="00D42D0B" w:rsidRPr="00D4782B">
        <w:rPr>
          <w:rFonts w:ascii="Trebuchet MS" w:hAnsi="Trebuchet MS" w:cs="Arial"/>
          <w:b/>
          <w:sz w:val="24"/>
          <w:szCs w:val="24"/>
          <w:lang w:val="ro-RO"/>
        </w:rPr>
        <w:t>curs</w:t>
      </w:r>
    </w:p>
    <w:p w14:paraId="75F2556B" w14:textId="77777777" w:rsidR="00D42D0B" w:rsidRPr="00D4782B" w:rsidRDefault="00D42D0B" w:rsidP="00D42D0B">
      <w:pPr>
        <w:spacing w:after="0"/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D4782B">
        <w:rPr>
          <w:rFonts w:ascii="Trebuchet MS" w:hAnsi="Trebuchet MS" w:cs="Arial"/>
          <w:b/>
          <w:sz w:val="24"/>
          <w:szCs w:val="24"/>
          <w:lang w:val="ro-RO"/>
        </w:rPr>
        <w:t>„Administrare baze de date Oracle”</w:t>
      </w:r>
    </w:p>
    <w:p w14:paraId="6CC3E101" w14:textId="77777777" w:rsidR="00D42D0B" w:rsidRPr="00D4782B" w:rsidRDefault="00D42D0B" w:rsidP="00D42D0B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ro-RO"/>
        </w:rPr>
      </w:pPr>
      <w:r w:rsidRPr="00D4782B">
        <w:rPr>
          <w:rFonts w:ascii="Trebuchet MS" w:hAnsi="Trebuchet MS" w:cs="Arial"/>
          <w:b/>
          <w:sz w:val="24"/>
          <w:szCs w:val="24"/>
          <w:lang w:val="ro-RO"/>
        </w:rPr>
        <w:t>în cadrul proiectului</w:t>
      </w:r>
    </w:p>
    <w:p w14:paraId="319BDC60" w14:textId="77777777" w:rsidR="00D42D0B" w:rsidRPr="00D4782B" w:rsidRDefault="00D42D0B" w:rsidP="00D42D0B">
      <w:pPr>
        <w:spacing w:after="0"/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D4782B">
        <w:rPr>
          <w:rFonts w:ascii="Trebuchet MS" w:eastAsia="Arial" w:hAnsi="Trebuchet MS" w:cs="Arial"/>
          <w:b/>
          <w:sz w:val="24"/>
          <w:szCs w:val="24"/>
          <w:lang w:val="ro-RO"/>
        </w:rPr>
        <w:t>„</w:t>
      </w:r>
      <w:r w:rsidRPr="00D4782B">
        <w:rPr>
          <w:rFonts w:ascii="Trebuchet MS" w:hAnsi="Trebuchet MS" w:cs="Arial"/>
          <w:b/>
          <w:sz w:val="24"/>
          <w:szCs w:val="24"/>
          <w:lang w:val="ro-RO"/>
        </w:rPr>
        <w:t>Creșterea capacității administrative a MFP şi a instituțiilor subordonate în vederea îmbunătățirii interacțiunii cetățenilor și mediului de afaceri pentru obținerea de documente din arhiva instituției”, cod SMIS 130103/cod SIPOCA 737</w:t>
      </w:r>
    </w:p>
    <w:p w14:paraId="69D34FDC" w14:textId="1265A3E1" w:rsidR="00C26765" w:rsidRPr="00D4782B" w:rsidRDefault="00C26765" w:rsidP="00BB20EC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773BAB0A" w14:textId="0653DE37" w:rsidR="006E767A" w:rsidRPr="00531EBF" w:rsidRDefault="006E767A" w:rsidP="00531EBF">
      <w:pPr>
        <w:pStyle w:val="ListParagraph"/>
        <w:numPr>
          <w:ilvl w:val="0"/>
          <w:numId w:val="9"/>
        </w:numPr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Obiectiv</w:t>
      </w:r>
      <w:r w:rsidR="00F332F0"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 </w:t>
      </w:r>
    </w:p>
    <w:p w14:paraId="543F7E6F" w14:textId="1214171E" w:rsidR="009D024B" w:rsidRDefault="006E767A" w:rsidP="009D024B">
      <w:pPr>
        <w:spacing w:after="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 w:rsidRPr="00D4782B">
        <w:rPr>
          <w:rFonts w:ascii="Trebuchet MS" w:hAnsi="Trebuchet MS" w:cs="Arial Narrow"/>
          <w:sz w:val="24"/>
          <w:szCs w:val="24"/>
          <w:lang w:val="ro-RO"/>
        </w:rPr>
        <w:t>Stabilire criteri</w:t>
      </w:r>
      <w:r w:rsidR="007948F9" w:rsidRPr="00D4782B">
        <w:rPr>
          <w:rFonts w:ascii="Trebuchet MS" w:hAnsi="Trebuchet MS" w:cs="Arial Narrow"/>
          <w:sz w:val="24"/>
          <w:szCs w:val="24"/>
          <w:lang w:val="ro-RO"/>
        </w:rPr>
        <w:t>u</w:t>
      </w:r>
      <w:r w:rsidRPr="00D4782B">
        <w:rPr>
          <w:rFonts w:ascii="Trebuchet MS" w:hAnsi="Trebuchet MS" w:cs="Arial Narrow"/>
          <w:sz w:val="24"/>
          <w:szCs w:val="24"/>
          <w:lang w:val="ro-RO"/>
        </w:rPr>
        <w:t xml:space="preserve"> de atribu</w:t>
      </w:r>
      <w:r w:rsidR="009C0FC6" w:rsidRPr="00D4782B">
        <w:rPr>
          <w:rFonts w:ascii="Trebuchet MS" w:hAnsi="Trebuchet MS" w:cs="Arial Narrow"/>
          <w:sz w:val="24"/>
          <w:szCs w:val="24"/>
          <w:lang w:val="ro-RO"/>
        </w:rPr>
        <w:t>ire</w:t>
      </w:r>
      <w:r w:rsidR="007948F9" w:rsidRPr="00D4782B">
        <w:rPr>
          <w:rFonts w:ascii="Trebuchet MS" w:hAnsi="Trebuchet MS" w:cs="Arial Narrow"/>
          <w:sz w:val="24"/>
          <w:szCs w:val="24"/>
          <w:lang w:val="ro-RO"/>
        </w:rPr>
        <w:t xml:space="preserve"> și factori de evaluare </w:t>
      </w:r>
      <w:r w:rsidR="009C0FC6" w:rsidRPr="00D4782B">
        <w:rPr>
          <w:rFonts w:ascii="Trebuchet MS" w:hAnsi="Trebuchet MS" w:cs="Arial Narrow"/>
          <w:sz w:val="24"/>
          <w:szCs w:val="24"/>
          <w:lang w:val="ro-RO"/>
        </w:rPr>
        <w:t>pentru</w:t>
      </w:r>
      <w:r w:rsidR="00F332F0" w:rsidRPr="00D4782B">
        <w:rPr>
          <w:rFonts w:ascii="Trebuchet MS" w:hAnsi="Trebuchet MS" w:cs="Arial Narrow"/>
          <w:sz w:val="24"/>
          <w:szCs w:val="24"/>
          <w:lang w:val="ro-RO"/>
        </w:rPr>
        <w:t xml:space="preserve"> </w:t>
      </w:r>
      <w:r w:rsidR="009C0FC6" w:rsidRPr="00D4782B">
        <w:rPr>
          <w:rFonts w:ascii="Trebuchet MS" w:hAnsi="Trebuchet MS" w:cs="Arial Narrow"/>
          <w:sz w:val="24"/>
          <w:szCs w:val="24"/>
          <w:lang w:val="ro-RO"/>
        </w:rPr>
        <w:t xml:space="preserve"> </w:t>
      </w:r>
      <w:r w:rsidR="009D024B" w:rsidRPr="00D4782B">
        <w:rPr>
          <w:rFonts w:ascii="Trebuchet MS" w:hAnsi="Trebuchet MS" w:cs="Arial"/>
          <w:b/>
          <w:sz w:val="24"/>
          <w:szCs w:val="24"/>
          <w:lang w:val="ro-RO"/>
        </w:rPr>
        <w:t>servicii de formare/perfec</w:t>
      </w:r>
      <w:r w:rsidR="009D024B" w:rsidRPr="00D4782B">
        <w:rPr>
          <w:rFonts w:ascii="Trebuchet MS" w:hAnsi="Trebuchet MS" w:cs="Tahoma"/>
          <w:b/>
          <w:sz w:val="24"/>
          <w:szCs w:val="24"/>
          <w:lang w:val="ro-RO"/>
        </w:rPr>
        <w:t>ț</w:t>
      </w:r>
      <w:r w:rsidR="009D024B" w:rsidRPr="00D4782B">
        <w:rPr>
          <w:rFonts w:ascii="Trebuchet MS" w:hAnsi="Trebuchet MS" w:cs="Arial"/>
          <w:b/>
          <w:sz w:val="24"/>
          <w:szCs w:val="24"/>
          <w:lang w:val="ro-RO"/>
        </w:rPr>
        <w:t xml:space="preserve">ionare profesională </w:t>
      </w:r>
      <w:r w:rsidR="00D15F9A">
        <w:rPr>
          <w:rFonts w:ascii="Trebuchet MS" w:hAnsi="Trebuchet MS" w:cs="Arial"/>
          <w:b/>
          <w:sz w:val="24"/>
          <w:szCs w:val="24"/>
          <w:lang w:val="ro-RO"/>
        </w:rPr>
        <w:t xml:space="preserve">- </w:t>
      </w:r>
      <w:r w:rsidR="009D024B" w:rsidRPr="00D4782B">
        <w:rPr>
          <w:rFonts w:ascii="Trebuchet MS" w:hAnsi="Trebuchet MS" w:cs="Arial"/>
          <w:b/>
          <w:sz w:val="24"/>
          <w:szCs w:val="24"/>
          <w:lang w:val="ro-RO"/>
        </w:rPr>
        <w:t>curs „Administrare baze de date Oracle”</w:t>
      </w:r>
    </w:p>
    <w:p w14:paraId="6B25203D" w14:textId="77777777" w:rsidR="00627299" w:rsidRPr="00D4782B" w:rsidRDefault="00627299" w:rsidP="009D024B">
      <w:pPr>
        <w:spacing w:after="0"/>
        <w:jc w:val="both"/>
        <w:rPr>
          <w:rFonts w:ascii="Trebuchet MS" w:hAnsi="Trebuchet MS" w:cs="Arial"/>
          <w:b/>
          <w:sz w:val="24"/>
          <w:szCs w:val="24"/>
          <w:lang w:val="ro-RO"/>
        </w:rPr>
      </w:pPr>
    </w:p>
    <w:p w14:paraId="22D2C3BB" w14:textId="19DA6A1A" w:rsidR="00BB20EC" w:rsidRDefault="00BB20EC" w:rsidP="00531EBF">
      <w:pPr>
        <w:pStyle w:val="ListParagraph"/>
        <w:numPr>
          <w:ilvl w:val="0"/>
          <w:numId w:val="9"/>
        </w:numPr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 xml:space="preserve">Criteriul de atribuire: cel mai bun raport calitate </w:t>
      </w:r>
      <w:r w:rsidR="00627299">
        <w:rPr>
          <w:rFonts w:ascii="Trebuchet MS" w:hAnsi="Trebuchet MS" w:cs="Arial Narrow"/>
          <w:b/>
          <w:bCs/>
          <w:sz w:val="24"/>
          <w:szCs w:val="24"/>
          <w:lang w:val="ro-RO"/>
        </w:rPr>
        <w:t>–</w:t>
      </w:r>
      <w:r w:rsidR="00627299"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 xml:space="preserve"> </w:t>
      </w: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preț</w:t>
      </w:r>
    </w:p>
    <w:p w14:paraId="5D62FE52" w14:textId="77777777" w:rsidR="00627299" w:rsidRPr="00531EBF" w:rsidRDefault="00627299" w:rsidP="00531EBF">
      <w:pPr>
        <w:pStyle w:val="ListParagraph"/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</w:p>
    <w:p w14:paraId="0AABA5D8" w14:textId="77777777" w:rsidR="00BB20EC" w:rsidRPr="00531EBF" w:rsidRDefault="00BB20EC" w:rsidP="00642963">
      <w:pPr>
        <w:pStyle w:val="ListParagraph"/>
        <w:numPr>
          <w:ilvl w:val="0"/>
          <w:numId w:val="9"/>
        </w:numPr>
        <w:spacing w:after="0"/>
        <w:ind w:left="714" w:hanging="357"/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Factorii de evaluare</w:t>
      </w:r>
    </w:p>
    <w:p w14:paraId="7605F8D4" w14:textId="255DD41F" w:rsidR="00BB20EC" w:rsidRPr="00D4782B" w:rsidRDefault="00BB20EC" w:rsidP="00642963">
      <w:pPr>
        <w:pStyle w:val="DefaultText"/>
        <w:widowControl w:val="0"/>
        <w:numPr>
          <w:ilvl w:val="0"/>
          <w:numId w:val="3"/>
        </w:numPr>
        <w:tabs>
          <w:tab w:val="left" w:pos="567"/>
          <w:tab w:val="left" w:pos="851"/>
        </w:tabs>
        <w:suppressAutoHyphens w:val="0"/>
        <w:autoSpaceDE w:val="0"/>
        <w:ind w:left="714" w:hanging="357"/>
        <w:jc w:val="both"/>
        <w:rPr>
          <w:rFonts w:ascii="Trebuchet MS" w:eastAsia="SimSun" w:hAnsi="Trebuchet MS"/>
          <w:color w:val="00000A"/>
          <w:kern w:val="1"/>
          <w:lang w:val="ro-RO"/>
        </w:rPr>
      </w:pPr>
      <w:r w:rsidRPr="00D4782B">
        <w:rPr>
          <w:rFonts w:ascii="Trebuchet MS" w:eastAsia="SimSun" w:hAnsi="Trebuchet MS"/>
          <w:color w:val="00000A"/>
          <w:kern w:val="1"/>
          <w:lang w:val="ro-RO"/>
        </w:rPr>
        <w:t xml:space="preserve">Propunere financiară (Pf)= </w:t>
      </w:r>
      <w:r w:rsidR="00137290" w:rsidRPr="00D4782B">
        <w:rPr>
          <w:rFonts w:ascii="Trebuchet MS" w:eastAsia="SimSun" w:hAnsi="Trebuchet MS"/>
          <w:b/>
          <w:color w:val="00000A"/>
          <w:kern w:val="1"/>
          <w:lang w:val="ro-RO"/>
        </w:rPr>
        <w:t>4</w:t>
      </w:r>
      <w:r w:rsidRPr="00D4782B">
        <w:rPr>
          <w:rFonts w:ascii="Trebuchet MS" w:eastAsia="SimSun" w:hAnsi="Trebuchet MS"/>
          <w:b/>
          <w:color w:val="00000A"/>
          <w:kern w:val="1"/>
          <w:lang w:val="ro-RO"/>
        </w:rPr>
        <w:t>0 de puncte</w:t>
      </w:r>
    </w:p>
    <w:p w14:paraId="5E27C10B" w14:textId="50643A67" w:rsidR="00BB20EC" w:rsidRPr="00D4782B" w:rsidRDefault="00BB20EC" w:rsidP="00BB20EC">
      <w:pPr>
        <w:pStyle w:val="DefaultText"/>
        <w:widowControl w:val="0"/>
        <w:numPr>
          <w:ilvl w:val="0"/>
          <w:numId w:val="3"/>
        </w:numPr>
        <w:tabs>
          <w:tab w:val="left" w:pos="567"/>
          <w:tab w:val="left" w:pos="851"/>
        </w:tabs>
        <w:suppressAutoHyphens w:val="0"/>
        <w:autoSpaceDE w:val="0"/>
        <w:jc w:val="both"/>
        <w:rPr>
          <w:rFonts w:ascii="Trebuchet MS" w:eastAsia="SimSun" w:hAnsi="Trebuchet MS"/>
          <w:color w:val="00000A"/>
          <w:kern w:val="1"/>
          <w:lang w:val="ro-RO"/>
        </w:rPr>
      </w:pPr>
      <w:r w:rsidRPr="00D4782B">
        <w:rPr>
          <w:rFonts w:ascii="Trebuchet MS" w:eastAsia="SimSun" w:hAnsi="Trebuchet MS"/>
          <w:color w:val="00000A"/>
          <w:kern w:val="1"/>
          <w:lang w:val="ro-RO"/>
        </w:rPr>
        <w:t xml:space="preserve">Calitatea ofertei tehnice (Pt) = </w:t>
      </w:r>
      <w:r w:rsidR="00137290" w:rsidRPr="00D4782B">
        <w:rPr>
          <w:rFonts w:ascii="Trebuchet MS" w:eastAsia="SimSun" w:hAnsi="Trebuchet MS"/>
          <w:b/>
          <w:color w:val="00000A"/>
          <w:kern w:val="1"/>
          <w:lang w:val="ro-RO"/>
        </w:rPr>
        <w:t>6</w:t>
      </w:r>
      <w:r w:rsidRPr="00D4782B">
        <w:rPr>
          <w:rFonts w:ascii="Trebuchet MS" w:eastAsia="SimSun" w:hAnsi="Trebuchet MS"/>
          <w:b/>
          <w:color w:val="00000A"/>
          <w:kern w:val="1"/>
          <w:lang w:val="ro-RO"/>
        </w:rPr>
        <w:t>0 de puncte</w:t>
      </w:r>
    </w:p>
    <w:p w14:paraId="03A22883" w14:textId="77777777" w:rsidR="009B6DEE" w:rsidRPr="00D4782B" w:rsidRDefault="009B6DEE" w:rsidP="00BB20EC">
      <w:pPr>
        <w:pStyle w:val="BodyText"/>
        <w:rPr>
          <w:rFonts w:cs="Arial"/>
          <w:b/>
          <w:sz w:val="24"/>
        </w:rPr>
      </w:pPr>
    </w:p>
    <w:p w14:paraId="13AC4835" w14:textId="3FD66276" w:rsidR="00137290" w:rsidRPr="00531EBF" w:rsidRDefault="00137290" w:rsidP="00531EBF">
      <w:pPr>
        <w:pStyle w:val="ListParagraph"/>
        <w:numPr>
          <w:ilvl w:val="1"/>
          <w:numId w:val="10"/>
        </w:numPr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 xml:space="preserve">Pf1 – Propunerea financiara (Pf) – maximum 40 de puncte </w:t>
      </w:r>
    </w:p>
    <w:p w14:paraId="535AE3CF" w14:textId="77777777" w:rsidR="00137290" w:rsidRPr="00D4782B" w:rsidRDefault="00137290" w:rsidP="00137290">
      <w:pPr>
        <w:pStyle w:val="DefaultText"/>
        <w:widowControl w:val="0"/>
        <w:tabs>
          <w:tab w:val="left" w:pos="567"/>
          <w:tab w:val="left" w:pos="851"/>
        </w:tabs>
        <w:rPr>
          <w:rFonts w:ascii="Trebuchet MS" w:hAnsi="Trebuchet MS"/>
          <w:lang w:val="ro-RO"/>
        </w:rPr>
      </w:pPr>
      <w:r w:rsidRPr="00D4782B">
        <w:rPr>
          <w:rFonts w:ascii="Trebuchet MS" w:eastAsia="Droid Sans Fallback" w:hAnsi="Trebuchet MS"/>
          <w:lang w:val="ro-RO" w:bidi="hi-IN"/>
        </w:rPr>
        <w:t>Punctajul se va acorda astfel:</w:t>
      </w:r>
    </w:p>
    <w:p w14:paraId="60E25746" w14:textId="77777777" w:rsidR="00137290" w:rsidRPr="00D4782B" w:rsidRDefault="00137290" w:rsidP="00137290">
      <w:pPr>
        <w:widowControl w:val="0"/>
        <w:rPr>
          <w:rFonts w:ascii="Trebuchet MS" w:eastAsia="Droid Sans Fallback" w:hAnsi="Trebuchet MS"/>
          <w:sz w:val="24"/>
          <w:szCs w:val="24"/>
          <w:lang w:val="ro-RO" w:bidi="hi-IN"/>
        </w:rPr>
      </w:pPr>
      <w:r w:rsidRPr="00D4782B">
        <w:rPr>
          <w:rFonts w:ascii="Trebuchet MS" w:eastAsia="Droid Sans Fallback" w:hAnsi="Trebuchet MS"/>
          <w:sz w:val="24"/>
          <w:szCs w:val="24"/>
          <w:lang w:val="ro-RO" w:bidi="hi-IN"/>
        </w:rPr>
        <w:t>a) pentru cel mai scăzut dintre preţurile ofertelor se acordă punctajul maxim alocat factorului de evaluare:</w:t>
      </w:r>
    </w:p>
    <w:p w14:paraId="663AFD22" w14:textId="27C7A461" w:rsidR="00137290" w:rsidRPr="00D4782B" w:rsidRDefault="00627299" w:rsidP="00137290">
      <w:pPr>
        <w:widowControl w:val="0"/>
        <w:ind w:left="709" w:hanging="709"/>
        <w:rPr>
          <w:rFonts w:ascii="Trebuchet MS" w:eastAsia="Droid Sans Fallback" w:hAnsi="Trebuchet MS"/>
          <w:sz w:val="24"/>
          <w:szCs w:val="24"/>
          <w:lang w:val="ro-RO" w:bidi="hi-IN"/>
        </w:rPr>
      </w:pPr>
      <w:r w:rsidRPr="00D4782B">
        <w:rPr>
          <w:rFonts w:ascii="Trebuchet MS" w:eastAsia="Droid Sans Fallback" w:hAnsi="Trebuchet MS"/>
          <w:sz w:val="24"/>
          <w:szCs w:val="24"/>
          <w:lang w:val="ro-RO" w:bidi="hi-IN"/>
        </w:rPr>
        <w:t>P</w:t>
      </w:r>
      <w:r>
        <w:rPr>
          <w:rFonts w:ascii="Trebuchet MS" w:eastAsia="Droid Sans Fallback" w:hAnsi="Trebuchet MS"/>
          <w:sz w:val="24"/>
          <w:szCs w:val="24"/>
          <w:lang w:val="ro-RO" w:bidi="hi-IN"/>
        </w:rPr>
        <w:t>f</w:t>
      </w:r>
      <w:r w:rsidRPr="00D4782B">
        <w:rPr>
          <w:rFonts w:ascii="Trebuchet MS" w:eastAsia="Droid Sans Fallback" w:hAnsi="Trebuchet MS"/>
          <w:sz w:val="24"/>
          <w:szCs w:val="24"/>
          <w:lang w:val="ro-RO" w:bidi="hi-IN"/>
        </w:rPr>
        <w:t xml:space="preserve"> </w:t>
      </w:r>
      <w:r w:rsidR="00137290" w:rsidRPr="00D4782B">
        <w:rPr>
          <w:rFonts w:ascii="Trebuchet MS" w:eastAsia="Droid Sans Fallback" w:hAnsi="Trebuchet MS"/>
          <w:sz w:val="24"/>
          <w:szCs w:val="24"/>
          <w:lang w:val="ro-RO" w:bidi="hi-IN"/>
        </w:rPr>
        <w:t>= 40 puncte = preț minim;</w:t>
      </w:r>
    </w:p>
    <w:p w14:paraId="000DDFFD" w14:textId="77777777" w:rsidR="00137290" w:rsidRPr="00D4782B" w:rsidRDefault="00137290" w:rsidP="00E30E60">
      <w:pPr>
        <w:widowControl w:val="0"/>
        <w:spacing w:after="0"/>
        <w:ind w:left="709" w:hanging="709"/>
        <w:rPr>
          <w:rFonts w:ascii="Trebuchet MS" w:eastAsia="Droid Sans Fallback" w:hAnsi="Trebuchet MS"/>
          <w:sz w:val="24"/>
          <w:szCs w:val="24"/>
          <w:lang w:val="ro-RO" w:bidi="hi-IN"/>
        </w:rPr>
      </w:pPr>
      <w:r w:rsidRPr="00D4782B">
        <w:rPr>
          <w:rFonts w:ascii="Trebuchet MS" w:eastAsia="Droid Sans Fallback" w:hAnsi="Trebuchet MS"/>
          <w:sz w:val="24"/>
          <w:szCs w:val="24"/>
          <w:lang w:val="ro-RO" w:bidi="hi-IN"/>
        </w:rPr>
        <w:t>b) pentru alt preţ decât cel prevăzut la lit. a) punctajul se calculează după algoritmul:</w:t>
      </w:r>
    </w:p>
    <w:p w14:paraId="2F56B032" w14:textId="77777777" w:rsidR="00137290" w:rsidRPr="00D4782B" w:rsidRDefault="00137290" w:rsidP="00E30E60">
      <w:pPr>
        <w:widowControl w:val="0"/>
        <w:spacing w:after="0"/>
        <w:ind w:left="709" w:firstLine="11"/>
        <w:rPr>
          <w:rFonts w:ascii="Trebuchet MS" w:eastAsia="Droid Sans Fallback" w:hAnsi="Trebuchet MS"/>
          <w:b/>
          <w:sz w:val="24"/>
          <w:szCs w:val="24"/>
          <w:lang w:val="ro-RO" w:bidi="hi-IN"/>
        </w:rPr>
      </w:pPr>
      <w:r w:rsidRPr="00D4782B">
        <w:rPr>
          <w:rFonts w:ascii="Trebuchet MS" w:eastAsia="Droid Sans Fallback" w:hAnsi="Trebuchet MS"/>
          <w:b/>
          <w:sz w:val="24"/>
          <w:szCs w:val="24"/>
          <w:lang w:val="ro-RO" w:bidi="hi-IN"/>
        </w:rPr>
        <w:t>Pf1n= (preţ minim/Pn) * 40.</w:t>
      </w:r>
    </w:p>
    <w:p w14:paraId="2BB24C5A" w14:textId="77777777" w:rsidR="00137290" w:rsidRPr="00D4782B" w:rsidRDefault="00137290" w:rsidP="00E30E60">
      <w:pPr>
        <w:widowControl w:val="0"/>
        <w:spacing w:after="0"/>
        <w:ind w:left="709" w:hanging="709"/>
        <w:rPr>
          <w:rFonts w:ascii="Trebuchet MS" w:eastAsia="Droid Sans Fallback" w:hAnsi="Trebuchet MS"/>
          <w:sz w:val="24"/>
          <w:szCs w:val="24"/>
          <w:lang w:val="ro-RO" w:bidi="hi-IN"/>
        </w:rPr>
      </w:pPr>
      <w:r w:rsidRPr="00D4782B">
        <w:rPr>
          <w:rFonts w:ascii="Trebuchet MS" w:eastAsia="Droid Sans Fallback" w:hAnsi="Trebuchet MS"/>
          <w:bCs/>
          <w:sz w:val="24"/>
          <w:szCs w:val="24"/>
          <w:lang w:val="ro-RO" w:bidi="hi-IN"/>
        </w:rPr>
        <w:t>unde:</w:t>
      </w:r>
      <w:r w:rsidRPr="00D4782B">
        <w:rPr>
          <w:rFonts w:ascii="Trebuchet MS" w:eastAsia="Droid Sans Fallback" w:hAnsi="Trebuchet MS"/>
          <w:sz w:val="24"/>
          <w:szCs w:val="24"/>
          <w:lang w:val="ro-RO" w:bidi="hi-IN"/>
        </w:rPr>
        <w:t xml:space="preserve">   Pf1n= punctaj factor de evaluare al ofertei financiare curente</w:t>
      </w:r>
    </w:p>
    <w:p w14:paraId="7227E62B" w14:textId="77777777" w:rsidR="00137290" w:rsidRPr="00D4782B" w:rsidRDefault="00137290" w:rsidP="00E30E60">
      <w:pPr>
        <w:widowControl w:val="0"/>
        <w:spacing w:after="0"/>
        <w:ind w:left="709" w:hanging="709"/>
        <w:rPr>
          <w:rFonts w:ascii="Trebuchet MS" w:eastAsia="Droid Sans Fallback" w:hAnsi="Trebuchet MS"/>
          <w:sz w:val="24"/>
          <w:szCs w:val="24"/>
          <w:lang w:val="ro-RO" w:bidi="hi-IN"/>
        </w:rPr>
      </w:pPr>
      <w:r w:rsidRPr="00D4782B">
        <w:rPr>
          <w:rFonts w:ascii="Trebuchet MS" w:eastAsia="Droid Sans Fallback" w:hAnsi="Trebuchet MS"/>
          <w:sz w:val="24"/>
          <w:szCs w:val="24"/>
          <w:lang w:val="ro-RO" w:bidi="hi-IN"/>
        </w:rPr>
        <w:t xml:space="preserve">            Preţ minim = preţul cel mai scăzut oferit de prestatori pentru realizarea obiectului achiziției </w:t>
      </w:r>
    </w:p>
    <w:p w14:paraId="7FB5F8C7" w14:textId="77777777" w:rsidR="00137290" w:rsidRDefault="00137290" w:rsidP="00E30E60">
      <w:pPr>
        <w:widowControl w:val="0"/>
        <w:spacing w:after="0"/>
        <w:ind w:left="709" w:hanging="709"/>
        <w:rPr>
          <w:rFonts w:ascii="Trebuchet MS" w:eastAsia="Droid Sans Fallback" w:hAnsi="Trebuchet MS"/>
          <w:sz w:val="24"/>
          <w:szCs w:val="24"/>
          <w:lang w:val="ro-RO" w:bidi="hi-IN"/>
        </w:rPr>
      </w:pPr>
      <w:r w:rsidRPr="00D4782B">
        <w:rPr>
          <w:rFonts w:ascii="Trebuchet MS" w:eastAsia="Droid Sans Fallback" w:hAnsi="Trebuchet MS"/>
          <w:sz w:val="24"/>
          <w:szCs w:val="24"/>
          <w:lang w:val="ro-RO" w:bidi="hi-IN"/>
        </w:rPr>
        <w:t xml:space="preserve">            Pn = preţul ofertei curente</w:t>
      </w:r>
    </w:p>
    <w:p w14:paraId="60272EF8" w14:textId="77777777" w:rsidR="00627299" w:rsidRPr="00D4782B" w:rsidRDefault="00627299" w:rsidP="00E30E60">
      <w:pPr>
        <w:widowControl w:val="0"/>
        <w:spacing w:after="0"/>
        <w:ind w:left="709" w:hanging="709"/>
        <w:rPr>
          <w:rFonts w:ascii="Trebuchet MS" w:eastAsia="Droid Sans Fallback" w:hAnsi="Trebuchet MS"/>
          <w:sz w:val="24"/>
          <w:szCs w:val="24"/>
          <w:lang w:val="ro-RO" w:bidi="hi-IN"/>
        </w:rPr>
      </w:pPr>
    </w:p>
    <w:p w14:paraId="0315DF8F" w14:textId="7DF369AE" w:rsidR="00137290" w:rsidRPr="00531EBF" w:rsidRDefault="00627299" w:rsidP="00531EBF">
      <w:pPr>
        <w:pStyle w:val="ListParagraph"/>
        <w:numPr>
          <w:ilvl w:val="1"/>
          <w:numId w:val="10"/>
        </w:numPr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 xml:space="preserve">Pt </w:t>
      </w:r>
      <w:r w:rsidR="00137290"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–  Calitatea ofertei tehnice (Pt)  – maximum 60 de puncte</w:t>
      </w:r>
    </w:p>
    <w:p w14:paraId="35CFEA36" w14:textId="36B53EE3" w:rsidR="00D15F9A" w:rsidRDefault="00D15F9A" w:rsidP="00E30E60">
      <w:pPr>
        <w:widowControl w:val="0"/>
        <w:tabs>
          <w:tab w:val="left" w:pos="993"/>
        </w:tabs>
        <w:spacing w:after="0"/>
        <w:rPr>
          <w:rFonts w:ascii="Trebuchet MS" w:eastAsia="Droid Sans Fallback" w:hAnsi="Trebuchet MS"/>
          <w:b/>
          <w:sz w:val="24"/>
          <w:szCs w:val="24"/>
          <w:lang w:val="ro-RO" w:bidi="hi-IN"/>
        </w:rPr>
      </w:pPr>
      <w:r>
        <w:rPr>
          <w:rFonts w:ascii="Trebuchet MS" w:eastAsia="Droid Sans Fallback" w:hAnsi="Trebuchet MS"/>
          <w:b/>
          <w:sz w:val="24"/>
          <w:szCs w:val="24"/>
          <w:lang w:val="ro-RO" w:bidi="hi-IN"/>
        </w:rPr>
        <w:t>Pt = Pt1 + Pt2 + Pt3</w:t>
      </w:r>
    </w:p>
    <w:p w14:paraId="623A6799" w14:textId="77777777" w:rsidR="00D15F9A" w:rsidRDefault="00D15F9A" w:rsidP="00E30E60">
      <w:pPr>
        <w:widowControl w:val="0"/>
        <w:tabs>
          <w:tab w:val="left" w:pos="993"/>
        </w:tabs>
        <w:spacing w:after="0"/>
        <w:rPr>
          <w:rFonts w:ascii="Trebuchet MS" w:eastAsia="Droid Sans Fallback" w:hAnsi="Trebuchet MS"/>
          <w:b/>
          <w:sz w:val="24"/>
          <w:szCs w:val="24"/>
          <w:lang w:val="ro-RO" w:bidi="hi-IN"/>
        </w:rPr>
      </w:pPr>
    </w:p>
    <w:p w14:paraId="5ED2EED3" w14:textId="77777777" w:rsidR="00BB20EC" w:rsidRPr="00531EBF" w:rsidRDefault="00BB20EC" w:rsidP="00531EBF">
      <w:pPr>
        <w:pStyle w:val="ListParagraph"/>
        <w:numPr>
          <w:ilvl w:val="1"/>
          <w:numId w:val="10"/>
        </w:numPr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Modul de acordare a punctajelor pentru factorii tehnici</w:t>
      </w:r>
    </w:p>
    <w:p w14:paraId="5D20EB58" w14:textId="15CE226E" w:rsidR="00BB20EC" w:rsidRPr="00531EBF" w:rsidRDefault="00BB20EC" w:rsidP="00531EBF">
      <w:pPr>
        <w:pStyle w:val="ListParagraph"/>
        <w:numPr>
          <w:ilvl w:val="0"/>
          <w:numId w:val="11"/>
        </w:numPr>
        <w:spacing w:after="0"/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 xml:space="preserve">Experiența trainerului în domeniul </w:t>
      </w:r>
      <w:r w:rsidR="004F618D"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 xml:space="preserve">administrării bazelor de date  </w:t>
      </w: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(Pt1)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BB20EC" w:rsidRPr="00D4782B" w14:paraId="51792B8B" w14:textId="77777777" w:rsidTr="004060AA">
        <w:tc>
          <w:tcPr>
            <w:tcW w:w="7655" w:type="dxa"/>
            <w:shd w:val="clear" w:color="auto" w:fill="auto"/>
            <w:vAlign w:val="center"/>
          </w:tcPr>
          <w:p w14:paraId="52F16EE0" w14:textId="6FE24B63" w:rsidR="00BB20EC" w:rsidRPr="00D4782B" w:rsidRDefault="00BB20EC" w:rsidP="00B54807">
            <w:pPr>
              <w:spacing w:after="0" w:line="240" w:lineRule="auto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D4782B">
              <w:rPr>
                <w:rFonts w:ascii="Trebuchet MS" w:hAnsi="Trebuchet MS"/>
                <w:b/>
                <w:lang w:val="ro-RO"/>
              </w:rPr>
              <w:t xml:space="preserve">Numărul de </w:t>
            </w:r>
            <w:r w:rsidR="00D15F9A">
              <w:rPr>
                <w:rFonts w:ascii="Trebuchet MS" w:hAnsi="Trebuchet MS"/>
                <w:b/>
                <w:lang w:val="ro-RO"/>
              </w:rPr>
              <w:t>proiecte/</w:t>
            </w:r>
            <w:r w:rsidRPr="00D4782B">
              <w:rPr>
                <w:rFonts w:ascii="Trebuchet MS" w:hAnsi="Trebuchet MS"/>
                <w:b/>
                <w:lang w:val="ro-RO"/>
              </w:rPr>
              <w:t xml:space="preserve">contracte </w:t>
            </w:r>
            <w:r w:rsidR="00D15F9A">
              <w:rPr>
                <w:rFonts w:ascii="Trebuchet MS" w:hAnsi="Trebuchet MS"/>
                <w:b/>
                <w:lang w:val="ro-RO"/>
              </w:rPr>
              <w:t xml:space="preserve">similare </w:t>
            </w:r>
            <w:r w:rsidRPr="00D4782B">
              <w:rPr>
                <w:rFonts w:ascii="Trebuchet MS" w:hAnsi="Trebuchet MS"/>
                <w:b/>
                <w:lang w:val="ro-RO"/>
              </w:rPr>
              <w:t xml:space="preserve">de servicii la nivelul cărora a desfășurat activități similare celor pentru care este propus, respectiv </w:t>
            </w:r>
            <w:r w:rsidR="00D15F9A">
              <w:rPr>
                <w:rFonts w:ascii="Trebuchet MS" w:hAnsi="Trebuchet MS"/>
                <w:b/>
                <w:lang w:val="ro-RO"/>
              </w:rPr>
              <w:t>a prestat servicii de formare/perfecționare profesională (cursuri) în domeniul administrării bazelor de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377466" w14:textId="77777777" w:rsidR="00BB20EC" w:rsidRPr="00D4782B" w:rsidRDefault="00BB20EC" w:rsidP="00BB20EC">
            <w:pPr>
              <w:pStyle w:val="NoSpacing"/>
              <w:rPr>
                <w:b/>
                <w:sz w:val="22"/>
              </w:rPr>
            </w:pPr>
            <w:r w:rsidRPr="00D4782B">
              <w:rPr>
                <w:b/>
                <w:sz w:val="22"/>
              </w:rPr>
              <w:t>Punctaj aferent</w:t>
            </w:r>
          </w:p>
        </w:tc>
      </w:tr>
      <w:tr w:rsidR="00BB20EC" w:rsidRPr="00D4782B" w14:paraId="23DF2C11" w14:textId="77777777" w:rsidTr="004060AA">
        <w:tc>
          <w:tcPr>
            <w:tcW w:w="7655" w:type="dxa"/>
            <w:shd w:val="clear" w:color="auto" w:fill="auto"/>
          </w:tcPr>
          <w:p w14:paraId="30886012" w14:textId="6AACFB70" w:rsidR="00BB20EC" w:rsidRPr="00D4782B" w:rsidRDefault="003714BE" w:rsidP="00E40ABB">
            <w:pPr>
              <w:pStyle w:val="NoSpacing"/>
              <w:jc w:val="left"/>
            </w:pPr>
            <w:r>
              <w:t>1</w:t>
            </w:r>
            <w:r w:rsidR="00D54702" w:rsidRPr="00D4782B">
              <w:t xml:space="preserve"> </w:t>
            </w:r>
            <w:r w:rsidR="004060AA" w:rsidRPr="00D4782B">
              <w:t>contract</w:t>
            </w:r>
            <w:r w:rsidR="003732A0" w:rsidRPr="00D4782B">
              <w:t>/curs</w:t>
            </w:r>
            <w:r w:rsidR="00170559" w:rsidRPr="00D4782B">
              <w:t>/sesiun</w:t>
            </w:r>
            <w:r w:rsidR="00D54702">
              <w:t>i</w:t>
            </w:r>
            <w:r w:rsidR="00170559" w:rsidRPr="00D4782B">
              <w:t xml:space="preserve"> </w:t>
            </w:r>
            <w:r>
              <w:t>e</w:t>
            </w:r>
            <w:r w:rsidR="00170559" w:rsidRPr="00D4782B">
              <w:t>de formare</w:t>
            </w:r>
            <w:r w:rsidR="00BB20EC" w:rsidRPr="00D4782B">
              <w:t xml:space="preserve"> (cerința minimă)</w:t>
            </w:r>
          </w:p>
        </w:tc>
        <w:tc>
          <w:tcPr>
            <w:tcW w:w="2268" w:type="dxa"/>
            <w:shd w:val="clear" w:color="auto" w:fill="auto"/>
          </w:tcPr>
          <w:p w14:paraId="7ADA4D94" w14:textId="77777777" w:rsidR="00BB20EC" w:rsidRPr="00D4782B" w:rsidRDefault="00BB20EC" w:rsidP="00E40ABB">
            <w:pPr>
              <w:pStyle w:val="NoSpacing"/>
              <w:jc w:val="center"/>
            </w:pPr>
            <w:r w:rsidRPr="00D4782B">
              <w:t>0 puncte</w:t>
            </w:r>
          </w:p>
        </w:tc>
      </w:tr>
      <w:tr w:rsidR="00BB20EC" w:rsidRPr="00D4782B" w14:paraId="6CEE761F" w14:textId="77777777" w:rsidTr="004060AA">
        <w:tc>
          <w:tcPr>
            <w:tcW w:w="7655" w:type="dxa"/>
            <w:shd w:val="clear" w:color="auto" w:fill="auto"/>
          </w:tcPr>
          <w:p w14:paraId="43AA410C" w14:textId="1A4154FD" w:rsidR="00BB20EC" w:rsidRPr="00D4782B" w:rsidRDefault="003714BE" w:rsidP="00E40ABB">
            <w:pPr>
              <w:pStyle w:val="NoSpacing"/>
              <w:jc w:val="left"/>
            </w:pPr>
            <w:r>
              <w:rPr>
                <w:lang w:eastAsia="en-US"/>
              </w:rPr>
              <w:t>2</w:t>
            </w:r>
            <w:r w:rsidR="00D01C30">
              <w:rPr>
                <w:lang w:eastAsia="en-US"/>
              </w:rPr>
              <w:t xml:space="preserve"> </w:t>
            </w:r>
            <w:r w:rsidR="004060AA" w:rsidRPr="00D4782B">
              <w:t>contract</w:t>
            </w:r>
            <w:r w:rsidR="003732A0" w:rsidRPr="00D4782B">
              <w:t>e/cursuri/sesiuni</w:t>
            </w:r>
            <w:r w:rsidR="004060AA" w:rsidRPr="00D4782B">
              <w:t xml:space="preserve"> de formare </w:t>
            </w:r>
          </w:p>
        </w:tc>
        <w:tc>
          <w:tcPr>
            <w:tcW w:w="2268" w:type="dxa"/>
            <w:shd w:val="clear" w:color="auto" w:fill="auto"/>
          </w:tcPr>
          <w:p w14:paraId="758E3E07" w14:textId="7AF5876A" w:rsidR="00BB20EC" w:rsidRPr="00D4782B" w:rsidRDefault="00E40ABB" w:rsidP="00E40ABB">
            <w:pPr>
              <w:pStyle w:val="NoSpacing"/>
              <w:jc w:val="center"/>
            </w:pPr>
            <w:r>
              <w:t>5</w:t>
            </w:r>
            <w:r w:rsidRPr="00D4782B">
              <w:t xml:space="preserve"> </w:t>
            </w:r>
            <w:r w:rsidR="00BB20EC" w:rsidRPr="00D4782B">
              <w:t>puncte</w:t>
            </w:r>
          </w:p>
        </w:tc>
      </w:tr>
      <w:tr w:rsidR="00E40ABB" w:rsidRPr="00D4782B" w14:paraId="4926B87D" w14:textId="77777777" w:rsidTr="004060AA">
        <w:tc>
          <w:tcPr>
            <w:tcW w:w="7655" w:type="dxa"/>
            <w:shd w:val="clear" w:color="auto" w:fill="auto"/>
          </w:tcPr>
          <w:p w14:paraId="11995092" w14:textId="06DEC4D4" w:rsidR="00E40ABB" w:rsidRDefault="003714BE" w:rsidP="00E40ABB">
            <w:pPr>
              <w:pStyle w:val="NoSpacing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40ABB">
              <w:rPr>
                <w:lang w:eastAsia="en-US"/>
              </w:rPr>
              <w:t xml:space="preserve"> </w:t>
            </w:r>
            <w:r w:rsidR="00E40ABB" w:rsidRPr="00D4782B">
              <w:t xml:space="preserve">contracte/cursuri/sesiuni de formare </w:t>
            </w:r>
          </w:p>
        </w:tc>
        <w:tc>
          <w:tcPr>
            <w:tcW w:w="2268" w:type="dxa"/>
            <w:shd w:val="clear" w:color="auto" w:fill="auto"/>
          </w:tcPr>
          <w:p w14:paraId="41B49E39" w14:textId="57596E4B" w:rsidR="00E40ABB" w:rsidRPr="00D4782B" w:rsidDel="00E40ABB" w:rsidRDefault="00E40ABB" w:rsidP="00E40ABB">
            <w:pPr>
              <w:pStyle w:val="NoSpacing"/>
              <w:jc w:val="center"/>
            </w:pPr>
            <w:r>
              <w:t>10 puncte</w:t>
            </w:r>
          </w:p>
        </w:tc>
      </w:tr>
      <w:tr w:rsidR="00E40ABB" w:rsidRPr="00D4782B" w14:paraId="6A441975" w14:textId="77777777" w:rsidTr="004060AA">
        <w:tc>
          <w:tcPr>
            <w:tcW w:w="7655" w:type="dxa"/>
            <w:shd w:val="clear" w:color="auto" w:fill="auto"/>
          </w:tcPr>
          <w:p w14:paraId="6FE5CB47" w14:textId="292F4C6A" w:rsidR="00E40ABB" w:rsidRDefault="003714BE" w:rsidP="00E40ABB">
            <w:pPr>
              <w:pStyle w:val="NoSpacing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40ABB">
              <w:rPr>
                <w:lang w:eastAsia="en-US"/>
              </w:rPr>
              <w:t xml:space="preserve"> </w:t>
            </w:r>
            <w:r w:rsidR="00E40ABB" w:rsidRPr="00D4782B">
              <w:t xml:space="preserve">contracte/cursuri/sesiuni de formare </w:t>
            </w:r>
          </w:p>
        </w:tc>
        <w:tc>
          <w:tcPr>
            <w:tcW w:w="2268" w:type="dxa"/>
            <w:shd w:val="clear" w:color="auto" w:fill="auto"/>
          </w:tcPr>
          <w:p w14:paraId="5DB45595" w14:textId="4086BACB" w:rsidR="00E40ABB" w:rsidRDefault="00E40ABB" w:rsidP="00E40ABB">
            <w:pPr>
              <w:pStyle w:val="NoSpacing"/>
              <w:jc w:val="center"/>
            </w:pPr>
            <w:r>
              <w:t>15 puncte</w:t>
            </w:r>
          </w:p>
        </w:tc>
      </w:tr>
      <w:tr w:rsidR="00BB20EC" w:rsidRPr="00D4782B" w14:paraId="4351EDA3" w14:textId="77777777" w:rsidTr="004060AA">
        <w:tc>
          <w:tcPr>
            <w:tcW w:w="7655" w:type="dxa"/>
            <w:shd w:val="clear" w:color="auto" w:fill="auto"/>
          </w:tcPr>
          <w:p w14:paraId="13366C8A" w14:textId="2DFBDCA5" w:rsidR="00BB20EC" w:rsidRPr="00D4782B" w:rsidRDefault="003714BE" w:rsidP="00E40ABB">
            <w:pPr>
              <w:pStyle w:val="NoSpacing"/>
              <w:jc w:val="left"/>
            </w:pPr>
            <w:r>
              <w:t>5</w:t>
            </w:r>
            <w:r w:rsidR="00E40ABB">
              <w:t xml:space="preserve"> sau mai multe</w:t>
            </w:r>
            <w:r w:rsidR="00BB20EC" w:rsidRPr="00D4782B">
              <w:t xml:space="preserve"> </w:t>
            </w:r>
            <w:r w:rsidR="003732A0" w:rsidRPr="00D4782B">
              <w:t xml:space="preserve">contracte/cursuri/sesiuni de formare </w:t>
            </w:r>
          </w:p>
        </w:tc>
        <w:tc>
          <w:tcPr>
            <w:tcW w:w="2268" w:type="dxa"/>
            <w:shd w:val="clear" w:color="auto" w:fill="auto"/>
          </w:tcPr>
          <w:p w14:paraId="29EEA58D" w14:textId="2D290D47" w:rsidR="00BB20EC" w:rsidRPr="00D4782B" w:rsidRDefault="007A20C3" w:rsidP="00E40ABB">
            <w:pPr>
              <w:pStyle w:val="NoSpacing"/>
              <w:jc w:val="center"/>
            </w:pPr>
            <w:r>
              <w:t>20</w:t>
            </w:r>
            <w:r w:rsidRPr="00D4782B">
              <w:t xml:space="preserve"> </w:t>
            </w:r>
            <w:r w:rsidR="00BB20EC" w:rsidRPr="00D4782B">
              <w:t>puncte</w:t>
            </w:r>
          </w:p>
        </w:tc>
      </w:tr>
    </w:tbl>
    <w:p w14:paraId="57507EE7" w14:textId="77777777" w:rsidR="00627299" w:rsidRPr="00531EBF" w:rsidRDefault="00627299" w:rsidP="00531EBF">
      <w:pPr>
        <w:ind w:left="1440"/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</w:p>
    <w:p w14:paraId="213A3517" w14:textId="4114AD79" w:rsidR="00BB20EC" w:rsidRPr="00531EBF" w:rsidRDefault="00BB20EC" w:rsidP="00531EBF">
      <w:pPr>
        <w:pStyle w:val="ListParagraph"/>
        <w:numPr>
          <w:ilvl w:val="0"/>
          <w:numId w:val="11"/>
        </w:numPr>
        <w:spacing w:after="0"/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lastRenderedPageBreak/>
        <w:t>Calitatea planului de formare propus (Pt</w:t>
      </w:r>
      <w:r w:rsidR="00AC3B11"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2</w:t>
      </w: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410"/>
      </w:tblGrid>
      <w:tr w:rsidR="00BB20EC" w:rsidRPr="00D4782B" w14:paraId="770C33BC" w14:textId="77777777" w:rsidTr="00FB3F67">
        <w:tc>
          <w:tcPr>
            <w:tcW w:w="7513" w:type="dxa"/>
            <w:shd w:val="clear" w:color="auto" w:fill="auto"/>
          </w:tcPr>
          <w:p w14:paraId="511385ED" w14:textId="77777777" w:rsidR="00BB20EC" w:rsidRPr="00D4782B" w:rsidRDefault="00BB20EC" w:rsidP="00BB20EC">
            <w:pPr>
              <w:pStyle w:val="NoSpacing"/>
              <w:rPr>
                <w:b/>
                <w:sz w:val="22"/>
                <w:lang w:eastAsia="en-US"/>
              </w:rPr>
            </w:pPr>
            <w:r w:rsidRPr="00D4782B">
              <w:rPr>
                <w:b/>
                <w:sz w:val="22"/>
              </w:rPr>
              <w:t xml:space="preserve">Nivelul calitativ al planului de formare propus </w:t>
            </w:r>
          </w:p>
        </w:tc>
        <w:tc>
          <w:tcPr>
            <w:tcW w:w="2410" w:type="dxa"/>
            <w:shd w:val="clear" w:color="auto" w:fill="auto"/>
          </w:tcPr>
          <w:p w14:paraId="7505B561" w14:textId="77777777" w:rsidR="00BB20EC" w:rsidRPr="00D4782B" w:rsidRDefault="00BB20EC" w:rsidP="00BB20EC">
            <w:pPr>
              <w:pStyle w:val="NoSpacing"/>
              <w:rPr>
                <w:rFonts w:eastAsia="Calibri"/>
                <w:b/>
                <w:color w:val="000000"/>
                <w:sz w:val="22"/>
                <w:lang w:eastAsia="en-US"/>
              </w:rPr>
            </w:pPr>
            <w:r w:rsidRPr="00D4782B">
              <w:rPr>
                <w:rFonts w:eastAsia="Calibri"/>
                <w:b/>
                <w:color w:val="000000"/>
                <w:sz w:val="22"/>
                <w:lang w:eastAsia="en-US"/>
              </w:rPr>
              <w:t>Punctaj aferent</w:t>
            </w:r>
          </w:p>
        </w:tc>
      </w:tr>
      <w:tr w:rsidR="00BB20EC" w:rsidRPr="00D4782B" w14:paraId="0365EA3E" w14:textId="77777777" w:rsidTr="00FB3F67">
        <w:tc>
          <w:tcPr>
            <w:tcW w:w="7513" w:type="dxa"/>
            <w:shd w:val="clear" w:color="auto" w:fill="auto"/>
          </w:tcPr>
          <w:p w14:paraId="2A29A9E9" w14:textId="374E7FC5" w:rsidR="00BB20EC" w:rsidRPr="00D4782B" w:rsidRDefault="00BB20EC" w:rsidP="00BB20EC">
            <w:pPr>
              <w:pStyle w:val="NoSpacing"/>
            </w:pPr>
            <w:r w:rsidRPr="00D4782B">
              <w:t>Planul de formare prop</w:t>
            </w:r>
            <w:r w:rsidR="00A81C48" w:rsidRPr="00D4782B">
              <w:t>u</w:t>
            </w:r>
            <w:r w:rsidRPr="00D4782B">
              <w:t xml:space="preserve">s se limitează la transcrierea propunerilor </w:t>
            </w:r>
            <w:r w:rsidR="00CC11FB">
              <w:t>A</w:t>
            </w:r>
            <w:r w:rsidRPr="00D4782B">
              <w:t xml:space="preserve">utorității contractante de tematici/activități de formare, fără o contribuție proprie și fără o preocupare pentru adaptarea concretă la nevoile specifice ale participanților, specificate în </w:t>
            </w:r>
            <w:r w:rsidR="00A552C8">
              <w:t>C</w:t>
            </w:r>
            <w:r w:rsidRPr="00D4782B">
              <w:t>aietul de sarcini.</w:t>
            </w:r>
          </w:p>
        </w:tc>
        <w:tc>
          <w:tcPr>
            <w:tcW w:w="2410" w:type="dxa"/>
            <w:shd w:val="clear" w:color="auto" w:fill="auto"/>
          </w:tcPr>
          <w:p w14:paraId="1B6817CE" w14:textId="77777777" w:rsidR="00BB20EC" w:rsidRPr="00D4782B" w:rsidRDefault="00BB20EC" w:rsidP="00BB20EC">
            <w:pPr>
              <w:pStyle w:val="NoSpacing"/>
              <w:rPr>
                <w:rFonts w:eastAsia="Calibri"/>
                <w:color w:val="000000"/>
                <w:lang w:eastAsia="en-US"/>
              </w:rPr>
            </w:pPr>
            <w:r w:rsidRPr="00D4782B">
              <w:rPr>
                <w:rFonts w:eastAsia="Calibri"/>
                <w:color w:val="000000"/>
                <w:lang w:eastAsia="en-US"/>
              </w:rPr>
              <w:t>0 puncte</w:t>
            </w:r>
          </w:p>
        </w:tc>
      </w:tr>
      <w:tr w:rsidR="00BB20EC" w:rsidRPr="00D4782B" w14:paraId="5A4885D9" w14:textId="77777777" w:rsidTr="00FB3F67">
        <w:tc>
          <w:tcPr>
            <w:tcW w:w="7513" w:type="dxa"/>
            <w:shd w:val="clear" w:color="auto" w:fill="auto"/>
          </w:tcPr>
          <w:p w14:paraId="77D80D09" w14:textId="39C4C911" w:rsidR="00BB20EC" w:rsidRPr="00D4782B" w:rsidRDefault="00BB20EC" w:rsidP="00BB20EC">
            <w:pPr>
              <w:pStyle w:val="NoSpacing"/>
            </w:pPr>
            <w:r w:rsidRPr="00D4782B">
              <w:t xml:space="preserve">Planul de formare propus conține o detaliere a tematicilor/activităților de formare propuse de </w:t>
            </w:r>
            <w:r w:rsidR="00A552C8">
              <w:t>A</w:t>
            </w:r>
            <w:r w:rsidRPr="00D4782B">
              <w:t>utoritatea contractantă  cu indicarea timpului alocat, a metodelor/mijloacelor de formare propuse din care să rei</w:t>
            </w:r>
            <w:r w:rsidR="00A552C8">
              <w:t>a</w:t>
            </w:r>
            <w:r w:rsidRPr="00D4782B">
              <w:t>s</w:t>
            </w:r>
            <w:r w:rsidR="00A552C8">
              <w:t>ă</w:t>
            </w:r>
            <w:r w:rsidRPr="00D4782B">
              <w:t xml:space="preserve"> în mod clar pronunțatul caracter aplicativ al cursului, precum și preocuparea ofertantului pentru adaptarea concretă la nevoile specifice ale participanților, specificate în </w:t>
            </w:r>
            <w:r w:rsidR="00125DAE">
              <w:t>C</w:t>
            </w:r>
            <w:r w:rsidRPr="00D4782B">
              <w:t>aietul de sarcini.</w:t>
            </w:r>
          </w:p>
        </w:tc>
        <w:tc>
          <w:tcPr>
            <w:tcW w:w="2410" w:type="dxa"/>
            <w:shd w:val="clear" w:color="auto" w:fill="auto"/>
          </w:tcPr>
          <w:p w14:paraId="3678FB2C" w14:textId="4E60B029" w:rsidR="00BB20EC" w:rsidRPr="00D4782B" w:rsidRDefault="007A20C3" w:rsidP="007A20C3">
            <w:pPr>
              <w:pStyle w:val="NoSpacing"/>
            </w:pPr>
            <w:r>
              <w:t xml:space="preserve">10 </w:t>
            </w:r>
            <w:r w:rsidR="00BB20EC" w:rsidRPr="00D4782B">
              <w:t>puncte</w:t>
            </w:r>
          </w:p>
        </w:tc>
      </w:tr>
      <w:tr w:rsidR="00BB20EC" w:rsidRPr="00D4782B" w14:paraId="25D56EBA" w14:textId="77777777" w:rsidTr="00FB3F67">
        <w:tc>
          <w:tcPr>
            <w:tcW w:w="7513" w:type="dxa"/>
            <w:shd w:val="clear" w:color="auto" w:fill="auto"/>
          </w:tcPr>
          <w:p w14:paraId="2B43BEE2" w14:textId="1E0FA68A" w:rsidR="00BB20EC" w:rsidRPr="00D4782B" w:rsidRDefault="00BB20EC" w:rsidP="00BB20EC">
            <w:pPr>
              <w:pStyle w:val="NoSpacing"/>
            </w:pPr>
            <w:r w:rsidRPr="00D4782B">
              <w:t xml:space="preserve">Planul de formare propus conține o detaliere a tematicilor/activităților de formare propuse de </w:t>
            </w:r>
            <w:r w:rsidR="00125DAE">
              <w:t>A</w:t>
            </w:r>
            <w:r w:rsidRPr="00D4782B">
              <w:t>utoritatea contractantă  cu indicarea timpului alocat, a metodelor/mijloacelor de formare propuse din care să rei</w:t>
            </w:r>
            <w:r w:rsidR="00125DAE">
              <w:t>a</w:t>
            </w:r>
            <w:r w:rsidRPr="00D4782B">
              <w:t>s</w:t>
            </w:r>
            <w:r w:rsidR="00125DAE">
              <w:t>ă</w:t>
            </w:r>
            <w:r w:rsidRPr="00D4782B">
              <w:t xml:space="preserve"> în mod clar pronunțatul caracter aplicativ al cursului, precum și preocuparea ofertantului pentru adaptarea concretă la nevoile specifice ale participanților, specificate în </w:t>
            </w:r>
            <w:r w:rsidR="00125DAE">
              <w:t>C</w:t>
            </w:r>
            <w:r w:rsidRPr="00D4782B">
              <w:t>aietul de sarcini, iar ofertantul</w:t>
            </w:r>
            <w:r w:rsidRPr="00D4782B">
              <w:rPr>
                <w:b/>
                <w:u w:val="single"/>
              </w:rPr>
              <w:t xml:space="preserve"> propune și alte activități adecvate contextului și obiectivului general, care să conducă la obținerea beneficiilor anticipate, așa cum sunt ele detaliate în aietul de sarcini.</w:t>
            </w:r>
          </w:p>
        </w:tc>
        <w:tc>
          <w:tcPr>
            <w:tcW w:w="2410" w:type="dxa"/>
            <w:shd w:val="clear" w:color="auto" w:fill="auto"/>
          </w:tcPr>
          <w:p w14:paraId="60FEB0E7" w14:textId="04E33F3F" w:rsidR="00BB20EC" w:rsidRPr="00D4782B" w:rsidRDefault="007A20C3" w:rsidP="009D024B">
            <w:pPr>
              <w:pStyle w:val="NoSpacing"/>
            </w:pPr>
            <w:r>
              <w:t>20</w:t>
            </w:r>
            <w:r w:rsidRPr="00D4782B">
              <w:t xml:space="preserve"> </w:t>
            </w:r>
            <w:r w:rsidR="00BB20EC" w:rsidRPr="00D4782B">
              <w:t>puncte</w:t>
            </w:r>
          </w:p>
        </w:tc>
      </w:tr>
    </w:tbl>
    <w:p w14:paraId="6AEFB372" w14:textId="77777777" w:rsidR="00627299" w:rsidRPr="00531EBF" w:rsidRDefault="00627299" w:rsidP="00531EBF">
      <w:pPr>
        <w:ind w:left="1440"/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</w:p>
    <w:p w14:paraId="0805A320" w14:textId="7D5E9664" w:rsidR="00BB20EC" w:rsidRPr="00531EBF" w:rsidRDefault="00BB20EC" w:rsidP="00531EBF">
      <w:pPr>
        <w:pStyle w:val="ListParagraph"/>
        <w:numPr>
          <w:ilvl w:val="0"/>
          <w:numId w:val="11"/>
        </w:numPr>
        <w:spacing w:after="0"/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Planificare și resurse alocate (Pt</w:t>
      </w:r>
      <w:r w:rsidR="00AC3B11"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3</w:t>
      </w:r>
      <w:r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>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4"/>
        <w:gridCol w:w="2464"/>
      </w:tblGrid>
      <w:tr w:rsidR="00BB20EC" w:rsidRPr="00D4782B" w14:paraId="51FB4F65" w14:textId="77777777" w:rsidTr="00816648">
        <w:trPr>
          <w:trHeight w:val="255"/>
        </w:trPr>
        <w:tc>
          <w:tcPr>
            <w:tcW w:w="7634" w:type="dxa"/>
            <w:shd w:val="clear" w:color="auto" w:fill="auto"/>
          </w:tcPr>
          <w:p w14:paraId="5B4FB606" w14:textId="77777777" w:rsidR="00BB20EC" w:rsidRPr="00D4782B" w:rsidRDefault="00BB20EC" w:rsidP="00BB20EC">
            <w:pPr>
              <w:pStyle w:val="NoSpacing"/>
              <w:rPr>
                <w:b/>
                <w:sz w:val="22"/>
                <w:lang w:eastAsia="en-US"/>
              </w:rPr>
            </w:pPr>
            <w:r w:rsidRPr="00D4782B">
              <w:rPr>
                <w:b/>
                <w:sz w:val="22"/>
              </w:rPr>
              <w:t xml:space="preserve">Nivelul </w:t>
            </w:r>
            <w:r w:rsidRPr="00D4782B">
              <w:rPr>
                <w:b/>
                <w:color w:val="auto"/>
                <w:sz w:val="22"/>
              </w:rPr>
              <w:t>calitativ al ofertei tehnice</w:t>
            </w:r>
          </w:p>
        </w:tc>
        <w:tc>
          <w:tcPr>
            <w:tcW w:w="2464" w:type="dxa"/>
            <w:shd w:val="clear" w:color="auto" w:fill="auto"/>
          </w:tcPr>
          <w:p w14:paraId="1C06F540" w14:textId="77777777" w:rsidR="00BB20EC" w:rsidRPr="00D4782B" w:rsidRDefault="00BB20EC" w:rsidP="00BB20EC">
            <w:pPr>
              <w:pStyle w:val="NoSpacing"/>
              <w:rPr>
                <w:rFonts w:eastAsia="Calibri"/>
                <w:b/>
                <w:color w:val="000000"/>
                <w:sz w:val="22"/>
                <w:lang w:eastAsia="en-US"/>
              </w:rPr>
            </w:pPr>
            <w:r w:rsidRPr="00D4782B">
              <w:rPr>
                <w:rFonts w:eastAsia="Calibri"/>
                <w:b/>
                <w:color w:val="000000"/>
                <w:sz w:val="22"/>
                <w:lang w:eastAsia="en-US"/>
              </w:rPr>
              <w:t>Punctaj aferent</w:t>
            </w:r>
          </w:p>
        </w:tc>
      </w:tr>
      <w:tr w:rsidR="00BB20EC" w:rsidRPr="00D4782B" w14:paraId="0728602C" w14:textId="77777777" w:rsidTr="00816648">
        <w:trPr>
          <w:trHeight w:val="825"/>
        </w:trPr>
        <w:tc>
          <w:tcPr>
            <w:tcW w:w="7634" w:type="dxa"/>
            <w:shd w:val="clear" w:color="auto" w:fill="auto"/>
          </w:tcPr>
          <w:p w14:paraId="3121C9E8" w14:textId="6CD52197" w:rsidR="00BB20EC" w:rsidRPr="00D4782B" w:rsidRDefault="00BB20EC" w:rsidP="00BB20EC">
            <w:pPr>
              <w:pStyle w:val="NoSpacing"/>
            </w:pPr>
            <w:r w:rsidRPr="00D4782B">
              <w:rPr>
                <w:rFonts w:cs="Arial"/>
              </w:rPr>
              <w:t xml:space="preserve">În formularul de </w:t>
            </w:r>
            <w:r w:rsidR="00BF435C">
              <w:rPr>
                <w:rFonts w:cs="Arial"/>
              </w:rPr>
              <w:t>O</w:t>
            </w:r>
            <w:r w:rsidRPr="00D4782B">
              <w:rPr>
                <w:rFonts w:cs="Arial"/>
              </w:rPr>
              <w:t>fertă tehnică</w:t>
            </w:r>
            <w:r w:rsidR="00BF435C">
              <w:rPr>
                <w:rFonts w:cs="Arial"/>
              </w:rPr>
              <w:t>,</w:t>
            </w:r>
            <w:r w:rsidRPr="00D4782B">
              <w:rPr>
                <w:rFonts w:cs="Arial"/>
              </w:rPr>
              <w:t xml:space="preserve"> ofertantul se limitează la simpla transpunere a cerințelor </w:t>
            </w:r>
            <w:r w:rsidR="00BF435C">
              <w:rPr>
                <w:rFonts w:cs="Arial"/>
              </w:rPr>
              <w:t>C</w:t>
            </w:r>
            <w:r w:rsidRPr="00D4782B">
              <w:rPr>
                <w:rFonts w:cs="Arial"/>
              </w:rPr>
              <w:t>aietului de sarcini, fără o detaliere a modalității efective de îndeplinire a cerințelor.</w:t>
            </w:r>
          </w:p>
        </w:tc>
        <w:tc>
          <w:tcPr>
            <w:tcW w:w="2464" w:type="dxa"/>
            <w:shd w:val="clear" w:color="auto" w:fill="auto"/>
          </w:tcPr>
          <w:p w14:paraId="784B988D" w14:textId="77777777" w:rsidR="00BB20EC" w:rsidRPr="00D4782B" w:rsidRDefault="00BB20EC" w:rsidP="00BB20EC">
            <w:pPr>
              <w:pStyle w:val="NoSpacing"/>
              <w:rPr>
                <w:rFonts w:eastAsia="Calibri"/>
                <w:color w:val="000000"/>
                <w:lang w:eastAsia="en-US"/>
              </w:rPr>
            </w:pPr>
            <w:r w:rsidRPr="00D4782B">
              <w:rPr>
                <w:rFonts w:eastAsia="Calibri"/>
                <w:color w:val="000000"/>
                <w:lang w:eastAsia="en-US"/>
              </w:rPr>
              <w:t>0 puncte</w:t>
            </w:r>
          </w:p>
        </w:tc>
      </w:tr>
      <w:tr w:rsidR="00BB20EC" w:rsidRPr="00D4782B" w14:paraId="2838331A" w14:textId="77777777" w:rsidTr="00816648">
        <w:trPr>
          <w:trHeight w:val="1950"/>
        </w:trPr>
        <w:tc>
          <w:tcPr>
            <w:tcW w:w="7634" w:type="dxa"/>
            <w:shd w:val="clear" w:color="auto" w:fill="auto"/>
          </w:tcPr>
          <w:p w14:paraId="32FE30B5" w14:textId="47769930" w:rsidR="00BB20EC" w:rsidRPr="00D4782B" w:rsidRDefault="00BB20EC" w:rsidP="00BB20EC">
            <w:pPr>
              <w:pStyle w:val="NoSpacing"/>
            </w:pPr>
            <w:r w:rsidRPr="00D4782B">
              <w:rPr>
                <w:rFonts w:cs="Arial"/>
              </w:rPr>
              <w:t xml:space="preserve">În formularul de </w:t>
            </w:r>
            <w:r w:rsidR="00BF435C">
              <w:rPr>
                <w:rFonts w:cs="Arial"/>
              </w:rPr>
              <w:t>O</w:t>
            </w:r>
            <w:r w:rsidRPr="00D4782B">
              <w:rPr>
                <w:rFonts w:cs="Arial"/>
              </w:rPr>
              <w:t>fertă tehnică</w:t>
            </w:r>
            <w:r w:rsidR="00BF435C">
              <w:rPr>
                <w:rFonts w:cs="Arial"/>
              </w:rPr>
              <w:t>,</w:t>
            </w:r>
            <w:r w:rsidRPr="00D4782B">
              <w:rPr>
                <w:rFonts w:cs="Arial"/>
              </w:rPr>
              <w:t xml:space="preserve"> o</w:t>
            </w:r>
            <w:r w:rsidRPr="00D4782B">
              <w:t xml:space="preserve">fertantul </w:t>
            </w:r>
            <w:r w:rsidRPr="00D4782B">
              <w:rPr>
                <w:rFonts w:cs="Arial"/>
              </w:rPr>
              <w:t>detaliază modalitățile efective de îndeplinire a cerințelor.</w:t>
            </w:r>
          </w:p>
          <w:p w14:paraId="5C9F567C" w14:textId="77777777" w:rsidR="00BB20EC" w:rsidRPr="00D4782B" w:rsidRDefault="00BB20EC" w:rsidP="00BB20EC">
            <w:pPr>
              <w:pStyle w:val="NoSpacing"/>
            </w:pPr>
            <w:r w:rsidRPr="00D4782B">
              <w:t xml:space="preserve">Ofertantul propune un plan concret de desfășurare a activităților cu indicarea timpului necesar și a relațiilor de dependență existente între acestea și detaliază </w:t>
            </w:r>
            <w:r w:rsidRPr="00D4782B">
              <w:rPr>
                <w:rFonts w:cs="Arial"/>
              </w:rPr>
              <w:t>aspecte esențiale pentru obținerea rezultatelor așteptate (ex. resurse materiale/know-how &amp; backstopping).</w:t>
            </w:r>
          </w:p>
        </w:tc>
        <w:tc>
          <w:tcPr>
            <w:tcW w:w="2464" w:type="dxa"/>
            <w:shd w:val="clear" w:color="auto" w:fill="auto"/>
          </w:tcPr>
          <w:p w14:paraId="67C5BEDE" w14:textId="1CFDF9F4" w:rsidR="00BB20EC" w:rsidRPr="00D4782B" w:rsidRDefault="007A20C3" w:rsidP="00BB20EC">
            <w:pPr>
              <w:pStyle w:val="NoSpacing"/>
            </w:pPr>
            <w:r>
              <w:t>10</w:t>
            </w:r>
            <w:r w:rsidRPr="00D4782B">
              <w:t xml:space="preserve"> </w:t>
            </w:r>
            <w:r w:rsidR="00BB20EC" w:rsidRPr="00D4782B">
              <w:t>puncte</w:t>
            </w:r>
          </w:p>
        </w:tc>
      </w:tr>
      <w:tr w:rsidR="00BB20EC" w:rsidRPr="00D4782B" w14:paraId="1F7C70B5" w14:textId="77777777" w:rsidTr="00BF435C">
        <w:trPr>
          <w:trHeight w:val="2544"/>
        </w:trPr>
        <w:tc>
          <w:tcPr>
            <w:tcW w:w="7634" w:type="dxa"/>
            <w:shd w:val="clear" w:color="auto" w:fill="auto"/>
          </w:tcPr>
          <w:p w14:paraId="0F0D27DE" w14:textId="2BDF9FAE" w:rsidR="00BB20EC" w:rsidRPr="00D4782B" w:rsidRDefault="00BB20EC" w:rsidP="00BB20EC">
            <w:pPr>
              <w:pStyle w:val="NoSpacing"/>
            </w:pPr>
            <w:r w:rsidRPr="00D4782B">
              <w:rPr>
                <w:rFonts w:cs="Arial"/>
              </w:rPr>
              <w:t xml:space="preserve">În formularul de </w:t>
            </w:r>
            <w:r w:rsidR="00BF435C">
              <w:rPr>
                <w:rFonts w:cs="Arial"/>
              </w:rPr>
              <w:t>O</w:t>
            </w:r>
            <w:r w:rsidRPr="00D4782B">
              <w:rPr>
                <w:rFonts w:cs="Arial"/>
              </w:rPr>
              <w:t>fertă tehnică</w:t>
            </w:r>
            <w:r w:rsidR="00BF435C">
              <w:rPr>
                <w:rFonts w:cs="Arial"/>
              </w:rPr>
              <w:t>,</w:t>
            </w:r>
            <w:r w:rsidRPr="00D4782B">
              <w:rPr>
                <w:rFonts w:cs="Arial"/>
              </w:rPr>
              <w:t xml:space="preserve"> o</w:t>
            </w:r>
            <w:r w:rsidRPr="00D4782B">
              <w:t xml:space="preserve">fertantul </w:t>
            </w:r>
            <w:r w:rsidRPr="00D4782B">
              <w:rPr>
                <w:rFonts w:cs="Arial"/>
              </w:rPr>
              <w:t>detaliază modalitățile efective de îndeplinire a cerințelor.</w:t>
            </w:r>
          </w:p>
          <w:p w14:paraId="06BF24B4" w14:textId="668CD1D9" w:rsidR="00BB20EC" w:rsidRPr="00D4782B" w:rsidRDefault="00BB20EC" w:rsidP="005C0F0B">
            <w:pPr>
              <w:pStyle w:val="NoSpacing"/>
              <w:rPr>
                <w:rFonts w:cs="Arial"/>
              </w:rPr>
            </w:pPr>
            <w:r w:rsidRPr="00D4782B">
              <w:t xml:space="preserve">Ofertantul propune un plan concret de desfășurare a activităților și </w:t>
            </w:r>
            <w:r w:rsidRPr="00D4782B">
              <w:rPr>
                <w:b/>
              </w:rPr>
              <w:t>sub-activităților</w:t>
            </w:r>
            <w:r w:rsidRPr="00D4782B">
              <w:t xml:space="preserve"> cu indicarea timpului necesar și a relațiilor de dependență existente între acestea și detaliază </w:t>
            </w:r>
            <w:r w:rsidRPr="00D4782B">
              <w:rPr>
                <w:rFonts w:cs="Arial"/>
              </w:rPr>
              <w:t xml:space="preserve">aspecte esențiale pentru obținerea rezultatelor așteptate (ex. resurse materiale/know-how &amp; backstopping, </w:t>
            </w:r>
            <w:r w:rsidRPr="00D4782B">
              <w:rPr>
                <w:rFonts w:cs="Arial"/>
                <w:b/>
              </w:rPr>
              <w:t xml:space="preserve">modul de corelare/alocare a resurselor în raport cu activitățile necesare pentru executarea în bune condiții a contractului, </w:t>
            </w:r>
            <w:r w:rsidRPr="00D4782B">
              <w:rPr>
                <w:rFonts w:cs="Arial"/>
              </w:rPr>
              <w:t xml:space="preserve">etc.). </w:t>
            </w:r>
          </w:p>
        </w:tc>
        <w:tc>
          <w:tcPr>
            <w:tcW w:w="2464" w:type="dxa"/>
            <w:shd w:val="clear" w:color="auto" w:fill="auto"/>
          </w:tcPr>
          <w:p w14:paraId="6DEFB194" w14:textId="566AC39B" w:rsidR="00BB20EC" w:rsidRPr="00D4782B" w:rsidRDefault="007A20C3" w:rsidP="00BB20EC">
            <w:pPr>
              <w:pStyle w:val="NoSpacing"/>
            </w:pPr>
            <w:r>
              <w:t>20</w:t>
            </w:r>
            <w:r w:rsidRPr="00D4782B">
              <w:t xml:space="preserve"> </w:t>
            </w:r>
            <w:r w:rsidR="00BB20EC" w:rsidRPr="00D4782B">
              <w:t>puncte</w:t>
            </w:r>
          </w:p>
        </w:tc>
      </w:tr>
    </w:tbl>
    <w:p w14:paraId="3C4636D4" w14:textId="77777777" w:rsidR="00AC3B11" w:rsidRPr="00D4782B" w:rsidRDefault="00AC3B11" w:rsidP="00BB20EC">
      <w:pPr>
        <w:pStyle w:val="BodyText"/>
        <w:rPr>
          <w:rFonts w:cs="Arial"/>
          <w:b/>
          <w:sz w:val="22"/>
        </w:rPr>
      </w:pPr>
    </w:p>
    <w:p w14:paraId="52E8919E" w14:textId="368EE8EB" w:rsidR="00627299" w:rsidRDefault="00BB20EC" w:rsidP="00531EBF">
      <w:pPr>
        <w:pStyle w:val="ListParagraph"/>
        <w:numPr>
          <w:ilvl w:val="0"/>
          <w:numId w:val="9"/>
        </w:numPr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  <w:r w:rsidRPr="00D4782B">
        <w:rPr>
          <w:rFonts w:cs="Arial"/>
          <w:sz w:val="24"/>
        </w:rPr>
        <w:tab/>
      </w:r>
      <w:r w:rsidR="00627299" w:rsidRPr="00531EBF">
        <w:rPr>
          <w:rFonts w:ascii="Trebuchet MS" w:hAnsi="Trebuchet MS" w:cs="Arial Narrow"/>
          <w:b/>
          <w:bCs/>
          <w:sz w:val="24"/>
          <w:szCs w:val="24"/>
          <w:lang w:val="ro-RO"/>
        </w:rPr>
        <w:t xml:space="preserve">Punctajul total (PT) pentru fiecare ofertă se va obține însumând punctajele pentru fiecare factor de evaluare. </w:t>
      </w:r>
    </w:p>
    <w:p w14:paraId="238A4129" w14:textId="77777777" w:rsidR="00F011E0" w:rsidRPr="00F011E0" w:rsidRDefault="00F011E0" w:rsidP="00F011E0">
      <w:pPr>
        <w:jc w:val="both"/>
        <w:outlineLvl w:val="0"/>
        <w:rPr>
          <w:rFonts w:ascii="Trebuchet MS" w:hAnsi="Trebuchet MS" w:cs="Arial Narrow"/>
          <w:b/>
          <w:bCs/>
          <w:sz w:val="24"/>
          <w:szCs w:val="24"/>
          <w:lang w:val="ro-RO"/>
        </w:rPr>
      </w:pPr>
    </w:p>
    <w:p w14:paraId="3F272C72" w14:textId="77777777" w:rsidR="00627299" w:rsidRPr="00D4782B" w:rsidRDefault="00627299" w:rsidP="00627299">
      <w:pPr>
        <w:widowControl w:val="0"/>
        <w:tabs>
          <w:tab w:val="left" w:pos="993"/>
        </w:tabs>
        <w:spacing w:after="0"/>
        <w:rPr>
          <w:rFonts w:ascii="Trebuchet MS" w:eastAsia="Droid Sans Fallback" w:hAnsi="Trebuchet MS"/>
          <w:b/>
          <w:sz w:val="24"/>
          <w:szCs w:val="24"/>
          <w:lang w:val="ro-RO" w:bidi="hi-IN"/>
        </w:rPr>
      </w:pPr>
      <w:r w:rsidRPr="00D4782B">
        <w:rPr>
          <w:rFonts w:ascii="Trebuchet MS" w:eastAsia="Droid Sans Fallback" w:hAnsi="Trebuchet MS"/>
          <w:b/>
          <w:sz w:val="24"/>
          <w:szCs w:val="24"/>
          <w:lang w:val="ro-RO" w:bidi="hi-IN"/>
        </w:rPr>
        <w:lastRenderedPageBreak/>
        <w:tab/>
        <w:t>PT = Pf + Pt</w:t>
      </w:r>
    </w:p>
    <w:p w14:paraId="5CE0E748" w14:textId="77777777" w:rsidR="00627299" w:rsidRPr="00D4782B" w:rsidRDefault="00627299" w:rsidP="00627299">
      <w:pPr>
        <w:widowControl w:val="0"/>
        <w:tabs>
          <w:tab w:val="left" w:pos="993"/>
        </w:tabs>
        <w:rPr>
          <w:rFonts w:ascii="Trebuchet MS" w:eastAsia="Droid Sans Fallback" w:hAnsi="Trebuchet MS"/>
          <w:b/>
          <w:sz w:val="24"/>
          <w:szCs w:val="24"/>
          <w:u w:val="single"/>
          <w:lang w:val="ro-RO" w:bidi="hi-IN"/>
        </w:rPr>
      </w:pPr>
      <w:r w:rsidRPr="00D4782B">
        <w:rPr>
          <w:rFonts w:ascii="Trebuchet MS" w:eastAsia="Droid Sans Fallback" w:hAnsi="Trebuchet MS"/>
          <w:b/>
          <w:sz w:val="24"/>
          <w:szCs w:val="24"/>
          <w:u w:val="single"/>
          <w:lang w:val="ro-RO" w:bidi="hi-IN"/>
        </w:rPr>
        <w:t>Unde:</w:t>
      </w:r>
    </w:p>
    <w:p w14:paraId="3B159524" w14:textId="77777777" w:rsidR="00627299" w:rsidRPr="00D4782B" w:rsidRDefault="00627299" w:rsidP="0062729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rebuchet MS" w:eastAsia="Droid Sans Fallback" w:hAnsi="Trebuchet MS"/>
          <w:sz w:val="24"/>
          <w:szCs w:val="24"/>
          <w:lang w:val="ro-RO" w:bidi="hi-IN"/>
        </w:rPr>
      </w:pPr>
      <w:r w:rsidRPr="00D4782B">
        <w:rPr>
          <w:rFonts w:ascii="Trebuchet MS" w:eastAsia="Droid Sans Fallback" w:hAnsi="Trebuchet MS"/>
          <w:sz w:val="24"/>
          <w:szCs w:val="24"/>
          <w:lang w:val="ro-RO" w:bidi="hi-IN"/>
        </w:rPr>
        <w:t>PT – este punctajul total;</w:t>
      </w:r>
    </w:p>
    <w:p w14:paraId="460753B4" w14:textId="77777777" w:rsidR="00627299" w:rsidRPr="00D4782B" w:rsidRDefault="00627299" w:rsidP="0062729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rebuchet MS" w:eastAsia="Droid Sans Fallback" w:hAnsi="Trebuchet MS"/>
          <w:sz w:val="24"/>
          <w:szCs w:val="24"/>
          <w:lang w:val="ro-RO" w:bidi="hi-IN"/>
        </w:rPr>
      </w:pPr>
      <w:r w:rsidRPr="00D4782B">
        <w:rPr>
          <w:rFonts w:ascii="Trebuchet MS" w:eastAsia="Droid Sans Fallback" w:hAnsi="Trebuchet MS"/>
          <w:sz w:val="24"/>
          <w:szCs w:val="24"/>
          <w:lang w:val="ro-RO" w:bidi="hi-IN"/>
        </w:rPr>
        <w:t>Pf – punctajul obținut pentru propunerea financiară;</w:t>
      </w:r>
    </w:p>
    <w:p w14:paraId="22230120" w14:textId="77777777" w:rsidR="00627299" w:rsidRPr="00D4782B" w:rsidRDefault="00627299" w:rsidP="00627299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rebuchet MS" w:eastAsia="Droid Sans Fallback" w:hAnsi="Trebuchet MS"/>
          <w:sz w:val="24"/>
          <w:szCs w:val="24"/>
          <w:lang w:val="ro-RO" w:bidi="hi-IN"/>
        </w:rPr>
      </w:pPr>
      <w:r w:rsidRPr="00D4782B">
        <w:rPr>
          <w:rFonts w:ascii="Trebuchet MS" w:eastAsia="Droid Sans Fallback" w:hAnsi="Trebuchet MS"/>
          <w:sz w:val="24"/>
          <w:szCs w:val="24"/>
          <w:lang w:val="ro-RO" w:bidi="hi-IN"/>
        </w:rPr>
        <w:t xml:space="preserve">Pt – punctajul obținut pentru factorii de evaluare tehnici </w:t>
      </w:r>
    </w:p>
    <w:p w14:paraId="33EEEF35" w14:textId="77777777" w:rsidR="00627299" w:rsidRDefault="00627299" w:rsidP="00BB20EC">
      <w:pPr>
        <w:pStyle w:val="BodyText"/>
        <w:rPr>
          <w:rFonts w:cs="Arial"/>
          <w:sz w:val="24"/>
        </w:rPr>
      </w:pPr>
    </w:p>
    <w:p w14:paraId="368B8DFC" w14:textId="77777777" w:rsidR="00BB20EC" w:rsidRPr="00D4782B" w:rsidRDefault="00BB20EC" w:rsidP="00BB20EC">
      <w:pPr>
        <w:ind w:firstLine="851"/>
        <w:jc w:val="both"/>
        <w:rPr>
          <w:rFonts w:ascii="Trebuchet MS" w:hAnsi="Trebuchet MS" w:cs="Arial Narrow"/>
          <w:sz w:val="24"/>
          <w:szCs w:val="24"/>
          <w:lang w:val="ro-RO"/>
        </w:rPr>
      </w:pPr>
    </w:p>
    <w:sectPr w:rsidR="00BB20EC" w:rsidRPr="00D4782B" w:rsidSect="00BB20EC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B00E" w14:textId="77777777" w:rsidR="008E640E" w:rsidRDefault="008E640E" w:rsidP="00992D16">
      <w:pPr>
        <w:spacing w:after="0" w:line="240" w:lineRule="auto"/>
      </w:pPr>
      <w:r>
        <w:separator/>
      </w:r>
    </w:p>
  </w:endnote>
  <w:endnote w:type="continuationSeparator" w:id="0">
    <w:p w14:paraId="2BB7C5D0" w14:textId="77777777" w:rsidR="008E640E" w:rsidRDefault="008E640E" w:rsidP="0099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719F" w14:textId="77777777" w:rsidR="008E640E" w:rsidRDefault="008E640E" w:rsidP="00992D16">
      <w:pPr>
        <w:spacing w:after="0" w:line="240" w:lineRule="auto"/>
      </w:pPr>
      <w:r>
        <w:separator/>
      </w:r>
    </w:p>
  </w:footnote>
  <w:footnote w:type="continuationSeparator" w:id="0">
    <w:p w14:paraId="79FB4AF5" w14:textId="77777777" w:rsidR="008E640E" w:rsidRDefault="008E640E" w:rsidP="0099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757"/>
    <w:multiLevelType w:val="multilevel"/>
    <w:tmpl w:val="32D2EA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E8B7E4F"/>
    <w:multiLevelType w:val="multilevel"/>
    <w:tmpl w:val="E61097F6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7AF2E15"/>
    <w:multiLevelType w:val="hybridMultilevel"/>
    <w:tmpl w:val="2DD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6D16"/>
    <w:multiLevelType w:val="multilevel"/>
    <w:tmpl w:val="6C08EE6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EE521AA"/>
    <w:multiLevelType w:val="multilevel"/>
    <w:tmpl w:val="D26614DE"/>
    <w:lvl w:ilvl="0">
      <w:start w:val="1"/>
      <w:numFmt w:val="decimal"/>
      <w:lvlText w:val="%1."/>
      <w:lvlJc w:val="left"/>
      <w:pPr>
        <w:ind w:left="189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4C163470"/>
    <w:multiLevelType w:val="hybridMultilevel"/>
    <w:tmpl w:val="7236E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C1C25"/>
    <w:multiLevelType w:val="hybridMultilevel"/>
    <w:tmpl w:val="905CB9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46F1E"/>
    <w:multiLevelType w:val="hybridMultilevel"/>
    <w:tmpl w:val="2C9816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67A"/>
    <w:rsid w:val="0001394E"/>
    <w:rsid w:val="0002277F"/>
    <w:rsid w:val="00023F40"/>
    <w:rsid w:val="000243EC"/>
    <w:rsid w:val="0003492F"/>
    <w:rsid w:val="000350AB"/>
    <w:rsid w:val="000436E6"/>
    <w:rsid w:val="00063E67"/>
    <w:rsid w:val="000701AB"/>
    <w:rsid w:val="000764DC"/>
    <w:rsid w:val="00090E7C"/>
    <w:rsid w:val="000E2533"/>
    <w:rsid w:val="00110EA7"/>
    <w:rsid w:val="00111790"/>
    <w:rsid w:val="00113D53"/>
    <w:rsid w:val="00116EEA"/>
    <w:rsid w:val="0012014F"/>
    <w:rsid w:val="00120284"/>
    <w:rsid w:val="00125DAE"/>
    <w:rsid w:val="00136506"/>
    <w:rsid w:val="00136EE8"/>
    <w:rsid w:val="00137290"/>
    <w:rsid w:val="00146CFD"/>
    <w:rsid w:val="00170559"/>
    <w:rsid w:val="001833DE"/>
    <w:rsid w:val="00190B7A"/>
    <w:rsid w:val="001D0B15"/>
    <w:rsid w:val="001D0CB1"/>
    <w:rsid w:val="001D6258"/>
    <w:rsid w:val="001E1DAD"/>
    <w:rsid w:val="001E44DE"/>
    <w:rsid w:val="002062EE"/>
    <w:rsid w:val="0022505C"/>
    <w:rsid w:val="0023703C"/>
    <w:rsid w:val="002625B9"/>
    <w:rsid w:val="00270225"/>
    <w:rsid w:val="00281CB7"/>
    <w:rsid w:val="002A1604"/>
    <w:rsid w:val="002B31E8"/>
    <w:rsid w:val="002D652D"/>
    <w:rsid w:val="002E295A"/>
    <w:rsid w:val="003045CF"/>
    <w:rsid w:val="00326B1D"/>
    <w:rsid w:val="003334DF"/>
    <w:rsid w:val="00335434"/>
    <w:rsid w:val="00366558"/>
    <w:rsid w:val="00367314"/>
    <w:rsid w:val="0037088E"/>
    <w:rsid w:val="003714BE"/>
    <w:rsid w:val="003732A0"/>
    <w:rsid w:val="003A17F1"/>
    <w:rsid w:val="003A5DDB"/>
    <w:rsid w:val="003C10E4"/>
    <w:rsid w:val="003D1DBE"/>
    <w:rsid w:val="003F5D6A"/>
    <w:rsid w:val="0040605B"/>
    <w:rsid w:val="004060AA"/>
    <w:rsid w:val="00422DA1"/>
    <w:rsid w:val="0045399F"/>
    <w:rsid w:val="0046451C"/>
    <w:rsid w:val="004863F6"/>
    <w:rsid w:val="00487868"/>
    <w:rsid w:val="00497631"/>
    <w:rsid w:val="004A23CC"/>
    <w:rsid w:val="004A5FF7"/>
    <w:rsid w:val="004B1587"/>
    <w:rsid w:val="004B23E9"/>
    <w:rsid w:val="004B66C6"/>
    <w:rsid w:val="004B6C24"/>
    <w:rsid w:val="004D41BD"/>
    <w:rsid w:val="004D796F"/>
    <w:rsid w:val="004E58C1"/>
    <w:rsid w:val="004F618D"/>
    <w:rsid w:val="004F756E"/>
    <w:rsid w:val="005044E1"/>
    <w:rsid w:val="00507F2F"/>
    <w:rsid w:val="00510C4F"/>
    <w:rsid w:val="0051285B"/>
    <w:rsid w:val="00513A25"/>
    <w:rsid w:val="00531EBF"/>
    <w:rsid w:val="005544B9"/>
    <w:rsid w:val="0055585C"/>
    <w:rsid w:val="005711DD"/>
    <w:rsid w:val="00576229"/>
    <w:rsid w:val="00583A66"/>
    <w:rsid w:val="00594639"/>
    <w:rsid w:val="005A000E"/>
    <w:rsid w:val="005C0F0B"/>
    <w:rsid w:val="005C2151"/>
    <w:rsid w:val="005E4419"/>
    <w:rsid w:val="00611C08"/>
    <w:rsid w:val="00616D63"/>
    <w:rsid w:val="00616F08"/>
    <w:rsid w:val="00620363"/>
    <w:rsid w:val="00623F2B"/>
    <w:rsid w:val="00627299"/>
    <w:rsid w:val="00633853"/>
    <w:rsid w:val="00642963"/>
    <w:rsid w:val="00654A9A"/>
    <w:rsid w:val="006631BD"/>
    <w:rsid w:val="00664AAB"/>
    <w:rsid w:val="006742C0"/>
    <w:rsid w:val="006C2367"/>
    <w:rsid w:val="006C2BED"/>
    <w:rsid w:val="006D33B5"/>
    <w:rsid w:val="006E767A"/>
    <w:rsid w:val="0070094E"/>
    <w:rsid w:val="00725176"/>
    <w:rsid w:val="007270BD"/>
    <w:rsid w:val="00753554"/>
    <w:rsid w:val="0076228E"/>
    <w:rsid w:val="00783CC3"/>
    <w:rsid w:val="00787143"/>
    <w:rsid w:val="007948F9"/>
    <w:rsid w:val="007A20C3"/>
    <w:rsid w:val="007B7795"/>
    <w:rsid w:val="007E2C13"/>
    <w:rsid w:val="007E407D"/>
    <w:rsid w:val="007E667D"/>
    <w:rsid w:val="007E756A"/>
    <w:rsid w:val="007F17F4"/>
    <w:rsid w:val="00816648"/>
    <w:rsid w:val="008219C8"/>
    <w:rsid w:val="008239F4"/>
    <w:rsid w:val="00826F80"/>
    <w:rsid w:val="00830725"/>
    <w:rsid w:val="00834B3E"/>
    <w:rsid w:val="00850009"/>
    <w:rsid w:val="00850632"/>
    <w:rsid w:val="008516D7"/>
    <w:rsid w:val="00866BD9"/>
    <w:rsid w:val="008765AB"/>
    <w:rsid w:val="00884238"/>
    <w:rsid w:val="00895E36"/>
    <w:rsid w:val="008A0436"/>
    <w:rsid w:val="008B7BA7"/>
    <w:rsid w:val="008C270A"/>
    <w:rsid w:val="008D3F07"/>
    <w:rsid w:val="008D7A0B"/>
    <w:rsid w:val="008E640E"/>
    <w:rsid w:val="008F4985"/>
    <w:rsid w:val="008F5016"/>
    <w:rsid w:val="00900EBA"/>
    <w:rsid w:val="009079E5"/>
    <w:rsid w:val="009316C2"/>
    <w:rsid w:val="00935432"/>
    <w:rsid w:val="0093690B"/>
    <w:rsid w:val="00940582"/>
    <w:rsid w:val="00951534"/>
    <w:rsid w:val="00962F19"/>
    <w:rsid w:val="009633EC"/>
    <w:rsid w:val="00964963"/>
    <w:rsid w:val="009751A7"/>
    <w:rsid w:val="00980CF0"/>
    <w:rsid w:val="00992D16"/>
    <w:rsid w:val="009B240C"/>
    <w:rsid w:val="009B3C53"/>
    <w:rsid w:val="009B6DEE"/>
    <w:rsid w:val="009C0FC6"/>
    <w:rsid w:val="009C31BC"/>
    <w:rsid w:val="009D024B"/>
    <w:rsid w:val="009F1B3B"/>
    <w:rsid w:val="009F40C1"/>
    <w:rsid w:val="009F4E99"/>
    <w:rsid w:val="00A041D2"/>
    <w:rsid w:val="00A10C90"/>
    <w:rsid w:val="00A24BE1"/>
    <w:rsid w:val="00A272E8"/>
    <w:rsid w:val="00A30222"/>
    <w:rsid w:val="00A30C29"/>
    <w:rsid w:val="00A4478E"/>
    <w:rsid w:val="00A53654"/>
    <w:rsid w:val="00A552C8"/>
    <w:rsid w:val="00A56F1E"/>
    <w:rsid w:val="00A62EEE"/>
    <w:rsid w:val="00A81C48"/>
    <w:rsid w:val="00A84997"/>
    <w:rsid w:val="00A87628"/>
    <w:rsid w:val="00AA1CA3"/>
    <w:rsid w:val="00AB26F1"/>
    <w:rsid w:val="00AB282E"/>
    <w:rsid w:val="00AC27BF"/>
    <w:rsid w:val="00AC3B11"/>
    <w:rsid w:val="00AC6E37"/>
    <w:rsid w:val="00AD132B"/>
    <w:rsid w:val="00AD14A6"/>
    <w:rsid w:val="00AD494E"/>
    <w:rsid w:val="00AF0495"/>
    <w:rsid w:val="00B03724"/>
    <w:rsid w:val="00B03C5B"/>
    <w:rsid w:val="00B17749"/>
    <w:rsid w:val="00B23F8A"/>
    <w:rsid w:val="00B3323F"/>
    <w:rsid w:val="00B335D9"/>
    <w:rsid w:val="00B33A2C"/>
    <w:rsid w:val="00B36DCD"/>
    <w:rsid w:val="00B46A4A"/>
    <w:rsid w:val="00B54807"/>
    <w:rsid w:val="00B54BDB"/>
    <w:rsid w:val="00B61ACD"/>
    <w:rsid w:val="00B908A9"/>
    <w:rsid w:val="00BB20EC"/>
    <w:rsid w:val="00BD13B4"/>
    <w:rsid w:val="00BD5F7A"/>
    <w:rsid w:val="00BF0689"/>
    <w:rsid w:val="00BF435C"/>
    <w:rsid w:val="00C03008"/>
    <w:rsid w:val="00C24CF8"/>
    <w:rsid w:val="00C26765"/>
    <w:rsid w:val="00C33257"/>
    <w:rsid w:val="00C5175E"/>
    <w:rsid w:val="00C572C1"/>
    <w:rsid w:val="00C7668E"/>
    <w:rsid w:val="00C96F18"/>
    <w:rsid w:val="00CA3029"/>
    <w:rsid w:val="00CB2057"/>
    <w:rsid w:val="00CB2FC1"/>
    <w:rsid w:val="00CC11FB"/>
    <w:rsid w:val="00CF2CE2"/>
    <w:rsid w:val="00D01C30"/>
    <w:rsid w:val="00D15F9A"/>
    <w:rsid w:val="00D27643"/>
    <w:rsid w:val="00D42D0B"/>
    <w:rsid w:val="00D4782B"/>
    <w:rsid w:val="00D54702"/>
    <w:rsid w:val="00D557F5"/>
    <w:rsid w:val="00D57A7E"/>
    <w:rsid w:val="00D65978"/>
    <w:rsid w:val="00DA042B"/>
    <w:rsid w:val="00DA5D83"/>
    <w:rsid w:val="00DA6391"/>
    <w:rsid w:val="00DA7857"/>
    <w:rsid w:val="00DB14E1"/>
    <w:rsid w:val="00DD6C96"/>
    <w:rsid w:val="00DE6B28"/>
    <w:rsid w:val="00E06D50"/>
    <w:rsid w:val="00E201EC"/>
    <w:rsid w:val="00E30E60"/>
    <w:rsid w:val="00E31DBE"/>
    <w:rsid w:val="00E40ABB"/>
    <w:rsid w:val="00E474CE"/>
    <w:rsid w:val="00E5452C"/>
    <w:rsid w:val="00E74E7C"/>
    <w:rsid w:val="00E802B3"/>
    <w:rsid w:val="00ED7A17"/>
    <w:rsid w:val="00EF200D"/>
    <w:rsid w:val="00F00943"/>
    <w:rsid w:val="00F011E0"/>
    <w:rsid w:val="00F0344E"/>
    <w:rsid w:val="00F050E6"/>
    <w:rsid w:val="00F05478"/>
    <w:rsid w:val="00F332F0"/>
    <w:rsid w:val="00F82F01"/>
    <w:rsid w:val="00FA50A0"/>
    <w:rsid w:val="00FA6C39"/>
    <w:rsid w:val="00FB1A85"/>
    <w:rsid w:val="00FB3F67"/>
    <w:rsid w:val="00FC0A46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0D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20EC"/>
    <w:pPr>
      <w:keepNext/>
      <w:keepLines/>
      <w:widowControl w:val="0"/>
      <w:numPr>
        <w:numId w:val="2"/>
      </w:numPr>
      <w:suppressAutoHyphens/>
      <w:spacing w:before="240" w:after="120" w:line="240" w:lineRule="auto"/>
      <w:ind w:left="431" w:hanging="431"/>
      <w:jc w:val="both"/>
      <w:outlineLvl w:val="0"/>
    </w:pPr>
    <w:rPr>
      <w:rFonts w:ascii="Trebuchet MS" w:eastAsia="Times New Roman" w:hAnsi="Trebuchet MS" w:cs="Times New Roman"/>
      <w:b/>
      <w:sz w:val="24"/>
      <w:szCs w:val="32"/>
      <w:lang w:val="ro-RO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BB20EC"/>
    <w:pPr>
      <w:keepNext/>
      <w:keepLines/>
      <w:widowControl w:val="0"/>
      <w:numPr>
        <w:ilvl w:val="1"/>
        <w:numId w:val="2"/>
      </w:numPr>
      <w:suppressAutoHyphens/>
      <w:spacing w:before="120" w:after="0" w:line="240" w:lineRule="auto"/>
      <w:jc w:val="both"/>
      <w:outlineLvl w:val="1"/>
    </w:pPr>
    <w:rPr>
      <w:rFonts w:ascii="Trebuchet MS" w:eastAsia="Times New Roman" w:hAnsi="Trebuchet MS" w:cs="Times New Roman"/>
      <w:sz w:val="24"/>
      <w:szCs w:val="26"/>
      <w:lang w:val="ro-RO"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BB20EC"/>
    <w:pPr>
      <w:keepNext/>
      <w:keepLines/>
      <w:widowControl w:val="0"/>
      <w:numPr>
        <w:ilvl w:val="2"/>
        <w:numId w:val="2"/>
      </w:numPr>
      <w:suppressAutoHyphens/>
      <w:spacing w:before="240" w:after="60" w:line="240" w:lineRule="auto"/>
      <w:ind w:left="720"/>
      <w:jc w:val="both"/>
      <w:outlineLvl w:val="2"/>
    </w:pPr>
    <w:rPr>
      <w:rFonts w:ascii="Trebuchet MS" w:eastAsia="Times New Roman" w:hAnsi="Trebuchet MS" w:cs="Times New Roman"/>
      <w:b/>
      <w:bCs/>
      <w:i/>
      <w:sz w:val="24"/>
      <w:szCs w:val="26"/>
      <w:lang w:val="ro-RO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0EC"/>
    <w:pPr>
      <w:keepNext/>
      <w:keepLines/>
      <w:widowControl w:val="0"/>
      <w:numPr>
        <w:ilvl w:val="3"/>
        <w:numId w:val="2"/>
      </w:numPr>
      <w:suppressAutoHyphens/>
      <w:spacing w:before="240" w:after="60" w:line="240" w:lineRule="auto"/>
      <w:ind w:left="862" w:hanging="862"/>
      <w:jc w:val="both"/>
      <w:outlineLvl w:val="3"/>
    </w:pPr>
    <w:rPr>
      <w:rFonts w:ascii="Trebuchet MS" w:eastAsia="Times New Roman" w:hAnsi="Trebuchet MS" w:cs="Times New Roman"/>
      <w:b/>
      <w:bCs/>
      <w:sz w:val="24"/>
      <w:szCs w:val="28"/>
      <w:lang w:val="ro-RO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20EC"/>
    <w:pPr>
      <w:widowControl w:val="0"/>
      <w:numPr>
        <w:ilvl w:val="4"/>
        <w:numId w:val="2"/>
      </w:numPr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o-RO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20EC"/>
    <w:pPr>
      <w:widowControl w:val="0"/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Cs w:val="24"/>
      <w:lang w:val="ro-RO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20EC"/>
    <w:pPr>
      <w:widowControl w:val="0"/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ro-RO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0EC"/>
    <w:pPr>
      <w:widowControl w:val="0"/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0EC"/>
    <w:pPr>
      <w:widowControl w:val="0"/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lp1,Heading x1,Forth level"/>
    <w:basedOn w:val="Normal"/>
    <w:link w:val="ListParagraphChar"/>
    <w:uiPriority w:val="34"/>
    <w:qFormat/>
    <w:rsid w:val="00AD132B"/>
    <w:pPr>
      <w:ind w:left="720"/>
      <w:contextualSpacing/>
    </w:pPr>
  </w:style>
  <w:style w:type="table" w:styleId="TableGrid">
    <w:name w:val="Table Grid"/>
    <w:basedOn w:val="TableNormal"/>
    <w:uiPriority w:val="59"/>
    <w:rsid w:val="000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23F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16"/>
  </w:style>
  <w:style w:type="paragraph" w:styleId="Footer">
    <w:name w:val="footer"/>
    <w:basedOn w:val="Normal"/>
    <w:link w:val="FooterChar"/>
    <w:uiPriority w:val="99"/>
    <w:unhideWhenUsed/>
    <w:rsid w:val="0099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16"/>
  </w:style>
  <w:style w:type="paragraph" w:customStyle="1" w:styleId="DefaultText">
    <w:name w:val="Default Text"/>
    <w:basedOn w:val="Normal"/>
    <w:link w:val="DefaultTextChar"/>
    <w:qFormat/>
    <w:rsid w:val="00A24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TextChar">
    <w:name w:val="Default Text Char"/>
    <w:link w:val="DefaultText"/>
    <w:qFormat/>
    <w:locked/>
    <w:rsid w:val="00A24BE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394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B20EC"/>
    <w:rPr>
      <w:rFonts w:ascii="Trebuchet MS" w:eastAsia="Times New Roman" w:hAnsi="Trebuchet MS" w:cs="Times New Roman"/>
      <w:b/>
      <w:sz w:val="24"/>
      <w:szCs w:val="32"/>
      <w:lang w:val="ro-RO" w:eastAsia="zh-CN"/>
    </w:rPr>
  </w:style>
  <w:style w:type="character" w:customStyle="1" w:styleId="Heading2Char">
    <w:name w:val="Heading 2 Char"/>
    <w:basedOn w:val="DefaultParagraphFont"/>
    <w:link w:val="Heading2"/>
    <w:rsid w:val="00BB20EC"/>
    <w:rPr>
      <w:rFonts w:ascii="Trebuchet MS" w:eastAsia="Times New Roman" w:hAnsi="Trebuchet MS" w:cs="Times New Roman"/>
      <w:sz w:val="24"/>
      <w:szCs w:val="26"/>
      <w:lang w:val="ro-RO" w:eastAsia="zh-CN"/>
    </w:rPr>
  </w:style>
  <w:style w:type="character" w:customStyle="1" w:styleId="Heading3Char">
    <w:name w:val="Heading 3 Char"/>
    <w:basedOn w:val="DefaultParagraphFont"/>
    <w:link w:val="Heading3"/>
    <w:rsid w:val="00BB20EC"/>
    <w:rPr>
      <w:rFonts w:ascii="Trebuchet MS" w:eastAsia="Times New Roman" w:hAnsi="Trebuchet MS" w:cs="Times New Roman"/>
      <w:b/>
      <w:bCs/>
      <w:i/>
      <w:sz w:val="24"/>
      <w:szCs w:val="26"/>
      <w:lang w:val="ro-RO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B20EC"/>
    <w:rPr>
      <w:rFonts w:ascii="Trebuchet MS" w:eastAsia="Times New Roman" w:hAnsi="Trebuchet MS" w:cs="Times New Roman"/>
      <w:b/>
      <w:bCs/>
      <w:sz w:val="24"/>
      <w:szCs w:val="28"/>
      <w:lang w:val="ro-RO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B20EC"/>
    <w:rPr>
      <w:rFonts w:ascii="Calibri" w:eastAsia="Times New Roman" w:hAnsi="Calibri" w:cs="Times New Roman"/>
      <w:b/>
      <w:bCs/>
      <w:i/>
      <w:iCs/>
      <w:sz w:val="26"/>
      <w:szCs w:val="26"/>
      <w:lang w:val="ro-RO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BB20EC"/>
    <w:rPr>
      <w:rFonts w:ascii="Calibri" w:eastAsia="Times New Roman" w:hAnsi="Calibri" w:cs="Times New Roman"/>
      <w:b/>
      <w:bCs/>
      <w:szCs w:val="24"/>
      <w:lang w:val="ro-RO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B20EC"/>
    <w:rPr>
      <w:rFonts w:ascii="Calibri" w:eastAsia="Times New Roman" w:hAnsi="Calibri" w:cs="Times New Roman"/>
      <w:sz w:val="24"/>
      <w:szCs w:val="24"/>
      <w:lang w:val="ro-RO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0EC"/>
    <w:rPr>
      <w:rFonts w:ascii="Calibri" w:eastAsia="Times New Roman" w:hAnsi="Calibri" w:cs="Times New Roman"/>
      <w:i/>
      <w:iCs/>
      <w:sz w:val="24"/>
      <w:szCs w:val="24"/>
      <w:lang w:val="ro-RO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0EC"/>
    <w:rPr>
      <w:rFonts w:ascii="Calibri Light" w:eastAsia="Times New Roman" w:hAnsi="Calibri Light" w:cs="Times New Roman"/>
      <w:szCs w:val="24"/>
      <w:lang w:val="ro-RO" w:eastAsia="zh-CN"/>
    </w:rPr>
  </w:style>
  <w:style w:type="paragraph" w:styleId="BodyText">
    <w:name w:val="Body Text"/>
    <w:basedOn w:val="Normal"/>
    <w:link w:val="BodyTextChar"/>
    <w:rsid w:val="00BB20EC"/>
    <w:pPr>
      <w:widowControl w:val="0"/>
      <w:suppressAutoHyphens/>
      <w:spacing w:after="120" w:line="240" w:lineRule="auto"/>
      <w:jc w:val="both"/>
    </w:pPr>
    <w:rPr>
      <w:rFonts w:ascii="Trebuchet MS" w:eastAsia="Times New Roman" w:hAnsi="Trebuchet MS" w:cs="Times New Roman"/>
      <w:sz w:val="16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BB20EC"/>
    <w:rPr>
      <w:rFonts w:ascii="Trebuchet MS" w:eastAsia="Times New Roman" w:hAnsi="Trebuchet MS" w:cs="Times New Roman"/>
      <w:sz w:val="16"/>
      <w:szCs w:val="24"/>
      <w:lang w:val="ro-RO" w:eastAsia="zh-CN"/>
    </w:rPr>
  </w:style>
  <w:style w:type="character" w:customStyle="1" w:styleId="DefaultTextCaracter">
    <w:name w:val="Default Text Caracter"/>
    <w:rsid w:val="00BB20EC"/>
    <w:rPr>
      <w:rFonts w:ascii="Trebuchet MS" w:eastAsia="Times New Roman" w:hAnsi="Trebuchet MS"/>
      <w:sz w:val="24"/>
      <w:szCs w:val="24"/>
      <w:lang w:eastAsia="zh-CN"/>
    </w:rPr>
  </w:style>
  <w:style w:type="paragraph" w:styleId="NoSpacing">
    <w:name w:val="No Spacing"/>
    <w:uiPriority w:val="1"/>
    <w:qFormat/>
    <w:rsid w:val="00BB20EC"/>
    <w:pPr>
      <w:suppressAutoHyphens/>
      <w:spacing w:after="0" w:line="240" w:lineRule="auto"/>
      <w:jc w:val="both"/>
    </w:pPr>
    <w:rPr>
      <w:rFonts w:ascii="Trebuchet MS" w:eastAsia="SimSun" w:hAnsi="Trebuchet MS" w:cs="Times New Roman"/>
      <w:color w:val="00000A"/>
      <w:kern w:val="1"/>
      <w:sz w:val="24"/>
      <w:szCs w:val="24"/>
      <w:lang w:val="ro-RO" w:eastAsia="zh-CN"/>
    </w:rPr>
  </w:style>
  <w:style w:type="character" w:customStyle="1" w:styleId="ListParagraphChar">
    <w:name w:val="List Paragraph Char"/>
    <w:aliases w:val="Normal bullet 2 Char,List Paragraph1 Char,lp1 Char,Heading x1 Char,Forth level Char"/>
    <w:link w:val="ListParagraph"/>
    <w:uiPriority w:val="34"/>
    <w:qFormat/>
    <w:locked/>
    <w:rsid w:val="0013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2160-A604-4A2D-8990-FDBE1E37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2023-11-08T14:15:00Z</dcterms:created>
  <dcterms:modified xsi:type="dcterms:W3CDTF">2023-11-09T09:33:00Z</dcterms:modified>
</cp:coreProperties>
</file>