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2721" w:type="dxa"/>
        <w:tblInd w:w="7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1"/>
      </w:tblGrid>
      <w:tr w:rsidR="00A948F1" w:rsidRPr="002172D6" w:rsidTr="00A031B9">
        <w:tc>
          <w:tcPr>
            <w:tcW w:w="2721" w:type="dxa"/>
          </w:tcPr>
          <w:p w:rsidR="00A948F1" w:rsidRPr="002172D6" w:rsidRDefault="00FF5929" w:rsidP="004B3ED0">
            <w:pPr>
              <w:widowControl w:val="0"/>
              <w:suppressAutoHyphens/>
              <w:spacing w:line="276" w:lineRule="auto"/>
              <w:jc w:val="center"/>
              <w:rPr>
                <w:rFonts w:ascii="Trebuchet MS" w:eastAsia="SimSun" w:hAnsi="Trebuchet MS" w:cs="Trebuchet MS"/>
                <w:b/>
                <w:color w:val="000000" w:themeColor="text1"/>
                <w:kern w:val="22"/>
                <w:sz w:val="24"/>
                <w:szCs w:val="24"/>
                <w:lang w:eastAsia="zh-CN" w:bidi="hi-IN"/>
              </w:rPr>
            </w:pPr>
            <w:r w:rsidRPr="002172D6">
              <w:rPr>
                <w:rFonts w:ascii="Trebuchet MS" w:eastAsia="SimSun" w:hAnsi="Trebuchet MS" w:cs="Trebuchet MS"/>
                <w:b/>
                <w:color w:val="000000" w:themeColor="text1"/>
                <w:kern w:val="22"/>
                <w:sz w:val="24"/>
                <w:szCs w:val="24"/>
                <w:lang w:eastAsia="zh-CN" w:bidi="hi-IN"/>
              </w:rPr>
              <w:t>Aprob,</w:t>
            </w:r>
          </w:p>
          <w:p w:rsidR="00FF5929" w:rsidRPr="002172D6" w:rsidRDefault="00FF5929" w:rsidP="004B3ED0">
            <w:pPr>
              <w:widowControl w:val="0"/>
              <w:suppressAutoHyphens/>
              <w:spacing w:line="276" w:lineRule="auto"/>
              <w:jc w:val="center"/>
              <w:rPr>
                <w:rFonts w:ascii="Trebuchet MS" w:eastAsia="SimSun" w:hAnsi="Trebuchet MS" w:cs="Trebuchet MS"/>
                <w:b/>
                <w:color w:val="000000" w:themeColor="text1"/>
                <w:kern w:val="22"/>
                <w:sz w:val="24"/>
                <w:szCs w:val="24"/>
                <w:lang w:eastAsia="zh-CN" w:bidi="hi-IN"/>
              </w:rPr>
            </w:pPr>
            <w:r w:rsidRPr="002172D6">
              <w:rPr>
                <w:rFonts w:ascii="Trebuchet MS" w:eastAsia="SimSun" w:hAnsi="Trebuchet MS" w:cs="Trebuchet MS"/>
                <w:b/>
                <w:color w:val="000000" w:themeColor="text1"/>
                <w:kern w:val="22"/>
                <w:sz w:val="24"/>
                <w:szCs w:val="24"/>
                <w:lang w:eastAsia="zh-CN" w:bidi="hi-IN"/>
              </w:rPr>
              <w:t>Director</w:t>
            </w:r>
          </w:p>
          <w:p w:rsidR="00FF5929" w:rsidRPr="002172D6" w:rsidRDefault="00FF5929" w:rsidP="004B3ED0">
            <w:pPr>
              <w:widowControl w:val="0"/>
              <w:suppressAutoHyphens/>
              <w:spacing w:line="276" w:lineRule="auto"/>
              <w:jc w:val="center"/>
              <w:rPr>
                <w:rFonts w:ascii="Trebuchet MS" w:eastAsia="SimSun" w:hAnsi="Trebuchet MS" w:cs="Trebuchet MS"/>
                <w:b/>
                <w:color w:val="000000" w:themeColor="text1"/>
                <w:kern w:val="22"/>
                <w:lang w:eastAsia="zh-CN" w:bidi="hi-IN"/>
              </w:rPr>
            </w:pPr>
            <w:r w:rsidRPr="002172D6">
              <w:rPr>
                <w:rFonts w:ascii="Trebuchet MS" w:eastAsia="SimSun" w:hAnsi="Trebuchet MS" w:cs="Trebuchet MS"/>
                <w:b/>
                <w:color w:val="000000" w:themeColor="text1"/>
                <w:kern w:val="22"/>
                <w:sz w:val="24"/>
                <w:szCs w:val="24"/>
                <w:lang w:eastAsia="zh-CN" w:bidi="hi-IN"/>
              </w:rPr>
              <w:t>George MAREȘ</w:t>
            </w:r>
          </w:p>
        </w:tc>
      </w:tr>
    </w:tbl>
    <w:p w:rsidR="004E5167" w:rsidRPr="002172D6" w:rsidRDefault="004E5167" w:rsidP="009542EB">
      <w:pPr>
        <w:widowControl w:val="0"/>
        <w:suppressAutoHyphens/>
        <w:spacing w:line="276" w:lineRule="auto"/>
        <w:jc w:val="right"/>
        <w:rPr>
          <w:rFonts w:ascii="Trebuchet MS" w:eastAsia="SimSun" w:hAnsi="Trebuchet MS" w:cs="Trebuchet MS"/>
          <w:kern w:val="1"/>
          <w:lang w:eastAsia="zh-CN" w:bidi="hi-IN"/>
        </w:rPr>
      </w:pPr>
    </w:p>
    <w:p w:rsidR="00FF5929" w:rsidRPr="002172D6" w:rsidRDefault="00FF5929" w:rsidP="00A23878">
      <w:pPr>
        <w:spacing w:line="276" w:lineRule="auto"/>
        <w:jc w:val="center"/>
        <w:rPr>
          <w:rFonts w:ascii="Trebuchet MS" w:eastAsia="Times New Roman" w:hAnsi="Trebuchet MS" w:cs="Times New Roman"/>
          <w:b/>
        </w:rPr>
      </w:pPr>
    </w:p>
    <w:p w:rsidR="00FF5929" w:rsidRPr="002172D6" w:rsidRDefault="00FF5929" w:rsidP="00A23878">
      <w:pPr>
        <w:spacing w:line="276" w:lineRule="auto"/>
        <w:jc w:val="center"/>
        <w:rPr>
          <w:rFonts w:ascii="Trebuchet MS" w:eastAsia="Times New Roman" w:hAnsi="Trebuchet MS" w:cs="Times New Roman"/>
          <w:b/>
        </w:rPr>
      </w:pPr>
    </w:p>
    <w:p w:rsidR="00FF5929" w:rsidRPr="002172D6" w:rsidRDefault="00FF5929" w:rsidP="00A23878">
      <w:pPr>
        <w:spacing w:line="276" w:lineRule="auto"/>
        <w:jc w:val="center"/>
        <w:rPr>
          <w:rFonts w:ascii="Trebuchet MS" w:eastAsia="Times New Roman" w:hAnsi="Trebuchet MS" w:cs="Times New Roman"/>
          <w:b/>
          <w:sz w:val="24"/>
          <w:szCs w:val="24"/>
        </w:rPr>
      </w:pPr>
    </w:p>
    <w:p w:rsidR="00551349" w:rsidRPr="002172D6" w:rsidRDefault="00FF5929" w:rsidP="00604316">
      <w:pPr>
        <w:shd w:val="clear" w:color="auto" w:fill="DEEAF6" w:themeFill="accent1" w:themeFillTint="33"/>
        <w:spacing w:line="276" w:lineRule="auto"/>
        <w:jc w:val="center"/>
        <w:rPr>
          <w:rFonts w:ascii="Trebuchet MS" w:eastAsia="Times New Roman" w:hAnsi="Trebuchet MS" w:cs="Times New Roman"/>
          <w:b/>
          <w:sz w:val="24"/>
          <w:szCs w:val="24"/>
        </w:rPr>
      </w:pPr>
      <w:r w:rsidRPr="002172D6">
        <w:rPr>
          <w:rFonts w:ascii="Trebuchet MS" w:eastAsia="Times New Roman" w:hAnsi="Trebuchet MS" w:cs="Times New Roman"/>
          <w:b/>
          <w:sz w:val="24"/>
          <w:szCs w:val="24"/>
        </w:rPr>
        <w:t xml:space="preserve">INSTRUCȚIUNE </w:t>
      </w:r>
    </w:p>
    <w:p w:rsidR="00FF5929" w:rsidRPr="002172D6" w:rsidRDefault="00FF5929" w:rsidP="00604316">
      <w:pPr>
        <w:shd w:val="clear" w:color="auto" w:fill="DEEAF6" w:themeFill="accent1" w:themeFillTint="33"/>
        <w:spacing w:line="276" w:lineRule="auto"/>
        <w:jc w:val="center"/>
        <w:rPr>
          <w:rFonts w:ascii="Trebuchet MS" w:eastAsia="Times New Roman" w:hAnsi="Trebuchet MS" w:cs="Times New Roman"/>
          <w:b/>
          <w:sz w:val="24"/>
          <w:szCs w:val="24"/>
        </w:rPr>
      </w:pPr>
      <w:r w:rsidRPr="002172D6">
        <w:rPr>
          <w:rFonts w:ascii="Trebuchet MS" w:eastAsia="Times New Roman" w:hAnsi="Trebuchet MS" w:cs="Times New Roman"/>
          <w:b/>
          <w:sz w:val="24"/>
          <w:szCs w:val="24"/>
        </w:rPr>
        <w:t>privind</w:t>
      </w:r>
    </w:p>
    <w:p w:rsidR="00DE51D7" w:rsidRPr="002172D6" w:rsidRDefault="00DE51D7" w:rsidP="00604316">
      <w:pPr>
        <w:shd w:val="clear" w:color="auto" w:fill="DEEAF6" w:themeFill="accent1" w:themeFillTint="33"/>
        <w:spacing w:after="120" w:line="276" w:lineRule="auto"/>
        <w:jc w:val="center"/>
        <w:rPr>
          <w:rFonts w:ascii="Trebuchet MS" w:hAnsi="Trebuchet MS"/>
          <w:b/>
          <w:sz w:val="24"/>
          <w:szCs w:val="24"/>
        </w:rPr>
      </w:pPr>
      <w:r w:rsidRPr="002172D6">
        <w:rPr>
          <w:rFonts w:ascii="Trebuchet MS" w:hAnsi="Trebuchet MS"/>
          <w:b/>
          <w:sz w:val="24"/>
          <w:szCs w:val="24"/>
        </w:rPr>
        <w:t>AVIZAREA NUMIRII/DESTITUIRII ȘEFILOR STRUCTURILOR DE AUDIT PUBLIC</w:t>
      </w:r>
      <w:r w:rsidR="00F53CFB" w:rsidRPr="002172D6">
        <w:rPr>
          <w:rFonts w:ascii="Trebuchet MS" w:hAnsi="Trebuchet MS"/>
          <w:b/>
          <w:sz w:val="24"/>
          <w:szCs w:val="24"/>
        </w:rPr>
        <w:t xml:space="preserve"> INTERN ȘI A </w:t>
      </w:r>
      <w:r w:rsidRPr="002172D6">
        <w:rPr>
          <w:rFonts w:ascii="Trebuchet MS" w:hAnsi="Trebuchet MS"/>
          <w:b/>
          <w:sz w:val="24"/>
          <w:szCs w:val="24"/>
        </w:rPr>
        <w:t>AUDITORILOR INTERNI</w:t>
      </w:r>
    </w:p>
    <w:p w:rsidR="00604316" w:rsidRPr="002172D6" w:rsidRDefault="00604316" w:rsidP="00604316">
      <w:pPr>
        <w:spacing w:after="120" w:line="276" w:lineRule="auto"/>
        <w:jc w:val="center"/>
        <w:rPr>
          <w:rFonts w:ascii="Trebuchet MS" w:hAnsi="Trebuchet MS"/>
          <w:b/>
          <w:sz w:val="24"/>
          <w:szCs w:val="24"/>
        </w:rPr>
      </w:pPr>
    </w:p>
    <w:p w:rsidR="00604316" w:rsidRPr="002172D6" w:rsidRDefault="00604316" w:rsidP="00604316">
      <w:pPr>
        <w:spacing w:after="120" w:line="276" w:lineRule="auto"/>
        <w:jc w:val="center"/>
        <w:rPr>
          <w:rFonts w:ascii="Trebuchet MS" w:hAnsi="Trebuchet MS"/>
          <w:b/>
        </w:rPr>
      </w:pPr>
    </w:p>
    <w:p w:rsidR="00604316" w:rsidRPr="002172D6" w:rsidRDefault="00604316" w:rsidP="006F368A">
      <w:pPr>
        <w:spacing w:after="120" w:line="276" w:lineRule="auto"/>
        <w:jc w:val="center"/>
        <w:rPr>
          <w:rFonts w:ascii="Trebuchet MS" w:hAnsi="Trebuchet MS"/>
          <w:b/>
        </w:rPr>
      </w:pPr>
    </w:p>
    <w:p w:rsidR="00604316" w:rsidRPr="002172D6" w:rsidRDefault="00604316" w:rsidP="006F368A">
      <w:pPr>
        <w:spacing w:after="120" w:line="276" w:lineRule="auto"/>
        <w:jc w:val="center"/>
        <w:rPr>
          <w:rFonts w:ascii="Trebuchet MS" w:hAnsi="Trebuchet MS"/>
          <w:b/>
        </w:rPr>
      </w:pPr>
    </w:p>
    <w:p w:rsidR="00604316" w:rsidRPr="002172D6" w:rsidRDefault="00604316" w:rsidP="006F368A">
      <w:pPr>
        <w:spacing w:after="120" w:line="276" w:lineRule="auto"/>
        <w:jc w:val="center"/>
        <w:rPr>
          <w:rFonts w:ascii="Trebuchet MS" w:hAnsi="Trebuchet MS"/>
          <w:b/>
        </w:rPr>
      </w:pPr>
    </w:p>
    <w:p w:rsidR="004E5167" w:rsidRDefault="004E5167" w:rsidP="00A23878">
      <w:pPr>
        <w:widowControl w:val="0"/>
        <w:suppressAutoHyphens/>
        <w:spacing w:line="276" w:lineRule="auto"/>
        <w:jc w:val="center"/>
        <w:rPr>
          <w:rFonts w:ascii="Trebuchet MS" w:eastAsia="SimSun" w:hAnsi="Trebuchet MS" w:cs="Trebuchet MS"/>
          <w:b/>
          <w:bCs/>
          <w:kern w:val="1"/>
          <w:lang w:eastAsia="zh-CN" w:bidi="hi-IN"/>
        </w:rPr>
      </w:pPr>
      <w:r w:rsidRPr="002172D6">
        <w:rPr>
          <w:rFonts w:ascii="Trebuchet MS" w:eastAsia="SimSun" w:hAnsi="Trebuchet MS" w:cs="Trebuchet MS"/>
          <w:b/>
          <w:bCs/>
          <w:kern w:val="1"/>
          <w:lang w:eastAsia="zh-CN" w:bidi="hi-IN"/>
        </w:rPr>
        <w:t xml:space="preserve"> </w:t>
      </w:r>
    </w:p>
    <w:p w:rsidR="00486CE5" w:rsidRPr="002172D6" w:rsidRDefault="00486CE5" w:rsidP="00A23878">
      <w:pPr>
        <w:widowControl w:val="0"/>
        <w:suppressAutoHyphens/>
        <w:spacing w:line="276" w:lineRule="auto"/>
        <w:jc w:val="center"/>
        <w:rPr>
          <w:rFonts w:ascii="Trebuchet MS" w:eastAsia="SimSun" w:hAnsi="Trebuchet MS" w:cs="Trebuchet MS"/>
          <w:b/>
          <w:kern w:val="1"/>
          <w:lang w:eastAsia="zh-CN" w:bidi="hi-I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527"/>
      </w:tblGrid>
      <w:tr w:rsidR="00223E6B" w:rsidRPr="002172D6" w:rsidTr="00604316">
        <w:trPr>
          <w:trHeight w:val="1978"/>
        </w:trPr>
        <w:tc>
          <w:tcPr>
            <w:tcW w:w="5126" w:type="dxa"/>
            <w:tcBorders>
              <w:top w:val="single" w:sz="4" w:space="0" w:color="auto"/>
              <w:right w:val="single" w:sz="4" w:space="0" w:color="auto"/>
            </w:tcBorders>
            <w:shd w:val="clear" w:color="auto" w:fill="DEEAF6" w:themeFill="accent1" w:themeFillTint="33"/>
          </w:tcPr>
          <w:p w:rsidR="00285555" w:rsidRPr="002172D6" w:rsidRDefault="00FF5929" w:rsidP="00FF5929">
            <w:pPr>
              <w:widowControl w:val="0"/>
              <w:tabs>
                <w:tab w:val="left" w:pos="524"/>
              </w:tabs>
              <w:suppressAutoHyphens/>
              <w:spacing w:line="276" w:lineRule="auto"/>
              <w:rPr>
                <w:rFonts w:ascii="Trebuchet MS" w:eastAsia="SimSun" w:hAnsi="Trebuchet MS" w:cs="Trebuchet MS"/>
                <w:b/>
                <w:kern w:val="1"/>
                <w:sz w:val="24"/>
                <w:szCs w:val="24"/>
                <w:lang w:eastAsia="zh-CN" w:bidi="hi-IN"/>
              </w:rPr>
            </w:pPr>
            <w:r w:rsidRPr="002172D6">
              <w:rPr>
                <w:rFonts w:ascii="Trebuchet MS" w:eastAsia="SimSun" w:hAnsi="Trebuchet MS" w:cs="Trebuchet MS"/>
                <w:b/>
                <w:kern w:val="1"/>
                <w:sz w:val="24"/>
                <w:szCs w:val="24"/>
                <w:lang w:eastAsia="zh-CN" w:bidi="hi-IN"/>
              </w:rPr>
              <w:tab/>
            </w:r>
          </w:p>
          <w:p w:rsidR="00FF5929" w:rsidRPr="002172D6" w:rsidRDefault="00FF5929" w:rsidP="00FF5929">
            <w:pPr>
              <w:widowControl w:val="0"/>
              <w:tabs>
                <w:tab w:val="left" w:pos="524"/>
              </w:tabs>
              <w:suppressAutoHyphens/>
              <w:spacing w:line="276" w:lineRule="auto"/>
              <w:rPr>
                <w:rFonts w:ascii="Trebuchet MS" w:eastAsia="SimSun" w:hAnsi="Trebuchet MS" w:cs="Trebuchet MS"/>
                <w:b/>
                <w:kern w:val="1"/>
                <w:sz w:val="24"/>
                <w:szCs w:val="24"/>
                <w:lang w:eastAsia="zh-CN" w:bidi="hi-IN"/>
              </w:rPr>
            </w:pPr>
            <w:r w:rsidRPr="002172D6">
              <w:rPr>
                <w:rFonts w:ascii="Trebuchet MS" w:eastAsia="SimSun" w:hAnsi="Trebuchet MS" w:cs="Trebuchet MS"/>
                <w:b/>
                <w:kern w:val="1"/>
                <w:sz w:val="24"/>
                <w:szCs w:val="24"/>
                <w:lang w:eastAsia="zh-CN" w:bidi="hi-IN"/>
              </w:rPr>
              <w:t xml:space="preserve">Elaborat, </w:t>
            </w:r>
          </w:p>
          <w:p w:rsidR="00FF5929" w:rsidRPr="002172D6" w:rsidRDefault="00FF5929" w:rsidP="00FF5929">
            <w:pPr>
              <w:widowControl w:val="0"/>
              <w:tabs>
                <w:tab w:val="left" w:pos="524"/>
              </w:tabs>
              <w:suppressAutoHyphens/>
              <w:spacing w:line="276" w:lineRule="auto"/>
              <w:rPr>
                <w:rFonts w:ascii="Trebuchet MS" w:eastAsia="SimSun" w:hAnsi="Trebuchet MS" w:cs="Trebuchet MS"/>
                <w:b/>
                <w:kern w:val="1"/>
                <w:sz w:val="24"/>
                <w:szCs w:val="24"/>
                <w:lang w:eastAsia="zh-CN" w:bidi="hi-IN"/>
              </w:rPr>
            </w:pPr>
            <w:r w:rsidRPr="002172D6">
              <w:rPr>
                <w:rFonts w:ascii="Trebuchet MS" w:eastAsia="SimSun" w:hAnsi="Trebuchet MS" w:cs="Trebuchet MS"/>
                <w:b/>
                <w:kern w:val="1"/>
                <w:sz w:val="24"/>
                <w:szCs w:val="24"/>
                <w:lang w:eastAsia="zh-CN" w:bidi="hi-IN"/>
              </w:rPr>
              <w:t xml:space="preserve">Daniela Maxim, auditor superior </w:t>
            </w:r>
          </w:p>
          <w:p w:rsidR="00223E6B" w:rsidRPr="002172D6" w:rsidRDefault="00223E6B" w:rsidP="00FF5929">
            <w:pPr>
              <w:widowControl w:val="0"/>
              <w:tabs>
                <w:tab w:val="left" w:pos="524"/>
              </w:tabs>
              <w:suppressAutoHyphens/>
              <w:spacing w:line="276" w:lineRule="auto"/>
              <w:rPr>
                <w:rFonts w:ascii="Trebuchet MS" w:eastAsia="SimSun" w:hAnsi="Trebuchet MS" w:cs="Trebuchet MS"/>
                <w:b/>
                <w:kern w:val="1"/>
                <w:sz w:val="24"/>
                <w:szCs w:val="24"/>
                <w:lang w:eastAsia="zh-CN" w:bidi="hi-IN"/>
              </w:rPr>
            </w:pPr>
          </w:p>
        </w:tc>
        <w:tc>
          <w:tcPr>
            <w:tcW w:w="4683" w:type="dxa"/>
            <w:tcBorders>
              <w:top w:val="single" w:sz="4" w:space="0" w:color="auto"/>
              <w:left w:val="single" w:sz="4" w:space="0" w:color="auto"/>
            </w:tcBorders>
            <w:shd w:val="clear" w:color="auto" w:fill="DEEAF6" w:themeFill="accent1" w:themeFillTint="33"/>
          </w:tcPr>
          <w:p w:rsidR="00FF5929" w:rsidRPr="002172D6" w:rsidRDefault="00FF5929" w:rsidP="00FF5929">
            <w:pPr>
              <w:widowControl w:val="0"/>
              <w:suppressAutoHyphens/>
              <w:spacing w:line="276" w:lineRule="auto"/>
              <w:jc w:val="center"/>
              <w:rPr>
                <w:rFonts w:ascii="Trebuchet MS" w:eastAsia="SimSun" w:hAnsi="Trebuchet MS" w:cs="Trebuchet MS"/>
                <w:b/>
                <w:kern w:val="1"/>
                <w:sz w:val="24"/>
                <w:szCs w:val="24"/>
                <w:lang w:eastAsia="zh-CN" w:bidi="hi-IN"/>
              </w:rPr>
            </w:pPr>
          </w:p>
          <w:p w:rsidR="00FF5929" w:rsidRPr="002172D6" w:rsidRDefault="00FF5929" w:rsidP="00FF5929">
            <w:pPr>
              <w:widowControl w:val="0"/>
              <w:suppressAutoHyphens/>
              <w:spacing w:line="276" w:lineRule="auto"/>
              <w:jc w:val="center"/>
              <w:rPr>
                <w:rFonts w:ascii="Trebuchet MS" w:eastAsia="SimSun" w:hAnsi="Trebuchet MS" w:cs="Trebuchet MS"/>
                <w:b/>
                <w:kern w:val="1"/>
                <w:sz w:val="24"/>
                <w:szCs w:val="24"/>
                <w:lang w:eastAsia="zh-CN" w:bidi="hi-IN"/>
              </w:rPr>
            </w:pPr>
            <w:r w:rsidRPr="002172D6">
              <w:rPr>
                <w:rFonts w:ascii="Trebuchet MS" w:eastAsia="SimSun" w:hAnsi="Trebuchet MS" w:cs="Trebuchet MS"/>
                <w:b/>
                <w:kern w:val="1"/>
                <w:sz w:val="24"/>
                <w:szCs w:val="24"/>
                <w:lang w:eastAsia="zh-CN" w:bidi="hi-IN"/>
              </w:rPr>
              <w:t>Verificat,</w:t>
            </w:r>
          </w:p>
          <w:p w:rsidR="00FF5929" w:rsidRPr="002172D6" w:rsidRDefault="00FF5929" w:rsidP="00FF5929">
            <w:pPr>
              <w:widowControl w:val="0"/>
              <w:suppressAutoHyphens/>
              <w:spacing w:line="276" w:lineRule="auto"/>
              <w:jc w:val="center"/>
              <w:rPr>
                <w:rFonts w:ascii="Trebuchet MS" w:eastAsia="SimSun" w:hAnsi="Trebuchet MS" w:cs="Trebuchet MS"/>
                <w:b/>
                <w:kern w:val="1"/>
                <w:sz w:val="24"/>
                <w:szCs w:val="24"/>
                <w:lang w:eastAsia="zh-CN" w:bidi="hi-IN"/>
              </w:rPr>
            </w:pPr>
            <w:r w:rsidRPr="002172D6">
              <w:rPr>
                <w:rFonts w:ascii="Trebuchet MS" w:eastAsia="SimSun" w:hAnsi="Trebuchet MS" w:cs="Trebuchet MS"/>
                <w:b/>
                <w:kern w:val="1"/>
                <w:sz w:val="24"/>
                <w:szCs w:val="24"/>
                <w:lang w:eastAsia="zh-CN" w:bidi="hi-IN"/>
              </w:rPr>
              <w:t>Mariana COJANU, Șef serviciu</w:t>
            </w:r>
          </w:p>
          <w:p w:rsidR="00223E6B" w:rsidRPr="002172D6" w:rsidRDefault="00223E6B" w:rsidP="00FF5929">
            <w:pPr>
              <w:widowControl w:val="0"/>
              <w:suppressAutoHyphens/>
              <w:spacing w:line="276" w:lineRule="auto"/>
              <w:jc w:val="center"/>
              <w:rPr>
                <w:rFonts w:ascii="Trebuchet MS" w:eastAsia="SimSun" w:hAnsi="Trebuchet MS" w:cs="Trebuchet MS"/>
                <w:b/>
                <w:kern w:val="1"/>
                <w:sz w:val="24"/>
                <w:szCs w:val="24"/>
                <w:lang w:eastAsia="zh-CN" w:bidi="hi-IN"/>
              </w:rPr>
            </w:pPr>
          </w:p>
        </w:tc>
      </w:tr>
    </w:tbl>
    <w:p w:rsidR="004E5167" w:rsidRPr="002172D6" w:rsidRDefault="004E5167" w:rsidP="009542EB">
      <w:pPr>
        <w:widowControl w:val="0"/>
        <w:suppressAutoHyphens/>
        <w:spacing w:line="276" w:lineRule="auto"/>
        <w:jc w:val="center"/>
        <w:rPr>
          <w:rFonts w:ascii="Trebuchet MS" w:eastAsia="SimSun" w:hAnsi="Trebuchet MS" w:cs="Trebuchet MS"/>
          <w:b/>
          <w:kern w:val="1"/>
          <w:lang w:eastAsia="zh-CN" w:bidi="hi-IN"/>
        </w:rPr>
      </w:pPr>
    </w:p>
    <w:p w:rsidR="0011333E" w:rsidRPr="002172D6" w:rsidRDefault="0011333E" w:rsidP="009542EB">
      <w:pPr>
        <w:widowControl w:val="0"/>
        <w:suppressAutoHyphens/>
        <w:spacing w:line="276" w:lineRule="auto"/>
        <w:jc w:val="center"/>
        <w:rPr>
          <w:rFonts w:ascii="Trebuchet MS" w:eastAsia="SimSun" w:hAnsi="Trebuchet MS" w:cs="Trebuchet MS"/>
          <w:b/>
          <w:kern w:val="1"/>
          <w:lang w:eastAsia="zh-CN" w:bidi="hi-IN"/>
        </w:rPr>
      </w:pPr>
    </w:p>
    <w:p w:rsidR="003B1C7A" w:rsidRPr="002172D6" w:rsidRDefault="003B1C7A" w:rsidP="009542EB">
      <w:pPr>
        <w:widowControl w:val="0"/>
        <w:suppressAutoHyphens/>
        <w:spacing w:line="276" w:lineRule="auto"/>
        <w:jc w:val="center"/>
        <w:rPr>
          <w:rFonts w:ascii="Trebuchet MS" w:eastAsia="SimSun" w:hAnsi="Trebuchet MS" w:cs="Trebuchet MS"/>
          <w:b/>
          <w:kern w:val="1"/>
          <w:lang w:eastAsia="zh-CN" w:bidi="hi-IN"/>
        </w:rPr>
      </w:pPr>
    </w:p>
    <w:p w:rsidR="0011333E" w:rsidRPr="002172D6" w:rsidRDefault="0011333E" w:rsidP="009542EB">
      <w:pPr>
        <w:widowControl w:val="0"/>
        <w:suppressAutoHyphens/>
        <w:spacing w:line="276" w:lineRule="auto"/>
        <w:jc w:val="center"/>
        <w:rPr>
          <w:rFonts w:ascii="Trebuchet MS" w:eastAsia="SimSun" w:hAnsi="Trebuchet MS" w:cs="Trebuchet MS"/>
          <w:b/>
          <w:kern w:val="1"/>
          <w:lang w:eastAsia="zh-CN" w:bidi="hi-IN"/>
        </w:rPr>
      </w:pPr>
    </w:p>
    <w:p w:rsidR="004E5167" w:rsidRPr="002172D6" w:rsidRDefault="004E5167" w:rsidP="009542EB">
      <w:pPr>
        <w:keepNext/>
        <w:keepLines/>
        <w:spacing w:line="276" w:lineRule="auto"/>
        <w:ind w:left="10" w:right="2" w:hanging="10"/>
        <w:jc w:val="center"/>
        <w:outlineLvl w:val="0"/>
        <w:rPr>
          <w:rFonts w:ascii="Trebuchet MS" w:eastAsia="Times New Roman" w:hAnsi="Trebuchet MS" w:cs="Times New Roman"/>
          <w:b/>
          <w:color w:val="000000"/>
        </w:rPr>
      </w:pPr>
      <w:bookmarkStart w:id="0" w:name="_Toc182214164"/>
      <w:r w:rsidRPr="002172D6">
        <w:rPr>
          <w:rFonts w:ascii="Trebuchet MS" w:eastAsia="Times New Roman" w:hAnsi="Trebuchet MS" w:cs="Times New Roman"/>
          <w:b/>
          <w:color w:val="000000"/>
        </w:rPr>
        <w:lastRenderedPageBreak/>
        <w:t>Cuprins</w:t>
      </w:r>
      <w:bookmarkEnd w:id="0"/>
    </w:p>
    <w:sdt>
      <w:sdtPr>
        <w:rPr>
          <w:rFonts w:asciiTheme="minorHAnsi" w:eastAsiaTheme="minorHAnsi" w:hAnsiTheme="minorHAnsi" w:cstheme="minorBidi"/>
          <w:color w:val="auto"/>
          <w:sz w:val="22"/>
          <w:szCs w:val="22"/>
          <w:lang w:val="ro-RO"/>
        </w:rPr>
        <w:id w:val="395790644"/>
        <w:docPartObj>
          <w:docPartGallery w:val="Table of Contents"/>
          <w:docPartUnique/>
        </w:docPartObj>
      </w:sdtPr>
      <w:sdtEndPr>
        <w:rPr>
          <w:b/>
          <w:bCs/>
          <w:noProof/>
        </w:rPr>
      </w:sdtEndPr>
      <w:sdtContent>
        <w:p w:rsidR="00EC580D" w:rsidRDefault="00EC580D">
          <w:pPr>
            <w:pStyle w:val="TOCHeading"/>
          </w:pPr>
        </w:p>
        <w:p w:rsidR="00EC580D" w:rsidRDefault="00EC580D" w:rsidP="00EC580D">
          <w:pPr>
            <w:pStyle w:val="TOC1"/>
            <w:tabs>
              <w:tab w:val="right" w:leader="dot" w:pos="9350"/>
            </w:tabs>
            <w:rPr>
              <w:rFonts w:eastAsiaTheme="minorEastAsia"/>
              <w:noProof/>
              <w:lang w:val="en-US"/>
            </w:rPr>
          </w:pPr>
          <w:r>
            <w:fldChar w:fldCharType="begin"/>
          </w:r>
          <w:r>
            <w:instrText xml:space="preserve"> TOC \o "1-3" \h \z \u </w:instrText>
          </w:r>
          <w:r>
            <w:fldChar w:fldCharType="separate"/>
          </w:r>
        </w:p>
        <w:p w:rsidR="00EC580D" w:rsidRDefault="00EC580D">
          <w:pPr>
            <w:pStyle w:val="TOC1"/>
            <w:tabs>
              <w:tab w:val="right" w:leader="dot" w:pos="9350"/>
            </w:tabs>
            <w:rPr>
              <w:rFonts w:eastAsiaTheme="minorEastAsia"/>
              <w:noProof/>
              <w:lang w:val="en-US"/>
            </w:rPr>
          </w:pPr>
        </w:p>
        <w:p w:rsidR="00EC580D" w:rsidRDefault="00711E23">
          <w:pPr>
            <w:pStyle w:val="TOC1"/>
            <w:tabs>
              <w:tab w:val="right" w:leader="dot" w:pos="9350"/>
            </w:tabs>
            <w:rPr>
              <w:rFonts w:eastAsiaTheme="minorEastAsia"/>
              <w:noProof/>
              <w:lang w:val="en-US"/>
            </w:rPr>
          </w:pPr>
          <w:hyperlink w:anchor="_Toc182214166" w:history="1">
            <w:r w:rsidR="00EC580D" w:rsidRPr="00C01AE0">
              <w:rPr>
                <w:rStyle w:val="Hyperlink"/>
                <w:rFonts w:ascii="Trebuchet MS" w:eastAsia="SimSun" w:hAnsi="Trebuchet MS"/>
                <w:b/>
                <w:noProof/>
                <w:kern w:val="1"/>
                <w:lang w:eastAsia="zh-CN" w:bidi="hi-IN"/>
              </w:rPr>
              <w:t>1. Scop</w:t>
            </w:r>
            <w:r w:rsidR="00EC580D">
              <w:rPr>
                <w:noProof/>
                <w:webHidden/>
              </w:rPr>
              <w:tab/>
            </w:r>
            <w:r w:rsidR="00EC580D">
              <w:rPr>
                <w:noProof/>
                <w:webHidden/>
              </w:rPr>
              <w:fldChar w:fldCharType="begin"/>
            </w:r>
            <w:r w:rsidR="00EC580D">
              <w:rPr>
                <w:noProof/>
                <w:webHidden/>
              </w:rPr>
              <w:instrText xml:space="preserve"> PAGEREF _Toc182214166 \h </w:instrText>
            </w:r>
            <w:r w:rsidR="00EC580D">
              <w:rPr>
                <w:noProof/>
                <w:webHidden/>
              </w:rPr>
            </w:r>
            <w:r w:rsidR="00EC580D">
              <w:rPr>
                <w:noProof/>
                <w:webHidden/>
              </w:rPr>
              <w:fldChar w:fldCharType="separate"/>
            </w:r>
            <w:r w:rsidR="00967743">
              <w:rPr>
                <w:noProof/>
                <w:webHidden/>
              </w:rPr>
              <w:t>3</w:t>
            </w:r>
            <w:r w:rsidR="00EC580D">
              <w:rPr>
                <w:noProof/>
                <w:webHidden/>
              </w:rPr>
              <w:fldChar w:fldCharType="end"/>
            </w:r>
          </w:hyperlink>
        </w:p>
        <w:p w:rsidR="00EC580D" w:rsidRDefault="00711E23">
          <w:pPr>
            <w:pStyle w:val="TOC1"/>
            <w:tabs>
              <w:tab w:val="right" w:leader="dot" w:pos="9350"/>
            </w:tabs>
            <w:rPr>
              <w:rFonts w:eastAsiaTheme="minorEastAsia"/>
              <w:noProof/>
              <w:lang w:val="en-US"/>
            </w:rPr>
          </w:pPr>
          <w:hyperlink w:anchor="_Toc182214167" w:history="1">
            <w:r w:rsidR="00EC580D" w:rsidRPr="00C01AE0">
              <w:rPr>
                <w:rStyle w:val="Hyperlink"/>
                <w:rFonts w:ascii="Trebuchet MS" w:eastAsia="SimSun" w:hAnsi="Trebuchet MS"/>
                <w:b/>
                <w:noProof/>
                <w:kern w:val="1"/>
                <w:lang w:eastAsia="zh-CN" w:bidi="hi-IN"/>
              </w:rPr>
              <w:t>2. Domeniu de aplicare</w:t>
            </w:r>
            <w:r w:rsidR="00EC580D">
              <w:rPr>
                <w:noProof/>
                <w:webHidden/>
              </w:rPr>
              <w:tab/>
            </w:r>
            <w:r w:rsidR="00EC580D">
              <w:rPr>
                <w:noProof/>
                <w:webHidden/>
              </w:rPr>
              <w:fldChar w:fldCharType="begin"/>
            </w:r>
            <w:r w:rsidR="00EC580D">
              <w:rPr>
                <w:noProof/>
                <w:webHidden/>
              </w:rPr>
              <w:instrText xml:space="preserve"> PAGEREF _Toc182214167 \h </w:instrText>
            </w:r>
            <w:r w:rsidR="00EC580D">
              <w:rPr>
                <w:noProof/>
                <w:webHidden/>
              </w:rPr>
            </w:r>
            <w:r w:rsidR="00EC580D">
              <w:rPr>
                <w:noProof/>
                <w:webHidden/>
              </w:rPr>
              <w:fldChar w:fldCharType="separate"/>
            </w:r>
            <w:r w:rsidR="00967743">
              <w:rPr>
                <w:noProof/>
                <w:webHidden/>
              </w:rPr>
              <w:t>3</w:t>
            </w:r>
            <w:r w:rsidR="00EC580D">
              <w:rPr>
                <w:noProof/>
                <w:webHidden/>
              </w:rPr>
              <w:fldChar w:fldCharType="end"/>
            </w:r>
          </w:hyperlink>
        </w:p>
        <w:p w:rsidR="00EC580D" w:rsidRDefault="00711E23">
          <w:pPr>
            <w:pStyle w:val="TOC1"/>
            <w:tabs>
              <w:tab w:val="right" w:leader="dot" w:pos="9350"/>
            </w:tabs>
            <w:rPr>
              <w:rFonts w:eastAsiaTheme="minorEastAsia"/>
              <w:noProof/>
              <w:lang w:val="en-US"/>
            </w:rPr>
          </w:pPr>
          <w:hyperlink w:anchor="_Toc182214168" w:history="1">
            <w:r w:rsidR="00EC580D" w:rsidRPr="00C01AE0">
              <w:rPr>
                <w:rStyle w:val="Hyperlink"/>
                <w:rFonts w:ascii="Trebuchet MS" w:eastAsia="SimSun" w:hAnsi="Trebuchet MS"/>
                <w:b/>
                <w:noProof/>
                <w:kern w:val="1"/>
                <w:lang w:eastAsia="zh-CN" w:bidi="hi-IN"/>
              </w:rPr>
              <w:t>3. Documente de referință</w:t>
            </w:r>
            <w:r w:rsidR="00EC580D">
              <w:rPr>
                <w:noProof/>
                <w:webHidden/>
              </w:rPr>
              <w:tab/>
            </w:r>
            <w:r w:rsidR="00EC580D">
              <w:rPr>
                <w:noProof/>
                <w:webHidden/>
              </w:rPr>
              <w:fldChar w:fldCharType="begin"/>
            </w:r>
            <w:r w:rsidR="00EC580D">
              <w:rPr>
                <w:noProof/>
                <w:webHidden/>
              </w:rPr>
              <w:instrText xml:space="preserve"> PAGEREF _Toc182214168 \h </w:instrText>
            </w:r>
            <w:r w:rsidR="00EC580D">
              <w:rPr>
                <w:noProof/>
                <w:webHidden/>
              </w:rPr>
            </w:r>
            <w:r w:rsidR="00EC580D">
              <w:rPr>
                <w:noProof/>
                <w:webHidden/>
              </w:rPr>
              <w:fldChar w:fldCharType="separate"/>
            </w:r>
            <w:r w:rsidR="00967743">
              <w:rPr>
                <w:noProof/>
                <w:webHidden/>
              </w:rPr>
              <w:t>3</w:t>
            </w:r>
            <w:r w:rsidR="00EC580D">
              <w:rPr>
                <w:noProof/>
                <w:webHidden/>
              </w:rPr>
              <w:fldChar w:fldCharType="end"/>
            </w:r>
          </w:hyperlink>
        </w:p>
        <w:p w:rsidR="00EC580D" w:rsidRDefault="00711E23">
          <w:pPr>
            <w:pStyle w:val="TOC1"/>
            <w:tabs>
              <w:tab w:val="right" w:leader="dot" w:pos="9350"/>
            </w:tabs>
            <w:rPr>
              <w:rFonts w:eastAsiaTheme="minorEastAsia"/>
              <w:noProof/>
              <w:lang w:val="en-US"/>
            </w:rPr>
          </w:pPr>
          <w:hyperlink w:anchor="_Toc182214169" w:history="1">
            <w:r w:rsidR="00EC580D" w:rsidRPr="00C01AE0">
              <w:rPr>
                <w:rStyle w:val="Hyperlink"/>
                <w:rFonts w:ascii="Trebuchet MS" w:eastAsia="SimSun" w:hAnsi="Trebuchet MS"/>
                <w:b/>
                <w:noProof/>
                <w:kern w:val="1"/>
                <w:lang w:eastAsia="zh-CN" w:bidi="hi-IN"/>
              </w:rPr>
              <w:t>4. Definiții și abrevieri</w:t>
            </w:r>
            <w:r w:rsidR="00EC580D">
              <w:rPr>
                <w:noProof/>
                <w:webHidden/>
              </w:rPr>
              <w:tab/>
            </w:r>
            <w:r w:rsidR="00EC580D">
              <w:rPr>
                <w:noProof/>
                <w:webHidden/>
              </w:rPr>
              <w:fldChar w:fldCharType="begin"/>
            </w:r>
            <w:r w:rsidR="00EC580D">
              <w:rPr>
                <w:noProof/>
                <w:webHidden/>
              </w:rPr>
              <w:instrText xml:space="preserve"> PAGEREF _Toc182214169 \h </w:instrText>
            </w:r>
            <w:r w:rsidR="00EC580D">
              <w:rPr>
                <w:noProof/>
                <w:webHidden/>
              </w:rPr>
            </w:r>
            <w:r w:rsidR="00EC580D">
              <w:rPr>
                <w:noProof/>
                <w:webHidden/>
              </w:rPr>
              <w:fldChar w:fldCharType="separate"/>
            </w:r>
            <w:r w:rsidR="00967743">
              <w:rPr>
                <w:noProof/>
                <w:webHidden/>
              </w:rPr>
              <w:t>4</w:t>
            </w:r>
            <w:r w:rsidR="00EC580D">
              <w:rPr>
                <w:noProof/>
                <w:webHidden/>
              </w:rPr>
              <w:fldChar w:fldCharType="end"/>
            </w:r>
          </w:hyperlink>
        </w:p>
        <w:p w:rsidR="00EC580D" w:rsidRDefault="00711E23">
          <w:pPr>
            <w:pStyle w:val="TOC1"/>
            <w:tabs>
              <w:tab w:val="right" w:leader="dot" w:pos="9350"/>
            </w:tabs>
            <w:rPr>
              <w:rFonts w:eastAsiaTheme="minorEastAsia"/>
              <w:noProof/>
              <w:lang w:val="en-US"/>
            </w:rPr>
          </w:pPr>
          <w:hyperlink w:anchor="_Toc182214170" w:history="1">
            <w:r w:rsidR="00EC580D" w:rsidRPr="00C01AE0">
              <w:rPr>
                <w:rStyle w:val="Hyperlink"/>
                <w:rFonts w:ascii="Trebuchet MS" w:eastAsia="MS Mincho" w:hAnsi="Trebuchet MS"/>
                <w:b/>
                <w:bCs/>
                <w:noProof/>
              </w:rPr>
              <w:t>5. Descrierea instrucțiunii</w:t>
            </w:r>
            <w:r w:rsidR="00EC580D">
              <w:rPr>
                <w:noProof/>
                <w:webHidden/>
              </w:rPr>
              <w:tab/>
            </w:r>
            <w:r w:rsidR="00EC580D">
              <w:rPr>
                <w:noProof/>
                <w:webHidden/>
              </w:rPr>
              <w:fldChar w:fldCharType="begin"/>
            </w:r>
            <w:r w:rsidR="00EC580D">
              <w:rPr>
                <w:noProof/>
                <w:webHidden/>
              </w:rPr>
              <w:instrText xml:space="preserve"> PAGEREF _Toc182214170 \h </w:instrText>
            </w:r>
            <w:r w:rsidR="00EC580D">
              <w:rPr>
                <w:noProof/>
                <w:webHidden/>
              </w:rPr>
            </w:r>
            <w:r w:rsidR="00EC580D">
              <w:rPr>
                <w:noProof/>
                <w:webHidden/>
              </w:rPr>
              <w:fldChar w:fldCharType="separate"/>
            </w:r>
            <w:r w:rsidR="00967743">
              <w:rPr>
                <w:noProof/>
                <w:webHidden/>
              </w:rPr>
              <w:t>6</w:t>
            </w:r>
            <w:r w:rsidR="00EC580D">
              <w:rPr>
                <w:noProof/>
                <w:webHidden/>
              </w:rPr>
              <w:fldChar w:fldCharType="end"/>
            </w:r>
          </w:hyperlink>
        </w:p>
        <w:p w:rsidR="00EC580D" w:rsidRDefault="00711E23">
          <w:pPr>
            <w:pStyle w:val="TOC1"/>
            <w:tabs>
              <w:tab w:val="right" w:leader="dot" w:pos="9350"/>
            </w:tabs>
            <w:rPr>
              <w:rFonts w:eastAsiaTheme="minorEastAsia"/>
              <w:noProof/>
              <w:lang w:val="en-US"/>
            </w:rPr>
          </w:pPr>
          <w:hyperlink w:anchor="_Toc182214171" w:history="1">
            <w:r w:rsidR="00EC580D" w:rsidRPr="00C01AE0">
              <w:rPr>
                <w:rStyle w:val="Hyperlink"/>
                <w:rFonts w:ascii="Trebuchet MS" w:hAnsi="Trebuchet MS"/>
                <w:b/>
                <w:noProof/>
              </w:rPr>
              <w:t>6. Responsabili și responsabilități</w:t>
            </w:r>
            <w:r w:rsidR="00EC580D">
              <w:rPr>
                <w:noProof/>
                <w:webHidden/>
              </w:rPr>
              <w:tab/>
            </w:r>
            <w:r w:rsidR="00EC580D">
              <w:rPr>
                <w:noProof/>
                <w:webHidden/>
              </w:rPr>
              <w:fldChar w:fldCharType="begin"/>
            </w:r>
            <w:r w:rsidR="00EC580D">
              <w:rPr>
                <w:noProof/>
                <w:webHidden/>
              </w:rPr>
              <w:instrText xml:space="preserve"> PAGEREF _Toc182214171 \h </w:instrText>
            </w:r>
            <w:r w:rsidR="00EC580D">
              <w:rPr>
                <w:noProof/>
                <w:webHidden/>
              </w:rPr>
            </w:r>
            <w:r w:rsidR="00EC580D">
              <w:rPr>
                <w:noProof/>
                <w:webHidden/>
              </w:rPr>
              <w:fldChar w:fldCharType="separate"/>
            </w:r>
            <w:r w:rsidR="00967743">
              <w:rPr>
                <w:noProof/>
                <w:webHidden/>
              </w:rPr>
              <w:t>11</w:t>
            </w:r>
            <w:r w:rsidR="00EC580D">
              <w:rPr>
                <w:noProof/>
                <w:webHidden/>
              </w:rPr>
              <w:fldChar w:fldCharType="end"/>
            </w:r>
          </w:hyperlink>
        </w:p>
        <w:p w:rsidR="00EC580D" w:rsidRDefault="00711E23">
          <w:pPr>
            <w:pStyle w:val="TOC1"/>
            <w:tabs>
              <w:tab w:val="right" w:leader="dot" w:pos="9350"/>
            </w:tabs>
            <w:rPr>
              <w:rFonts w:eastAsiaTheme="minorEastAsia"/>
              <w:noProof/>
              <w:lang w:val="en-US"/>
            </w:rPr>
          </w:pPr>
          <w:hyperlink w:anchor="_Toc182214172" w:history="1">
            <w:r w:rsidR="00EC580D" w:rsidRPr="00C01AE0">
              <w:rPr>
                <w:rStyle w:val="Hyperlink"/>
                <w:rFonts w:ascii="Trebuchet MS" w:hAnsi="Trebuchet MS"/>
                <w:b/>
                <w:bCs/>
                <w:noProof/>
              </w:rPr>
              <w:t>7. Anexe</w:t>
            </w:r>
            <w:r w:rsidR="00EC580D">
              <w:rPr>
                <w:noProof/>
                <w:webHidden/>
              </w:rPr>
              <w:tab/>
            </w:r>
            <w:r w:rsidR="00EC580D">
              <w:rPr>
                <w:noProof/>
                <w:webHidden/>
              </w:rPr>
              <w:fldChar w:fldCharType="begin"/>
            </w:r>
            <w:r w:rsidR="00EC580D">
              <w:rPr>
                <w:noProof/>
                <w:webHidden/>
              </w:rPr>
              <w:instrText xml:space="preserve"> PAGEREF _Toc182214172 \h </w:instrText>
            </w:r>
            <w:r w:rsidR="00EC580D">
              <w:rPr>
                <w:noProof/>
                <w:webHidden/>
              </w:rPr>
            </w:r>
            <w:r w:rsidR="00EC580D">
              <w:rPr>
                <w:noProof/>
                <w:webHidden/>
              </w:rPr>
              <w:fldChar w:fldCharType="separate"/>
            </w:r>
            <w:r w:rsidR="00967743">
              <w:rPr>
                <w:noProof/>
                <w:webHidden/>
              </w:rPr>
              <w:t>12</w:t>
            </w:r>
            <w:r w:rsidR="00EC580D">
              <w:rPr>
                <w:noProof/>
                <w:webHidden/>
              </w:rPr>
              <w:fldChar w:fldCharType="end"/>
            </w:r>
          </w:hyperlink>
        </w:p>
        <w:p w:rsidR="00EC580D" w:rsidRDefault="00EC580D">
          <w:r>
            <w:rPr>
              <w:b/>
              <w:bCs/>
              <w:noProof/>
            </w:rPr>
            <w:fldChar w:fldCharType="end"/>
          </w:r>
        </w:p>
      </w:sdtContent>
    </w:sdt>
    <w:p w:rsidR="00851DB3" w:rsidRPr="002172D6" w:rsidRDefault="00851DB3" w:rsidP="009542EB">
      <w:pPr>
        <w:widowControl w:val="0"/>
        <w:suppressAutoHyphens/>
        <w:spacing w:line="276" w:lineRule="auto"/>
        <w:rPr>
          <w:rFonts w:ascii="Trebuchet MS" w:eastAsia="SimSun" w:hAnsi="Trebuchet MS" w:cs="Arial Unicode MS"/>
          <w:bCs/>
          <w:noProof/>
          <w:color w:val="FF0000"/>
          <w:kern w:val="1"/>
          <w:lang w:eastAsia="zh-CN" w:bidi="hi-IN"/>
        </w:rPr>
      </w:pPr>
    </w:p>
    <w:p w:rsidR="004E5167" w:rsidRPr="002172D6" w:rsidRDefault="004E5167" w:rsidP="009542EB">
      <w:pPr>
        <w:widowControl w:val="0"/>
        <w:suppressAutoHyphens/>
        <w:spacing w:line="276" w:lineRule="auto"/>
        <w:jc w:val="center"/>
        <w:rPr>
          <w:rFonts w:ascii="Trebuchet MS" w:eastAsia="SimSun" w:hAnsi="Trebuchet MS" w:cs="Arial Unicode MS"/>
          <w:b/>
          <w:bCs/>
          <w:noProof/>
          <w:kern w:val="1"/>
          <w:lang w:eastAsia="zh-CN" w:bidi="hi-IN"/>
        </w:rPr>
      </w:pPr>
    </w:p>
    <w:p w:rsidR="00AF0E8A" w:rsidRDefault="00AF0E8A" w:rsidP="009542EB">
      <w:pPr>
        <w:widowControl w:val="0"/>
        <w:suppressAutoHyphens/>
        <w:spacing w:line="276" w:lineRule="auto"/>
        <w:jc w:val="center"/>
        <w:rPr>
          <w:rFonts w:ascii="Trebuchet MS" w:eastAsia="SimSun" w:hAnsi="Trebuchet MS" w:cs="Arial Unicode MS"/>
          <w:b/>
          <w:bCs/>
          <w:noProof/>
          <w:kern w:val="1"/>
          <w:lang w:eastAsia="zh-CN" w:bidi="hi-IN"/>
        </w:rPr>
      </w:pPr>
    </w:p>
    <w:p w:rsidR="00864280" w:rsidRDefault="00864280" w:rsidP="009542EB">
      <w:pPr>
        <w:widowControl w:val="0"/>
        <w:suppressAutoHyphens/>
        <w:spacing w:line="276" w:lineRule="auto"/>
        <w:jc w:val="center"/>
        <w:rPr>
          <w:rFonts w:ascii="Trebuchet MS" w:eastAsia="SimSun" w:hAnsi="Trebuchet MS" w:cs="Arial Unicode MS"/>
          <w:b/>
          <w:bCs/>
          <w:noProof/>
          <w:kern w:val="1"/>
          <w:lang w:eastAsia="zh-CN" w:bidi="hi-IN"/>
        </w:rPr>
      </w:pPr>
    </w:p>
    <w:p w:rsidR="00864280" w:rsidRPr="002172D6" w:rsidRDefault="00864280" w:rsidP="009542EB">
      <w:pPr>
        <w:widowControl w:val="0"/>
        <w:suppressAutoHyphens/>
        <w:spacing w:line="276" w:lineRule="auto"/>
        <w:jc w:val="center"/>
        <w:rPr>
          <w:rFonts w:ascii="Trebuchet MS" w:eastAsia="SimSun" w:hAnsi="Trebuchet MS" w:cs="Arial Unicode MS"/>
          <w:b/>
          <w:bCs/>
          <w:noProof/>
          <w:kern w:val="1"/>
          <w:lang w:eastAsia="zh-CN" w:bidi="hi-IN"/>
        </w:rPr>
      </w:pPr>
      <w:bookmarkStart w:id="1" w:name="_GoBack"/>
      <w:bookmarkEnd w:id="1"/>
    </w:p>
    <w:p w:rsidR="004566E9" w:rsidRPr="002172D6" w:rsidRDefault="004566E9" w:rsidP="009542EB">
      <w:pPr>
        <w:widowControl w:val="0"/>
        <w:suppressAutoHyphens/>
        <w:spacing w:line="276" w:lineRule="auto"/>
        <w:jc w:val="center"/>
        <w:rPr>
          <w:rFonts w:ascii="Trebuchet MS" w:eastAsia="SimSun" w:hAnsi="Trebuchet MS" w:cs="Arial Unicode MS"/>
          <w:b/>
          <w:bCs/>
          <w:noProof/>
          <w:kern w:val="1"/>
          <w:lang w:eastAsia="zh-CN" w:bidi="hi-IN"/>
        </w:rPr>
      </w:pPr>
    </w:p>
    <w:p w:rsidR="00A031B9" w:rsidRPr="002172D6" w:rsidRDefault="00A031B9" w:rsidP="009542EB">
      <w:pPr>
        <w:widowControl w:val="0"/>
        <w:suppressAutoHyphens/>
        <w:spacing w:line="276" w:lineRule="auto"/>
        <w:jc w:val="center"/>
        <w:rPr>
          <w:rFonts w:ascii="Trebuchet MS" w:eastAsia="SimSun" w:hAnsi="Trebuchet MS" w:cs="Arial Unicode MS"/>
          <w:b/>
          <w:bCs/>
          <w:noProof/>
          <w:kern w:val="1"/>
          <w:lang w:eastAsia="zh-CN" w:bidi="hi-IN"/>
        </w:rPr>
      </w:pPr>
    </w:p>
    <w:p w:rsidR="004566E9" w:rsidRPr="002172D6" w:rsidRDefault="004566E9" w:rsidP="009542EB">
      <w:pPr>
        <w:widowControl w:val="0"/>
        <w:suppressAutoHyphens/>
        <w:spacing w:line="276" w:lineRule="auto"/>
        <w:jc w:val="center"/>
        <w:rPr>
          <w:rFonts w:ascii="Trebuchet MS" w:eastAsia="SimSun" w:hAnsi="Trebuchet MS" w:cs="Arial Unicode MS"/>
          <w:b/>
          <w:bCs/>
          <w:noProof/>
          <w:kern w:val="1"/>
          <w:lang w:eastAsia="zh-CN" w:bidi="hi-IN"/>
        </w:rPr>
      </w:pPr>
    </w:p>
    <w:p w:rsidR="00AF0E8A" w:rsidRPr="002172D6" w:rsidRDefault="00AF0E8A" w:rsidP="009542EB">
      <w:pPr>
        <w:widowControl w:val="0"/>
        <w:suppressAutoHyphens/>
        <w:spacing w:line="276" w:lineRule="auto"/>
        <w:jc w:val="center"/>
        <w:rPr>
          <w:rFonts w:ascii="Trebuchet MS" w:eastAsia="SimSun" w:hAnsi="Trebuchet MS" w:cs="Arial Unicode MS"/>
          <w:b/>
          <w:bCs/>
          <w:noProof/>
          <w:kern w:val="1"/>
          <w:lang w:eastAsia="zh-CN" w:bidi="hi-IN"/>
        </w:rPr>
      </w:pPr>
    </w:p>
    <w:p w:rsidR="00A969C0" w:rsidRDefault="00A969C0" w:rsidP="009542EB">
      <w:pPr>
        <w:widowControl w:val="0"/>
        <w:suppressAutoHyphens/>
        <w:spacing w:line="276" w:lineRule="auto"/>
        <w:jc w:val="center"/>
        <w:rPr>
          <w:rFonts w:ascii="Trebuchet MS" w:eastAsia="SimSun" w:hAnsi="Trebuchet MS" w:cs="Arial Unicode MS"/>
          <w:b/>
          <w:bCs/>
          <w:noProof/>
          <w:kern w:val="1"/>
          <w:lang w:eastAsia="zh-CN" w:bidi="hi-IN"/>
        </w:rPr>
      </w:pPr>
    </w:p>
    <w:p w:rsidR="00486CE5" w:rsidRDefault="00486CE5" w:rsidP="009542EB">
      <w:pPr>
        <w:widowControl w:val="0"/>
        <w:suppressAutoHyphens/>
        <w:spacing w:line="276" w:lineRule="auto"/>
        <w:jc w:val="center"/>
        <w:rPr>
          <w:rFonts w:ascii="Trebuchet MS" w:eastAsia="SimSun" w:hAnsi="Trebuchet MS" w:cs="Arial Unicode MS"/>
          <w:b/>
          <w:bCs/>
          <w:noProof/>
          <w:kern w:val="1"/>
          <w:lang w:eastAsia="zh-CN" w:bidi="hi-IN"/>
        </w:rPr>
      </w:pPr>
    </w:p>
    <w:p w:rsidR="00486CE5" w:rsidRDefault="00486CE5" w:rsidP="009542EB">
      <w:pPr>
        <w:widowControl w:val="0"/>
        <w:suppressAutoHyphens/>
        <w:spacing w:line="276" w:lineRule="auto"/>
        <w:jc w:val="center"/>
        <w:rPr>
          <w:rFonts w:ascii="Trebuchet MS" w:eastAsia="SimSun" w:hAnsi="Trebuchet MS" w:cs="Arial Unicode MS"/>
          <w:b/>
          <w:bCs/>
          <w:noProof/>
          <w:kern w:val="1"/>
          <w:lang w:eastAsia="zh-CN" w:bidi="hi-IN"/>
        </w:rPr>
      </w:pPr>
    </w:p>
    <w:p w:rsidR="00A969C0" w:rsidRDefault="00A969C0" w:rsidP="009542EB">
      <w:pPr>
        <w:widowControl w:val="0"/>
        <w:suppressAutoHyphens/>
        <w:spacing w:line="276" w:lineRule="auto"/>
        <w:jc w:val="center"/>
        <w:rPr>
          <w:rFonts w:ascii="Trebuchet MS" w:eastAsia="SimSun" w:hAnsi="Trebuchet MS" w:cs="Arial Unicode MS"/>
          <w:b/>
          <w:bCs/>
          <w:noProof/>
          <w:kern w:val="1"/>
          <w:lang w:eastAsia="zh-CN" w:bidi="hi-IN"/>
        </w:rPr>
      </w:pPr>
    </w:p>
    <w:p w:rsidR="00A969C0" w:rsidRPr="002172D6" w:rsidRDefault="00A969C0" w:rsidP="009542EB">
      <w:pPr>
        <w:widowControl w:val="0"/>
        <w:suppressAutoHyphens/>
        <w:spacing w:line="276" w:lineRule="auto"/>
        <w:jc w:val="center"/>
        <w:rPr>
          <w:rFonts w:ascii="Trebuchet MS" w:eastAsia="SimSun" w:hAnsi="Trebuchet MS" w:cs="Arial Unicode MS"/>
          <w:b/>
          <w:bCs/>
          <w:noProof/>
          <w:kern w:val="1"/>
          <w:lang w:eastAsia="zh-CN" w:bidi="hi-IN"/>
        </w:rPr>
      </w:pPr>
    </w:p>
    <w:p w:rsidR="00AF0E8A" w:rsidRPr="002172D6" w:rsidRDefault="00AF0E8A" w:rsidP="009542EB">
      <w:pPr>
        <w:widowControl w:val="0"/>
        <w:suppressAutoHyphens/>
        <w:spacing w:line="276" w:lineRule="auto"/>
        <w:jc w:val="center"/>
        <w:rPr>
          <w:rFonts w:ascii="Trebuchet MS" w:eastAsia="SimSun" w:hAnsi="Trebuchet MS" w:cs="Arial Unicode MS"/>
          <w:b/>
          <w:bCs/>
          <w:noProof/>
          <w:kern w:val="1"/>
          <w:lang w:eastAsia="zh-CN" w:bidi="hi-IN"/>
        </w:rPr>
      </w:pPr>
    </w:p>
    <w:p w:rsidR="004E5167" w:rsidRPr="00EC580D" w:rsidRDefault="00A948F1" w:rsidP="00EC580D">
      <w:pPr>
        <w:pStyle w:val="Heading1"/>
        <w:shd w:val="clear" w:color="auto" w:fill="DEEAF6" w:themeFill="accent1" w:themeFillTint="33"/>
        <w:rPr>
          <w:rFonts w:ascii="Trebuchet MS" w:eastAsia="SimSun" w:hAnsi="Trebuchet MS"/>
          <w:b/>
          <w:kern w:val="1"/>
          <w:sz w:val="22"/>
          <w:szCs w:val="22"/>
          <w:lang w:eastAsia="zh-CN" w:bidi="hi-IN"/>
        </w:rPr>
      </w:pPr>
      <w:bookmarkStart w:id="2" w:name="_Toc182214166"/>
      <w:r w:rsidRPr="00EC580D">
        <w:rPr>
          <w:rFonts w:ascii="Trebuchet MS" w:eastAsia="SimSun" w:hAnsi="Trebuchet MS"/>
          <w:b/>
          <w:kern w:val="1"/>
          <w:sz w:val="22"/>
          <w:szCs w:val="22"/>
          <w:lang w:eastAsia="zh-CN" w:bidi="hi-IN"/>
        </w:rPr>
        <w:lastRenderedPageBreak/>
        <w:t>1. Scop</w:t>
      </w:r>
      <w:bookmarkEnd w:id="2"/>
    </w:p>
    <w:p w:rsidR="00DE51D7" w:rsidRPr="002172D6" w:rsidRDefault="00551349" w:rsidP="00A969C0">
      <w:pPr>
        <w:spacing w:after="0"/>
        <w:jc w:val="both"/>
        <w:rPr>
          <w:rFonts w:ascii="Trebuchet MS" w:eastAsia="Times New Roman" w:hAnsi="Trebuchet MS" w:cs="Times New Roman"/>
        </w:rPr>
      </w:pPr>
      <w:r w:rsidRPr="002172D6">
        <w:rPr>
          <w:rFonts w:ascii="Trebuchet MS" w:eastAsia="MS Mincho" w:hAnsi="Trebuchet MS" w:cs="Times New Roman"/>
          <w:b/>
        </w:rPr>
        <w:t>1.1.</w:t>
      </w:r>
      <w:r w:rsidRPr="002172D6">
        <w:rPr>
          <w:rFonts w:ascii="Trebuchet MS" w:eastAsia="MS Mincho" w:hAnsi="Trebuchet MS" w:cs="Times New Roman"/>
        </w:rPr>
        <w:t xml:space="preserve"> </w:t>
      </w:r>
      <w:r w:rsidR="00604316" w:rsidRPr="002172D6">
        <w:rPr>
          <w:rFonts w:ascii="Trebuchet MS" w:eastAsia="Times New Roman" w:hAnsi="Trebuchet MS" w:cs="Times New Roman"/>
        </w:rPr>
        <w:t>Instrucțiunea</w:t>
      </w:r>
      <w:r w:rsidR="00DE51D7" w:rsidRPr="002172D6">
        <w:rPr>
          <w:rFonts w:ascii="Trebuchet MS" w:eastAsia="Times New Roman" w:hAnsi="Trebuchet MS" w:cs="Times New Roman"/>
        </w:rPr>
        <w:t xml:space="preserve"> are rolul de a prezenta modalitatea de avizare a numirii/destituirii șefilor</w:t>
      </w:r>
      <w:r w:rsidR="0008228C" w:rsidRPr="002172D6">
        <w:rPr>
          <w:rFonts w:ascii="Trebuchet MS" w:eastAsia="Times New Roman" w:hAnsi="Trebuchet MS" w:cs="Times New Roman"/>
        </w:rPr>
        <w:t xml:space="preserve"> structurilor de audit public intern din cadrul structurilor subordonate ale M</w:t>
      </w:r>
      <w:r w:rsidR="00285555" w:rsidRPr="002172D6">
        <w:rPr>
          <w:rFonts w:ascii="Trebuchet MS" w:eastAsia="Times New Roman" w:hAnsi="Trebuchet MS" w:cs="Times New Roman"/>
        </w:rPr>
        <w:t>.</w:t>
      </w:r>
      <w:r w:rsidR="0008228C" w:rsidRPr="002172D6">
        <w:rPr>
          <w:rFonts w:ascii="Trebuchet MS" w:eastAsia="Times New Roman" w:hAnsi="Trebuchet MS" w:cs="Times New Roman"/>
        </w:rPr>
        <w:t>F</w:t>
      </w:r>
      <w:r w:rsidR="00285555" w:rsidRPr="002172D6">
        <w:rPr>
          <w:rFonts w:ascii="Trebuchet MS" w:eastAsia="Times New Roman" w:hAnsi="Trebuchet MS" w:cs="Times New Roman"/>
        </w:rPr>
        <w:t>.</w:t>
      </w:r>
      <w:r w:rsidR="00864280">
        <w:rPr>
          <w:rFonts w:ascii="Trebuchet MS" w:eastAsia="Times New Roman" w:hAnsi="Trebuchet MS" w:cs="Times New Roman"/>
        </w:rPr>
        <w:t xml:space="preserve"> și a celor aflatesub autoritate,</w:t>
      </w:r>
      <w:r w:rsidR="00DE51D7" w:rsidRPr="002172D6">
        <w:rPr>
          <w:rFonts w:ascii="Trebuchet MS" w:eastAsia="Times New Roman" w:hAnsi="Trebuchet MS" w:cs="Times New Roman"/>
        </w:rPr>
        <w:t xml:space="preserve"> </w:t>
      </w:r>
      <w:r w:rsidR="0008228C" w:rsidRPr="002172D6">
        <w:rPr>
          <w:rFonts w:ascii="Trebuchet MS" w:eastAsia="Times New Roman" w:hAnsi="Trebuchet MS" w:cs="Times New Roman"/>
        </w:rPr>
        <w:t xml:space="preserve">menționate în anexa nr. 2 la H.G. nr. 34/2009 privind organizarea </w:t>
      </w:r>
      <w:r w:rsidR="00604316" w:rsidRPr="002172D6">
        <w:rPr>
          <w:rFonts w:ascii="Trebuchet MS" w:eastAsia="Times New Roman" w:hAnsi="Trebuchet MS" w:cs="Times New Roman"/>
        </w:rPr>
        <w:t>și</w:t>
      </w:r>
      <w:r w:rsidR="0008228C" w:rsidRPr="002172D6">
        <w:rPr>
          <w:rFonts w:ascii="Trebuchet MS" w:eastAsia="Times New Roman" w:hAnsi="Trebuchet MS" w:cs="Times New Roman"/>
        </w:rPr>
        <w:t xml:space="preserve"> </w:t>
      </w:r>
      <w:r w:rsidR="00A031B9" w:rsidRPr="002172D6">
        <w:rPr>
          <w:rFonts w:ascii="Trebuchet MS" w:eastAsia="Times New Roman" w:hAnsi="Trebuchet MS" w:cs="Times New Roman"/>
        </w:rPr>
        <w:t>funcționarea</w:t>
      </w:r>
      <w:r w:rsidR="0008228C" w:rsidRPr="002172D6">
        <w:rPr>
          <w:rFonts w:ascii="Trebuchet MS" w:eastAsia="Times New Roman" w:hAnsi="Trebuchet MS" w:cs="Times New Roman"/>
        </w:rPr>
        <w:t xml:space="preserve"> Ministerului Finanţelor Publice, cu modifică</w:t>
      </w:r>
      <w:r w:rsidR="00604316" w:rsidRPr="002172D6">
        <w:rPr>
          <w:rFonts w:ascii="Trebuchet MS" w:eastAsia="Times New Roman" w:hAnsi="Trebuchet MS" w:cs="Times New Roman"/>
        </w:rPr>
        <w:t>rile și completările ulterioare</w:t>
      </w:r>
      <w:r w:rsidR="0008228C" w:rsidRPr="002172D6">
        <w:rPr>
          <w:rFonts w:ascii="Trebuchet MS" w:eastAsia="Times New Roman" w:hAnsi="Trebuchet MS" w:cs="Times New Roman"/>
        </w:rPr>
        <w:t xml:space="preserve"> </w:t>
      </w:r>
      <w:r w:rsidR="00C84315" w:rsidRPr="002172D6">
        <w:rPr>
          <w:rFonts w:ascii="Trebuchet MS" w:eastAsia="Times New Roman" w:hAnsi="Trebuchet MS" w:cs="Times New Roman"/>
        </w:rPr>
        <w:t>sau a auditorilor interni</w:t>
      </w:r>
      <w:r w:rsidR="00C07590" w:rsidRPr="002172D6">
        <w:rPr>
          <w:rFonts w:ascii="Trebuchet MS" w:eastAsia="Times New Roman" w:hAnsi="Trebuchet MS" w:cs="Times New Roman"/>
        </w:rPr>
        <w:t xml:space="preserve"> din cadrul </w:t>
      </w:r>
      <w:r w:rsidR="00285555" w:rsidRPr="002172D6">
        <w:rPr>
          <w:rFonts w:ascii="Trebuchet MS" w:eastAsia="Times New Roman" w:hAnsi="Trebuchet MS" w:cs="Times New Roman"/>
        </w:rPr>
        <w:t xml:space="preserve">D.A.P.I.A.P. </w:t>
      </w:r>
      <w:r w:rsidR="00C65C38" w:rsidRPr="002172D6">
        <w:rPr>
          <w:rFonts w:ascii="Trebuchet MS" w:eastAsia="Times New Roman" w:hAnsi="Trebuchet MS" w:cs="Times New Roman"/>
        </w:rPr>
        <w:t>-M.F.</w:t>
      </w:r>
      <w:r w:rsidR="00C84315" w:rsidRPr="002172D6">
        <w:rPr>
          <w:rFonts w:ascii="Trebuchet MS" w:eastAsia="Times New Roman" w:hAnsi="Trebuchet MS" w:cs="Times New Roman"/>
        </w:rPr>
        <w:t>,</w:t>
      </w:r>
      <w:r w:rsidR="00C07590" w:rsidRPr="002172D6">
        <w:rPr>
          <w:rFonts w:ascii="Trebuchet MS" w:eastAsia="Times New Roman" w:hAnsi="Trebuchet MS" w:cs="Times New Roman"/>
        </w:rPr>
        <w:t xml:space="preserve"> precum și a auditorilor interni din cadrul structurilor subordonate, </w:t>
      </w:r>
      <w:r w:rsidR="00864280">
        <w:rPr>
          <w:rFonts w:ascii="Trebuchet MS" w:eastAsia="Times New Roman" w:hAnsi="Trebuchet MS" w:cs="Times New Roman"/>
        </w:rPr>
        <w:t xml:space="preserve">menționate anterior, </w:t>
      </w:r>
      <w:r w:rsidR="00C84315" w:rsidRPr="002172D6">
        <w:rPr>
          <w:rFonts w:ascii="Trebuchet MS" w:eastAsia="Times New Roman" w:hAnsi="Trebuchet MS" w:cs="Times New Roman"/>
        </w:rPr>
        <w:t xml:space="preserve">în situația în care </w:t>
      </w:r>
      <w:r w:rsidR="00C07590" w:rsidRPr="002172D6">
        <w:rPr>
          <w:rFonts w:ascii="Trebuchet MS" w:eastAsia="Times New Roman" w:hAnsi="Trebuchet MS" w:cs="Times New Roman"/>
        </w:rPr>
        <w:t xml:space="preserve">la aceste structuri </w:t>
      </w:r>
      <w:r w:rsidR="00C84315" w:rsidRPr="002172D6">
        <w:rPr>
          <w:rFonts w:ascii="Trebuchet MS" w:eastAsia="Times New Roman" w:hAnsi="Trebuchet MS" w:cs="Times New Roman"/>
        </w:rPr>
        <w:t>nu este asigurată funcția de șef</w:t>
      </w:r>
      <w:r w:rsidR="00C07590" w:rsidRPr="002172D6">
        <w:rPr>
          <w:rFonts w:ascii="Trebuchet MS" w:eastAsia="Times New Roman" w:hAnsi="Trebuchet MS" w:cs="Times New Roman"/>
        </w:rPr>
        <w:t xml:space="preserve"> structură de audit public intern</w:t>
      </w:r>
      <w:r w:rsidR="00C84315" w:rsidRPr="002172D6">
        <w:rPr>
          <w:rFonts w:ascii="Trebuchet MS" w:eastAsia="Times New Roman" w:hAnsi="Trebuchet MS" w:cs="Times New Roman"/>
        </w:rPr>
        <w:t>.</w:t>
      </w:r>
    </w:p>
    <w:p w:rsidR="00604316" w:rsidRPr="002172D6" w:rsidRDefault="00604316" w:rsidP="00A969C0">
      <w:pPr>
        <w:spacing w:after="0"/>
        <w:jc w:val="both"/>
        <w:rPr>
          <w:rFonts w:ascii="Trebuchet MS" w:eastAsia="Times New Roman" w:hAnsi="Trebuchet MS" w:cs="Times New Roman"/>
        </w:rPr>
      </w:pPr>
    </w:p>
    <w:p w:rsidR="004E5167" w:rsidRPr="00EC580D" w:rsidRDefault="00A948F1" w:rsidP="00EC580D">
      <w:pPr>
        <w:pStyle w:val="Heading1"/>
        <w:shd w:val="clear" w:color="auto" w:fill="DEEAF6" w:themeFill="accent1" w:themeFillTint="33"/>
        <w:rPr>
          <w:rFonts w:ascii="Trebuchet MS" w:eastAsia="SimSun" w:hAnsi="Trebuchet MS"/>
          <w:b/>
          <w:kern w:val="1"/>
          <w:sz w:val="22"/>
          <w:szCs w:val="22"/>
          <w:lang w:eastAsia="zh-CN" w:bidi="hi-IN"/>
        </w:rPr>
      </w:pPr>
      <w:bookmarkStart w:id="3" w:name="_Toc182214167"/>
      <w:r w:rsidRPr="00EC580D">
        <w:rPr>
          <w:rFonts w:ascii="Trebuchet MS" w:eastAsia="SimSun" w:hAnsi="Trebuchet MS"/>
          <w:b/>
          <w:kern w:val="1"/>
          <w:sz w:val="22"/>
          <w:szCs w:val="22"/>
          <w:lang w:eastAsia="zh-CN" w:bidi="hi-IN"/>
        </w:rPr>
        <w:t>2. Domeniu</w:t>
      </w:r>
      <w:r w:rsidR="004E5167" w:rsidRPr="00EC580D">
        <w:rPr>
          <w:rFonts w:ascii="Trebuchet MS" w:eastAsia="SimSun" w:hAnsi="Trebuchet MS"/>
          <w:b/>
          <w:kern w:val="1"/>
          <w:sz w:val="22"/>
          <w:szCs w:val="22"/>
          <w:lang w:eastAsia="zh-CN" w:bidi="hi-IN"/>
        </w:rPr>
        <w:t xml:space="preserve"> de aplicare</w:t>
      </w:r>
      <w:bookmarkEnd w:id="3"/>
    </w:p>
    <w:p w:rsidR="00A64AA1" w:rsidRPr="002172D6" w:rsidRDefault="003D18EA" w:rsidP="00A969C0">
      <w:pPr>
        <w:spacing w:after="0" w:line="276" w:lineRule="auto"/>
        <w:jc w:val="both"/>
        <w:rPr>
          <w:rFonts w:ascii="Trebuchet MS" w:eastAsia="Times New Roman" w:hAnsi="Trebuchet MS" w:cs="Times New Roman"/>
        </w:rPr>
      </w:pPr>
      <w:r w:rsidRPr="002172D6">
        <w:rPr>
          <w:rFonts w:ascii="Trebuchet MS" w:eastAsia="MS Mincho" w:hAnsi="Trebuchet MS" w:cs="Times New Roman"/>
          <w:b/>
          <w:bCs/>
          <w:color w:val="000000"/>
        </w:rPr>
        <w:t>2.1.</w:t>
      </w:r>
      <w:r w:rsidRPr="002172D6">
        <w:rPr>
          <w:rFonts w:ascii="Trebuchet MS" w:eastAsia="MS Mincho" w:hAnsi="Trebuchet MS" w:cs="Times New Roman"/>
          <w:color w:val="000000"/>
        </w:rPr>
        <w:t xml:space="preserve"> </w:t>
      </w:r>
      <w:r w:rsidR="00C84315" w:rsidRPr="002172D6">
        <w:rPr>
          <w:rFonts w:ascii="Trebuchet MS" w:eastAsia="Times New Roman" w:hAnsi="Trebuchet MS" w:cs="Times New Roman"/>
        </w:rPr>
        <w:t xml:space="preserve">Procedura operațională </w:t>
      </w:r>
      <w:r w:rsidR="008C7195" w:rsidRPr="002172D6">
        <w:rPr>
          <w:rFonts w:ascii="Trebuchet MS" w:eastAsia="Times New Roman" w:hAnsi="Trebuchet MS" w:cs="Times New Roman"/>
        </w:rPr>
        <w:t xml:space="preserve">privind avizarea numirii/destituirii șefilor structurilor de audit public intern sau a auditorilor interni va fi aplicată în cadrul </w:t>
      </w:r>
      <w:r w:rsidR="00285555" w:rsidRPr="002172D6">
        <w:rPr>
          <w:rFonts w:ascii="Trebuchet MS" w:eastAsia="Times New Roman" w:hAnsi="Trebuchet MS" w:cs="Times New Roman"/>
        </w:rPr>
        <w:t>D.A.P.I.A.P.</w:t>
      </w:r>
      <w:r w:rsidR="00A031B9" w:rsidRPr="002172D6">
        <w:rPr>
          <w:rFonts w:ascii="Trebuchet MS" w:eastAsia="Times New Roman" w:hAnsi="Trebuchet MS" w:cs="Times New Roman"/>
        </w:rPr>
        <w:t>–</w:t>
      </w:r>
      <w:r w:rsidR="00CE55A9" w:rsidRPr="002172D6">
        <w:rPr>
          <w:rFonts w:ascii="Trebuchet MS" w:eastAsia="Times New Roman" w:hAnsi="Trebuchet MS" w:cs="Times New Roman"/>
        </w:rPr>
        <w:t>M.F.</w:t>
      </w:r>
      <w:r w:rsidR="00CD59AE" w:rsidRPr="002172D6">
        <w:rPr>
          <w:rFonts w:ascii="Trebuchet MS" w:eastAsia="Times New Roman" w:hAnsi="Trebuchet MS" w:cs="Times New Roman"/>
        </w:rPr>
        <w:t xml:space="preserve"> </w:t>
      </w:r>
    </w:p>
    <w:p w:rsidR="008C7195" w:rsidRDefault="008C7195" w:rsidP="00A969C0">
      <w:pPr>
        <w:spacing w:after="0" w:line="276" w:lineRule="auto"/>
        <w:jc w:val="both"/>
        <w:rPr>
          <w:rFonts w:ascii="Trebuchet MS" w:eastAsia="Times New Roman" w:hAnsi="Trebuchet MS" w:cs="Times New Roman"/>
        </w:rPr>
      </w:pPr>
      <w:r w:rsidRPr="002172D6">
        <w:rPr>
          <w:rFonts w:ascii="Trebuchet MS" w:eastAsia="Times New Roman" w:hAnsi="Trebuchet MS" w:cs="Times New Roman"/>
        </w:rPr>
        <w:t xml:space="preserve">2.2. </w:t>
      </w:r>
      <w:r w:rsidR="00604316" w:rsidRPr="002172D6">
        <w:rPr>
          <w:rFonts w:ascii="Trebuchet MS" w:eastAsia="Times New Roman" w:hAnsi="Trebuchet MS" w:cs="Times New Roman"/>
        </w:rPr>
        <w:t>Instrucțiunea</w:t>
      </w:r>
      <w:r w:rsidR="0061767C" w:rsidRPr="002172D6">
        <w:rPr>
          <w:rFonts w:ascii="Trebuchet MS" w:eastAsia="Times New Roman" w:hAnsi="Trebuchet MS" w:cs="Times New Roman"/>
        </w:rPr>
        <w:t xml:space="preserve"> </w:t>
      </w:r>
      <w:r w:rsidR="00D5446D" w:rsidRPr="002172D6">
        <w:rPr>
          <w:rFonts w:ascii="Trebuchet MS" w:eastAsia="Times New Roman" w:hAnsi="Trebuchet MS" w:cs="Times New Roman"/>
        </w:rPr>
        <w:t xml:space="preserve">nu se </w:t>
      </w:r>
      <w:r w:rsidR="00604316" w:rsidRPr="002172D6">
        <w:rPr>
          <w:rFonts w:ascii="Trebuchet MS" w:eastAsia="Times New Roman" w:hAnsi="Trebuchet MS" w:cs="Times New Roman"/>
        </w:rPr>
        <w:t>aplică</w:t>
      </w:r>
      <w:r w:rsidR="00D5446D" w:rsidRPr="002172D6">
        <w:rPr>
          <w:rFonts w:ascii="Trebuchet MS" w:eastAsia="Times New Roman" w:hAnsi="Trebuchet MS" w:cs="Times New Roman"/>
        </w:rPr>
        <w:t xml:space="preserve"> ex-post, respectiv după numirea persoanelor respective în funcția de șef a structurii de audit public intern sau auditor. </w:t>
      </w:r>
      <w:r w:rsidR="00604316" w:rsidRPr="002172D6">
        <w:rPr>
          <w:rFonts w:ascii="Trebuchet MS" w:eastAsia="Times New Roman" w:hAnsi="Trebuchet MS" w:cs="Times New Roman"/>
        </w:rPr>
        <w:t>Î</w:t>
      </w:r>
      <w:r w:rsidR="006B1BA2" w:rsidRPr="002172D6">
        <w:rPr>
          <w:rFonts w:ascii="Trebuchet MS" w:eastAsia="Times New Roman" w:hAnsi="Trebuchet MS" w:cs="Times New Roman"/>
        </w:rPr>
        <w:t>n aceste condiț</w:t>
      </w:r>
      <w:r w:rsidR="00D5446D" w:rsidRPr="002172D6">
        <w:rPr>
          <w:rFonts w:ascii="Trebuchet MS" w:eastAsia="Times New Roman" w:hAnsi="Trebuchet MS" w:cs="Times New Roman"/>
        </w:rPr>
        <w:t>ii sunt aplicabile prevederile art. 23 lit. e</w:t>
      </w:r>
      <w:r w:rsidR="009764FA" w:rsidRPr="002172D6">
        <w:rPr>
          <w:rFonts w:ascii="Trebuchet MS" w:eastAsia="Times New Roman" w:hAnsi="Trebuchet MS" w:cs="Times New Roman"/>
        </w:rPr>
        <w:t>) din cadrul Legii nr. 672/2002 privind auditul public intern, republicată, cu modificările ulterioare.</w:t>
      </w:r>
    </w:p>
    <w:p w:rsidR="00A969C0" w:rsidRPr="002172D6" w:rsidRDefault="00A969C0" w:rsidP="00A969C0">
      <w:pPr>
        <w:spacing w:after="0" w:line="276" w:lineRule="auto"/>
        <w:jc w:val="both"/>
        <w:rPr>
          <w:rFonts w:ascii="Trebuchet MS" w:eastAsia="Times New Roman" w:hAnsi="Trebuchet MS" w:cs="Times New Roman"/>
        </w:rPr>
      </w:pPr>
    </w:p>
    <w:p w:rsidR="004E5167" w:rsidRPr="00EC580D" w:rsidRDefault="004E5167" w:rsidP="00EC580D">
      <w:pPr>
        <w:pStyle w:val="Heading1"/>
        <w:shd w:val="clear" w:color="auto" w:fill="DEEAF6" w:themeFill="accent1" w:themeFillTint="33"/>
        <w:rPr>
          <w:rFonts w:ascii="Trebuchet MS" w:eastAsia="SimSun" w:hAnsi="Trebuchet MS"/>
          <w:b/>
          <w:kern w:val="1"/>
          <w:sz w:val="22"/>
          <w:szCs w:val="22"/>
          <w:lang w:eastAsia="zh-CN" w:bidi="hi-IN"/>
        </w:rPr>
      </w:pPr>
      <w:bookmarkStart w:id="4" w:name="_Toc182214168"/>
      <w:r w:rsidRPr="00EC580D">
        <w:rPr>
          <w:rFonts w:ascii="Trebuchet MS" w:eastAsia="SimSun" w:hAnsi="Trebuchet MS"/>
          <w:b/>
          <w:kern w:val="1"/>
          <w:sz w:val="22"/>
          <w:szCs w:val="22"/>
          <w:lang w:eastAsia="zh-CN" w:bidi="hi-IN"/>
        </w:rPr>
        <w:t xml:space="preserve">3. Documente de </w:t>
      </w:r>
      <w:r w:rsidR="00AF0E8A" w:rsidRPr="00EC580D">
        <w:rPr>
          <w:rFonts w:ascii="Trebuchet MS" w:eastAsia="SimSun" w:hAnsi="Trebuchet MS"/>
          <w:b/>
          <w:kern w:val="1"/>
          <w:sz w:val="22"/>
          <w:szCs w:val="22"/>
          <w:lang w:eastAsia="zh-CN" w:bidi="hi-IN"/>
        </w:rPr>
        <w:t>referință</w:t>
      </w:r>
      <w:bookmarkEnd w:id="4"/>
    </w:p>
    <w:p w:rsidR="003D18EA" w:rsidRPr="002172D6" w:rsidRDefault="00864280" w:rsidP="00A969C0">
      <w:pPr>
        <w:spacing w:after="0" w:line="276" w:lineRule="auto"/>
        <w:ind w:left="567" w:hanging="567"/>
        <w:jc w:val="both"/>
        <w:rPr>
          <w:rFonts w:ascii="Trebuchet MS" w:eastAsia="MS Mincho" w:hAnsi="Trebuchet MS"/>
          <w:b/>
          <w:color w:val="000000"/>
        </w:rPr>
      </w:pPr>
      <w:bookmarkStart w:id="5" w:name="tree#692"/>
      <w:r>
        <w:rPr>
          <w:rFonts w:ascii="Trebuchet MS" w:eastAsia="MS Mincho" w:hAnsi="Trebuchet MS"/>
          <w:b/>
          <w:bCs/>
          <w:color w:val="000000"/>
        </w:rPr>
        <w:t>3.1</w:t>
      </w:r>
      <w:r w:rsidR="003D18EA" w:rsidRPr="002172D6">
        <w:rPr>
          <w:rFonts w:ascii="Trebuchet MS" w:eastAsia="MS Mincho" w:hAnsi="Trebuchet MS"/>
          <w:b/>
          <w:bCs/>
          <w:color w:val="000000"/>
        </w:rPr>
        <w:t>.</w:t>
      </w:r>
      <w:r w:rsidR="003D18EA" w:rsidRPr="002172D6">
        <w:rPr>
          <w:rFonts w:ascii="Trebuchet MS" w:eastAsia="MS Mincho" w:hAnsi="Trebuchet MS"/>
          <w:b/>
          <w:color w:val="000000"/>
        </w:rPr>
        <w:t xml:space="preserve"> </w:t>
      </w:r>
      <w:r w:rsidR="00A031B9" w:rsidRPr="002172D6">
        <w:rPr>
          <w:rFonts w:ascii="Trebuchet MS" w:eastAsia="MS Mincho" w:hAnsi="Trebuchet MS"/>
          <w:b/>
          <w:color w:val="000000"/>
        </w:rPr>
        <w:t>Legislație</w:t>
      </w:r>
      <w:r w:rsidR="003D18EA" w:rsidRPr="002172D6">
        <w:rPr>
          <w:rFonts w:ascii="Trebuchet MS" w:eastAsia="MS Mincho" w:hAnsi="Trebuchet MS"/>
          <w:b/>
          <w:color w:val="000000"/>
        </w:rPr>
        <w:t xml:space="preserve"> primară</w:t>
      </w:r>
      <w:bookmarkStart w:id="6" w:name="tree#696"/>
      <w:bookmarkEnd w:id="5"/>
    </w:p>
    <w:p w:rsidR="003D18EA" w:rsidRDefault="003D18EA" w:rsidP="00A969C0">
      <w:pPr>
        <w:spacing w:after="0" w:line="276" w:lineRule="auto"/>
        <w:ind w:left="567" w:hanging="567"/>
        <w:jc w:val="both"/>
        <w:rPr>
          <w:rFonts w:ascii="Trebuchet MS" w:eastAsia="MS Mincho" w:hAnsi="Trebuchet MS"/>
          <w:bCs/>
          <w:i/>
        </w:rPr>
      </w:pPr>
      <w:r w:rsidRPr="002172D6">
        <w:rPr>
          <w:rFonts w:ascii="Trebuchet MS" w:eastAsia="MS Mincho" w:hAnsi="Trebuchet MS"/>
          <w:bCs/>
          <w:i/>
        </w:rPr>
        <w:t>Legea nr. 672/2002 privind aud</w:t>
      </w:r>
      <w:r w:rsidR="00FE6930" w:rsidRPr="002172D6">
        <w:rPr>
          <w:rFonts w:ascii="Trebuchet MS" w:eastAsia="MS Mincho" w:hAnsi="Trebuchet MS"/>
          <w:bCs/>
          <w:i/>
        </w:rPr>
        <w:t>itul public intern, republicată, cu modificările ulterioare.</w:t>
      </w:r>
    </w:p>
    <w:p w:rsidR="00864280" w:rsidRDefault="00864280" w:rsidP="00A969C0">
      <w:pPr>
        <w:spacing w:after="0" w:line="276" w:lineRule="auto"/>
        <w:ind w:left="567" w:hanging="567"/>
        <w:jc w:val="both"/>
        <w:rPr>
          <w:rFonts w:ascii="Trebuchet MS" w:eastAsia="MS Mincho" w:hAnsi="Trebuchet MS"/>
          <w:bCs/>
          <w:i/>
        </w:rPr>
      </w:pPr>
    </w:p>
    <w:p w:rsidR="00446D52" w:rsidRPr="002172D6" w:rsidRDefault="00864280" w:rsidP="00A969C0">
      <w:pPr>
        <w:spacing w:after="0" w:line="276" w:lineRule="auto"/>
        <w:ind w:left="567" w:hanging="567"/>
        <w:jc w:val="both"/>
        <w:rPr>
          <w:rFonts w:ascii="Trebuchet MS" w:eastAsia="MS Mincho" w:hAnsi="Trebuchet MS"/>
          <w:b/>
          <w:color w:val="000000"/>
        </w:rPr>
      </w:pPr>
      <w:r>
        <w:rPr>
          <w:rFonts w:ascii="Trebuchet MS" w:eastAsia="MS Mincho" w:hAnsi="Trebuchet MS"/>
          <w:b/>
          <w:color w:val="000000"/>
        </w:rPr>
        <w:t>3.2</w:t>
      </w:r>
      <w:r w:rsidR="003D18EA" w:rsidRPr="002172D6">
        <w:rPr>
          <w:rFonts w:ascii="Trebuchet MS" w:eastAsia="MS Mincho" w:hAnsi="Trebuchet MS"/>
          <w:b/>
          <w:color w:val="000000"/>
        </w:rPr>
        <w:t xml:space="preserve">. </w:t>
      </w:r>
      <w:r w:rsidR="00A031B9" w:rsidRPr="002172D6">
        <w:rPr>
          <w:rFonts w:ascii="Trebuchet MS" w:eastAsia="MS Mincho" w:hAnsi="Trebuchet MS"/>
          <w:b/>
          <w:color w:val="000000"/>
        </w:rPr>
        <w:t>Legislație</w:t>
      </w:r>
      <w:r w:rsidR="003D18EA" w:rsidRPr="002172D6">
        <w:rPr>
          <w:rFonts w:ascii="Trebuchet MS" w:eastAsia="MS Mincho" w:hAnsi="Trebuchet MS"/>
          <w:b/>
          <w:color w:val="000000"/>
        </w:rPr>
        <w:t xml:space="preserve"> secundară </w:t>
      </w:r>
    </w:p>
    <w:p w:rsidR="000D1C92" w:rsidRPr="002172D6" w:rsidRDefault="00446D52" w:rsidP="00A969C0">
      <w:pPr>
        <w:spacing w:after="0" w:line="240" w:lineRule="auto"/>
        <w:jc w:val="both"/>
        <w:rPr>
          <w:rFonts w:ascii="Trebuchet MS" w:eastAsia="MS Mincho" w:hAnsi="Trebuchet MS"/>
          <w:b/>
          <w:color w:val="000000"/>
        </w:rPr>
      </w:pPr>
      <w:r w:rsidRPr="002172D6">
        <w:rPr>
          <w:rFonts w:ascii="Trebuchet MS" w:eastAsia="MS Mincho" w:hAnsi="Trebuchet MS"/>
          <w:b/>
          <w:color w:val="000000"/>
        </w:rPr>
        <w:t xml:space="preserve">- </w:t>
      </w:r>
      <w:r w:rsidR="000D1C92" w:rsidRPr="002172D6">
        <w:rPr>
          <w:rFonts w:ascii="Trebuchet MS" w:eastAsia="MS Mincho" w:hAnsi="Trebuchet MS"/>
          <w:color w:val="000000"/>
        </w:rPr>
        <w:t xml:space="preserve">H.G. nr. 34/2009 privind organizarea </w:t>
      </w:r>
      <w:r w:rsidR="00A031B9" w:rsidRPr="002172D6">
        <w:rPr>
          <w:rFonts w:ascii="Trebuchet MS" w:eastAsia="MS Mincho" w:hAnsi="Trebuchet MS"/>
          <w:color w:val="000000"/>
        </w:rPr>
        <w:t>și</w:t>
      </w:r>
      <w:r w:rsidR="000D1C92" w:rsidRPr="002172D6">
        <w:rPr>
          <w:rFonts w:ascii="Trebuchet MS" w:eastAsia="MS Mincho" w:hAnsi="Trebuchet MS"/>
          <w:color w:val="000000"/>
        </w:rPr>
        <w:t xml:space="preserve"> </w:t>
      </w:r>
      <w:r w:rsidR="00A031B9" w:rsidRPr="002172D6">
        <w:rPr>
          <w:rFonts w:ascii="Trebuchet MS" w:eastAsia="MS Mincho" w:hAnsi="Trebuchet MS"/>
          <w:color w:val="000000"/>
        </w:rPr>
        <w:t>funcționarea</w:t>
      </w:r>
      <w:r w:rsidR="000D1C92" w:rsidRPr="002172D6">
        <w:rPr>
          <w:rFonts w:ascii="Trebuchet MS" w:eastAsia="MS Mincho" w:hAnsi="Trebuchet MS"/>
          <w:color w:val="000000"/>
        </w:rPr>
        <w:t xml:space="preserve"> Ministerului Finanţelor Publice, cu modificările </w:t>
      </w:r>
      <w:r w:rsidR="00A031B9" w:rsidRPr="002172D6">
        <w:rPr>
          <w:rFonts w:ascii="Trebuchet MS" w:eastAsia="MS Mincho" w:hAnsi="Trebuchet MS"/>
          <w:color w:val="000000"/>
        </w:rPr>
        <w:t>și</w:t>
      </w:r>
      <w:r w:rsidR="000D1C92" w:rsidRPr="002172D6">
        <w:rPr>
          <w:rFonts w:ascii="Trebuchet MS" w:eastAsia="MS Mincho" w:hAnsi="Trebuchet MS"/>
          <w:color w:val="000000"/>
        </w:rPr>
        <w:t xml:space="preserve"> completările ulterioare;</w:t>
      </w:r>
    </w:p>
    <w:p w:rsidR="00446D52" w:rsidRPr="002172D6" w:rsidRDefault="000D1C92" w:rsidP="00A969C0">
      <w:pPr>
        <w:spacing w:after="0" w:line="240" w:lineRule="auto"/>
        <w:jc w:val="both"/>
        <w:rPr>
          <w:rFonts w:ascii="Trebuchet MS" w:eastAsia="MS Mincho" w:hAnsi="Trebuchet MS"/>
          <w:b/>
          <w:color w:val="000000"/>
        </w:rPr>
      </w:pPr>
      <w:r w:rsidRPr="002172D6">
        <w:rPr>
          <w:rFonts w:ascii="Trebuchet MS" w:eastAsia="MS Mincho" w:hAnsi="Trebuchet MS"/>
          <w:b/>
          <w:color w:val="000000"/>
        </w:rPr>
        <w:t xml:space="preserve">- </w:t>
      </w:r>
      <w:r w:rsidR="003D18EA" w:rsidRPr="002172D6">
        <w:rPr>
          <w:rFonts w:ascii="Trebuchet MS" w:eastAsia="MS Mincho" w:hAnsi="Trebuchet MS"/>
        </w:rPr>
        <w:t xml:space="preserve">H.G. nr. 1086/2013 pentru aprobarea Normelor generale privind exercitarea </w:t>
      </w:r>
      <w:r w:rsidR="00A031B9" w:rsidRPr="002172D6">
        <w:rPr>
          <w:rFonts w:ascii="Trebuchet MS" w:eastAsia="MS Mincho" w:hAnsi="Trebuchet MS"/>
        </w:rPr>
        <w:t>activității</w:t>
      </w:r>
      <w:r w:rsidR="00446D52" w:rsidRPr="002172D6">
        <w:rPr>
          <w:rFonts w:ascii="Trebuchet MS" w:eastAsia="MS Mincho" w:hAnsi="Trebuchet MS"/>
        </w:rPr>
        <w:t xml:space="preserve"> de </w:t>
      </w:r>
      <w:r w:rsidR="003D18EA" w:rsidRPr="002172D6">
        <w:rPr>
          <w:rFonts w:ascii="Trebuchet MS" w:eastAsia="MS Mincho" w:hAnsi="Trebuchet MS"/>
        </w:rPr>
        <w:t>audit public intern;</w:t>
      </w:r>
    </w:p>
    <w:p w:rsidR="00213FA3" w:rsidRPr="002172D6" w:rsidRDefault="00446D52" w:rsidP="00A969C0">
      <w:pPr>
        <w:spacing w:after="0" w:line="240" w:lineRule="auto"/>
        <w:jc w:val="both"/>
        <w:rPr>
          <w:rFonts w:ascii="Trebuchet MS" w:eastAsia="MS Mincho" w:hAnsi="Trebuchet MS"/>
        </w:rPr>
      </w:pPr>
      <w:r w:rsidRPr="002172D6">
        <w:rPr>
          <w:rFonts w:ascii="Trebuchet MS" w:eastAsia="MS Mincho" w:hAnsi="Trebuchet MS"/>
          <w:b/>
          <w:color w:val="000000"/>
        </w:rPr>
        <w:t xml:space="preserve">- </w:t>
      </w:r>
      <w:r w:rsidR="003D18EA" w:rsidRPr="002172D6">
        <w:rPr>
          <w:rFonts w:ascii="Trebuchet MS" w:eastAsia="MS Mincho" w:hAnsi="Trebuchet MS"/>
        </w:rPr>
        <w:t>O.M.F.P. nr. 252/2004 pentru aprobarea Codului privind conduita etică a auditorului intern;</w:t>
      </w:r>
    </w:p>
    <w:p w:rsidR="00446D52" w:rsidRPr="002172D6" w:rsidRDefault="00446D52" w:rsidP="00A969C0">
      <w:pPr>
        <w:spacing w:after="0" w:line="240" w:lineRule="auto"/>
        <w:jc w:val="both"/>
        <w:rPr>
          <w:rFonts w:ascii="Trebuchet MS" w:eastAsia="MS Mincho" w:hAnsi="Trebuchet MS"/>
          <w:b/>
        </w:rPr>
      </w:pPr>
      <w:r w:rsidRPr="002172D6">
        <w:rPr>
          <w:rFonts w:ascii="Trebuchet MS" w:eastAsia="MS Mincho" w:hAnsi="Trebuchet MS"/>
          <w:b/>
        </w:rPr>
        <w:t xml:space="preserve">- </w:t>
      </w:r>
      <w:r w:rsidR="00FE6930" w:rsidRPr="002172D6">
        <w:rPr>
          <w:rFonts w:ascii="Trebuchet MS" w:eastAsia="MS Mincho" w:hAnsi="Trebuchet MS"/>
        </w:rPr>
        <w:t>O.M.F.P. nr. 1.452/2014 pentru aprobarea Normelor proprii privind exercitarea activității de audit public intern, cu modificările și completările ulterioare</w:t>
      </w:r>
      <w:r w:rsidR="003D18EA" w:rsidRPr="002172D6">
        <w:rPr>
          <w:rFonts w:ascii="Trebuchet MS" w:eastAsia="MS Mincho" w:hAnsi="Trebuchet MS"/>
        </w:rPr>
        <w:t>;</w:t>
      </w:r>
      <w:bookmarkEnd w:id="6"/>
    </w:p>
    <w:p w:rsidR="003D18EA" w:rsidRDefault="00446D52" w:rsidP="00A969C0">
      <w:pPr>
        <w:spacing w:after="0" w:line="240" w:lineRule="auto"/>
        <w:jc w:val="both"/>
        <w:rPr>
          <w:rFonts w:ascii="Trebuchet MS" w:eastAsia="MS Mincho" w:hAnsi="Trebuchet MS"/>
          <w:color w:val="000000"/>
        </w:rPr>
      </w:pPr>
      <w:r w:rsidRPr="002172D6">
        <w:rPr>
          <w:rFonts w:ascii="Trebuchet MS" w:eastAsia="MS Mincho" w:hAnsi="Trebuchet MS"/>
          <w:b/>
          <w:color w:val="000000"/>
        </w:rPr>
        <w:t xml:space="preserve">- </w:t>
      </w:r>
      <w:r w:rsidR="003D18EA" w:rsidRPr="002172D6">
        <w:rPr>
          <w:rFonts w:ascii="Trebuchet MS" w:eastAsia="MS Mincho" w:hAnsi="Trebuchet MS"/>
          <w:color w:val="000000"/>
        </w:rPr>
        <w:t xml:space="preserve">O.S.G.G. nr. 600/2018 privind aprobarea Codului controlului intern managerial al </w:t>
      </w:r>
      <w:r w:rsidR="00A031B9" w:rsidRPr="002172D6">
        <w:rPr>
          <w:rFonts w:ascii="Trebuchet MS" w:eastAsia="MS Mincho" w:hAnsi="Trebuchet MS"/>
          <w:color w:val="000000"/>
        </w:rPr>
        <w:t>entităților</w:t>
      </w:r>
      <w:r w:rsidR="003D18EA" w:rsidRPr="002172D6">
        <w:rPr>
          <w:rFonts w:ascii="Trebuchet MS" w:eastAsia="MS Mincho" w:hAnsi="Trebuchet MS"/>
          <w:color w:val="000000"/>
        </w:rPr>
        <w:t xml:space="preserve"> publice</w:t>
      </w:r>
      <w:r w:rsidR="000D44A8" w:rsidRPr="002172D6">
        <w:rPr>
          <w:rFonts w:ascii="Trebuchet MS" w:eastAsia="MS Mincho" w:hAnsi="Trebuchet MS"/>
          <w:color w:val="000000"/>
        </w:rPr>
        <w:t>.</w:t>
      </w:r>
    </w:p>
    <w:p w:rsidR="00864280" w:rsidRDefault="00864280" w:rsidP="00A969C0">
      <w:pPr>
        <w:spacing w:after="0" w:line="240" w:lineRule="auto"/>
        <w:jc w:val="both"/>
        <w:rPr>
          <w:rFonts w:ascii="Trebuchet MS" w:eastAsia="MS Mincho" w:hAnsi="Trebuchet MS"/>
          <w:color w:val="000000"/>
        </w:rPr>
      </w:pPr>
    </w:p>
    <w:p w:rsidR="00446D52" w:rsidRPr="002172D6" w:rsidRDefault="00864280" w:rsidP="009542EB">
      <w:pPr>
        <w:spacing w:line="276" w:lineRule="auto"/>
        <w:ind w:left="567" w:hanging="567"/>
        <w:jc w:val="both"/>
        <w:rPr>
          <w:rFonts w:ascii="Trebuchet MS" w:eastAsia="MS Mincho" w:hAnsi="Trebuchet MS"/>
          <w:color w:val="000000"/>
        </w:rPr>
      </w:pPr>
      <w:r>
        <w:rPr>
          <w:rFonts w:ascii="Trebuchet MS" w:eastAsia="MS Mincho" w:hAnsi="Trebuchet MS"/>
          <w:b/>
          <w:bCs/>
          <w:color w:val="000000"/>
        </w:rPr>
        <w:t>3.3</w:t>
      </w:r>
      <w:r w:rsidR="003D18EA" w:rsidRPr="002172D6">
        <w:rPr>
          <w:rFonts w:ascii="Trebuchet MS" w:eastAsia="MS Mincho" w:hAnsi="Trebuchet MS"/>
          <w:b/>
          <w:bCs/>
          <w:color w:val="000000"/>
        </w:rPr>
        <w:t>.</w:t>
      </w:r>
      <w:r w:rsidR="003D18EA" w:rsidRPr="002172D6">
        <w:rPr>
          <w:rFonts w:ascii="Trebuchet MS" w:eastAsia="MS Mincho" w:hAnsi="Trebuchet MS"/>
          <w:b/>
          <w:color w:val="000000"/>
        </w:rPr>
        <w:t xml:space="preserve"> Alte documente, inclusiv reglementări interne ale </w:t>
      </w:r>
      <w:r w:rsidR="002D2E73" w:rsidRPr="002172D6">
        <w:rPr>
          <w:rFonts w:ascii="Trebuchet MS" w:eastAsia="MS Mincho" w:hAnsi="Trebuchet MS"/>
          <w:b/>
          <w:color w:val="000000"/>
        </w:rPr>
        <w:t>M.F.</w:t>
      </w:r>
      <w:r w:rsidR="003D18EA" w:rsidRPr="002172D6">
        <w:rPr>
          <w:rFonts w:ascii="Trebuchet MS" w:eastAsia="MS Mincho" w:hAnsi="Trebuchet MS"/>
          <w:b/>
          <w:color w:val="000000"/>
        </w:rPr>
        <w:t xml:space="preserve"> </w:t>
      </w:r>
    </w:p>
    <w:p w:rsidR="00284998" w:rsidRDefault="00284998" w:rsidP="00A948F1">
      <w:pPr>
        <w:spacing w:line="276" w:lineRule="auto"/>
        <w:jc w:val="both"/>
        <w:rPr>
          <w:rFonts w:ascii="Trebuchet MS" w:eastAsia="MS Mincho" w:hAnsi="Trebuchet MS"/>
          <w:bCs/>
        </w:rPr>
      </w:pPr>
      <w:r w:rsidRPr="002172D6">
        <w:rPr>
          <w:rFonts w:ascii="Trebuchet MS" w:eastAsia="MS Mincho" w:hAnsi="Trebuchet MS"/>
          <w:bCs/>
          <w:i/>
        </w:rPr>
        <w:t>Precizări privind obținerea avizului în vederea numirii în funcția de conducător al compartimentului de audit public intern</w:t>
      </w:r>
      <w:r w:rsidRPr="002172D6">
        <w:rPr>
          <w:rFonts w:ascii="Trebuchet MS" w:eastAsia="MS Mincho" w:hAnsi="Trebuchet MS"/>
          <w:bCs/>
        </w:rPr>
        <w:t>, elaborat de U</w:t>
      </w:r>
      <w:r w:rsidR="00604316" w:rsidRPr="002172D6">
        <w:rPr>
          <w:rFonts w:ascii="Trebuchet MS" w:eastAsia="MS Mincho" w:hAnsi="Trebuchet MS"/>
          <w:bCs/>
        </w:rPr>
        <w:t>.</w:t>
      </w:r>
      <w:r w:rsidRPr="002172D6">
        <w:rPr>
          <w:rFonts w:ascii="Trebuchet MS" w:eastAsia="MS Mincho" w:hAnsi="Trebuchet MS"/>
          <w:bCs/>
        </w:rPr>
        <w:t>C</w:t>
      </w:r>
      <w:r w:rsidR="00604316" w:rsidRPr="002172D6">
        <w:rPr>
          <w:rFonts w:ascii="Trebuchet MS" w:eastAsia="MS Mincho" w:hAnsi="Trebuchet MS"/>
          <w:bCs/>
        </w:rPr>
        <w:t>.</w:t>
      </w:r>
      <w:r w:rsidRPr="002172D6">
        <w:rPr>
          <w:rFonts w:ascii="Trebuchet MS" w:eastAsia="MS Mincho" w:hAnsi="Trebuchet MS"/>
          <w:bCs/>
        </w:rPr>
        <w:t>A</w:t>
      </w:r>
      <w:r w:rsidR="00604316" w:rsidRPr="002172D6">
        <w:rPr>
          <w:rFonts w:ascii="Trebuchet MS" w:eastAsia="MS Mincho" w:hAnsi="Trebuchet MS"/>
          <w:bCs/>
        </w:rPr>
        <w:t>.</w:t>
      </w:r>
      <w:r w:rsidRPr="002172D6">
        <w:rPr>
          <w:rFonts w:ascii="Trebuchet MS" w:eastAsia="MS Mincho" w:hAnsi="Trebuchet MS"/>
          <w:bCs/>
        </w:rPr>
        <w:t>A</w:t>
      </w:r>
      <w:r w:rsidR="00604316" w:rsidRPr="002172D6">
        <w:rPr>
          <w:rFonts w:ascii="Trebuchet MS" w:eastAsia="MS Mincho" w:hAnsi="Trebuchet MS"/>
          <w:bCs/>
        </w:rPr>
        <w:t>.</w:t>
      </w:r>
      <w:r w:rsidRPr="002172D6">
        <w:rPr>
          <w:rFonts w:ascii="Trebuchet MS" w:eastAsia="MS Mincho" w:hAnsi="Trebuchet MS"/>
          <w:bCs/>
        </w:rPr>
        <w:t>P</w:t>
      </w:r>
      <w:r w:rsidR="00604316" w:rsidRPr="002172D6">
        <w:rPr>
          <w:rFonts w:ascii="Trebuchet MS" w:eastAsia="MS Mincho" w:hAnsi="Trebuchet MS"/>
          <w:bCs/>
        </w:rPr>
        <w:t>.</w:t>
      </w:r>
      <w:r w:rsidRPr="002172D6">
        <w:rPr>
          <w:rFonts w:ascii="Trebuchet MS" w:eastAsia="MS Mincho" w:hAnsi="Trebuchet MS"/>
          <w:bCs/>
        </w:rPr>
        <w:t>I</w:t>
      </w:r>
      <w:r w:rsidR="00604316" w:rsidRPr="002172D6">
        <w:rPr>
          <w:rFonts w:ascii="Trebuchet MS" w:eastAsia="MS Mincho" w:hAnsi="Trebuchet MS"/>
          <w:bCs/>
        </w:rPr>
        <w:t>.</w:t>
      </w:r>
      <w:r w:rsidRPr="002172D6">
        <w:rPr>
          <w:rFonts w:ascii="Trebuchet MS" w:eastAsia="MS Mincho" w:hAnsi="Trebuchet MS"/>
          <w:bCs/>
        </w:rPr>
        <w:t>, aprilie 2022- document cu caracter orientativ</w:t>
      </w:r>
    </w:p>
    <w:p w:rsidR="00864280" w:rsidRDefault="00864280" w:rsidP="00864280">
      <w:pPr>
        <w:spacing w:after="0" w:line="276" w:lineRule="auto"/>
        <w:jc w:val="both"/>
        <w:rPr>
          <w:rFonts w:ascii="Trebuchet MS" w:eastAsia="MS Mincho" w:hAnsi="Trebuchet MS"/>
          <w:b/>
          <w:color w:val="000000"/>
        </w:rPr>
      </w:pPr>
      <w:r>
        <w:rPr>
          <w:rFonts w:ascii="Trebuchet MS" w:eastAsia="MS Mincho" w:hAnsi="Trebuchet MS"/>
          <w:b/>
          <w:bCs/>
          <w:color w:val="000000"/>
        </w:rPr>
        <w:t>3.4</w:t>
      </w:r>
      <w:r w:rsidRPr="002172D6">
        <w:rPr>
          <w:rFonts w:ascii="Trebuchet MS" w:eastAsia="MS Mincho" w:hAnsi="Trebuchet MS"/>
          <w:b/>
          <w:bCs/>
          <w:color w:val="000000"/>
        </w:rPr>
        <w:t>.</w:t>
      </w:r>
      <w:r w:rsidRPr="002172D6">
        <w:rPr>
          <w:rFonts w:ascii="Trebuchet MS" w:eastAsia="MS Mincho" w:hAnsi="Trebuchet MS"/>
          <w:b/>
          <w:color w:val="000000"/>
        </w:rPr>
        <w:t xml:space="preserve"> Reglementări internaționale</w:t>
      </w:r>
    </w:p>
    <w:p w:rsidR="00864280" w:rsidRDefault="00864280" w:rsidP="00864280">
      <w:pPr>
        <w:spacing w:after="0" w:line="276" w:lineRule="auto"/>
        <w:ind w:left="567" w:hanging="567"/>
        <w:jc w:val="both"/>
        <w:rPr>
          <w:rFonts w:ascii="Trebuchet MS" w:hAnsi="Trebuchet MS"/>
        </w:rPr>
      </w:pPr>
      <w:r w:rsidRPr="002172D6">
        <w:rPr>
          <w:rFonts w:ascii="Trebuchet MS" w:hAnsi="Trebuchet MS"/>
        </w:rPr>
        <w:t xml:space="preserve">Standardele Internaționale pentru Practica Profesională a Auditului Intern </w:t>
      </w:r>
    </w:p>
    <w:p w:rsidR="00486CE5" w:rsidRDefault="00486CE5" w:rsidP="00864280">
      <w:pPr>
        <w:spacing w:after="0" w:line="276" w:lineRule="auto"/>
        <w:ind w:left="567" w:hanging="567"/>
        <w:jc w:val="both"/>
        <w:rPr>
          <w:rFonts w:ascii="Trebuchet MS" w:hAnsi="Trebuchet MS"/>
        </w:rPr>
      </w:pPr>
    </w:p>
    <w:p w:rsidR="00486CE5" w:rsidRDefault="00486CE5" w:rsidP="00864280">
      <w:pPr>
        <w:spacing w:after="0" w:line="276" w:lineRule="auto"/>
        <w:ind w:left="567" w:hanging="567"/>
        <w:jc w:val="both"/>
        <w:rPr>
          <w:rFonts w:ascii="Trebuchet MS" w:hAnsi="Trebuchet MS"/>
        </w:rPr>
      </w:pPr>
    </w:p>
    <w:p w:rsidR="00EC580D" w:rsidRPr="002172D6" w:rsidRDefault="00EC580D" w:rsidP="00864280">
      <w:pPr>
        <w:spacing w:after="0" w:line="276" w:lineRule="auto"/>
        <w:ind w:left="567" w:hanging="567"/>
        <w:jc w:val="both"/>
        <w:rPr>
          <w:rFonts w:ascii="Trebuchet MS" w:hAnsi="Trebuchet MS"/>
        </w:rPr>
      </w:pPr>
    </w:p>
    <w:p w:rsidR="004E5167" w:rsidRPr="00EC580D" w:rsidRDefault="004E5167" w:rsidP="00EC580D">
      <w:pPr>
        <w:pStyle w:val="Heading1"/>
        <w:shd w:val="clear" w:color="auto" w:fill="DEEAF6" w:themeFill="accent1" w:themeFillTint="33"/>
        <w:rPr>
          <w:rFonts w:ascii="Trebuchet MS" w:eastAsia="SimSun" w:hAnsi="Trebuchet MS"/>
          <w:b/>
          <w:kern w:val="1"/>
          <w:sz w:val="22"/>
          <w:szCs w:val="22"/>
          <w:lang w:eastAsia="zh-CN" w:bidi="hi-IN"/>
        </w:rPr>
      </w:pPr>
      <w:bookmarkStart w:id="7" w:name="_Toc182214169"/>
      <w:r w:rsidRPr="00EC580D">
        <w:rPr>
          <w:rFonts w:ascii="Trebuchet MS" w:eastAsia="SimSun" w:hAnsi="Trebuchet MS"/>
          <w:b/>
          <w:kern w:val="1"/>
          <w:sz w:val="22"/>
          <w:szCs w:val="22"/>
          <w:lang w:eastAsia="zh-CN" w:bidi="hi-IN"/>
        </w:rPr>
        <w:lastRenderedPageBreak/>
        <w:t xml:space="preserve">4. </w:t>
      </w:r>
      <w:r w:rsidR="00A031B9" w:rsidRPr="00EC580D">
        <w:rPr>
          <w:rFonts w:ascii="Trebuchet MS" w:eastAsia="SimSun" w:hAnsi="Trebuchet MS"/>
          <w:b/>
          <w:kern w:val="1"/>
          <w:sz w:val="22"/>
          <w:szCs w:val="22"/>
          <w:lang w:eastAsia="zh-CN" w:bidi="hi-IN"/>
        </w:rPr>
        <w:t>Definiții</w:t>
      </w:r>
      <w:r w:rsidRPr="00EC580D">
        <w:rPr>
          <w:rFonts w:ascii="Trebuchet MS" w:eastAsia="SimSun" w:hAnsi="Trebuchet MS"/>
          <w:b/>
          <w:kern w:val="1"/>
          <w:sz w:val="22"/>
          <w:szCs w:val="22"/>
          <w:lang w:eastAsia="zh-CN" w:bidi="hi-IN"/>
        </w:rPr>
        <w:t xml:space="preserve"> </w:t>
      </w:r>
      <w:r w:rsidR="00A031B9" w:rsidRPr="00EC580D">
        <w:rPr>
          <w:rFonts w:ascii="Trebuchet MS" w:eastAsia="SimSun" w:hAnsi="Trebuchet MS"/>
          <w:b/>
          <w:kern w:val="1"/>
          <w:sz w:val="22"/>
          <w:szCs w:val="22"/>
          <w:lang w:eastAsia="zh-CN" w:bidi="hi-IN"/>
        </w:rPr>
        <w:t>și</w:t>
      </w:r>
      <w:r w:rsidRPr="00EC580D">
        <w:rPr>
          <w:rFonts w:ascii="Trebuchet MS" w:eastAsia="SimSun" w:hAnsi="Trebuchet MS"/>
          <w:b/>
          <w:kern w:val="1"/>
          <w:sz w:val="22"/>
          <w:szCs w:val="22"/>
          <w:lang w:eastAsia="zh-CN" w:bidi="hi-IN"/>
        </w:rPr>
        <w:t xml:space="preserve"> abrevieri</w:t>
      </w:r>
      <w:bookmarkEnd w:id="7"/>
    </w:p>
    <w:p w:rsidR="004E5167" w:rsidRPr="002172D6" w:rsidRDefault="004E5167" w:rsidP="009542EB">
      <w:pPr>
        <w:widowControl w:val="0"/>
        <w:suppressAutoHyphens/>
        <w:spacing w:line="276" w:lineRule="auto"/>
        <w:rPr>
          <w:rFonts w:ascii="Trebuchet MS" w:eastAsia="Times New Roman" w:hAnsi="Trebuchet MS" w:cs="Times New Roman"/>
          <w:b/>
          <w:kern w:val="1"/>
          <w:lang w:bidi="hi-IN"/>
        </w:rPr>
      </w:pPr>
      <w:r w:rsidRPr="002172D6">
        <w:rPr>
          <w:rFonts w:ascii="Trebuchet MS" w:eastAsia="Times New Roman" w:hAnsi="Trebuchet MS" w:cs="Times New Roman"/>
          <w:b/>
          <w:kern w:val="1"/>
          <w:lang w:bidi="hi-IN"/>
        </w:rPr>
        <w:t xml:space="preserve">4.1. </w:t>
      </w:r>
      <w:r w:rsidR="00A031B9" w:rsidRPr="002172D6">
        <w:rPr>
          <w:rFonts w:ascii="Trebuchet MS" w:eastAsia="Times New Roman" w:hAnsi="Trebuchet MS" w:cs="Times New Roman"/>
          <w:b/>
          <w:kern w:val="1"/>
          <w:lang w:bidi="hi-IN"/>
        </w:rPr>
        <w:t>Definiții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192"/>
        <w:gridCol w:w="6238"/>
      </w:tblGrid>
      <w:tr w:rsidR="00704E88" w:rsidRPr="002172D6" w:rsidTr="00704E88">
        <w:tc>
          <w:tcPr>
            <w:tcW w:w="591" w:type="dxa"/>
            <w:vAlign w:val="center"/>
          </w:tcPr>
          <w:p w:rsidR="00704E88" w:rsidRPr="002172D6" w:rsidRDefault="00704E88" w:rsidP="00704E88">
            <w:pPr>
              <w:spacing w:after="0" w:line="276" w:lineRule="auto"/>
              <w:jc w:val="center"/>
              <w:rPr>
                <w:rFonts w:ascii="Trebuchet MS" w:eastAsia="Times New Roman" w:hAnsi="Trebuchet MS" w:cs="Times New Roman"/>
                <w:b/>
                <w:bCs/>
                <w:color w:val="000000"/>
              </w:rPr>
            </w:pPr>
            <w:r w:rsidRPr="002172D6">
              <w:rPr>
                <w:rFonts w:ascii="Trebuchet MS" w:eastAsia="Times New Roman" w:hAnsi="Trebuchet MS" w:cs="Times New Roman"/>
                <w:b/>
                <w:bCs/>
                <w:color w:val="000000"/>
              </w:rPr>
              <w:t>Nr.</w:t>
            </w:r>
          </w:p>
          <w:p w:rsidR="00704E88" w:rsidRPr="002172D6" w:rsidRDefault="00704E88" w:rsidP="00704E88">
            <w:pPr>
              <w:spacing w:after="0" w:line="276" w:lineRule="auto"/>
              <w:jc w:val="center"/>
              <w:rPr>
                <w:rFonts w:ascii="Trebuchet MS" w:eastAsia="Times New Roman" w:hAnsi="Trebuchet MS" w:cs="Times New Roman"/>
                <w:b/>
                <w:bCs/>
                <w:color w:val="000000"/>
              </w:rPr>
            </w:pPr>
            <w:r w:rsidRPr="002172D6">
              <w:rPr>
                <w:rFonts w:ascii="Trebuchet MS" w:eastAsia="Times New Roman" w:hAnsi="Trebuchet MS" w:cs="Times New Roman"/>
                <w:b/>
                <w:bCs/>
                <w:color w:val="000000"/>
              </w:rPr>
              <w:t>crt.</w:t>
            </w:r>
          </w:p>
        </w:tc>
        <w:tc>
          <w:tcPr>
            <w:tcW w:w="2244" w:type="dxa"/>
            <w:vAlign w:val="center"/>
          </w:tcPr>
          <w:p w:rsidR="00704E88" w:rsidRPr="002172D6" w:rsidRDefault="00704E88" w:rsidP="00704E88">
            <w:pPr>
              <w:spacing w:after="0" w:line="276" w:lineRule="auto"/>
              <w:jc w:val="center"/>
              <w:rPr>
                <w:rFonts w:ascii="Trebuchet MS" w:eastAsia="Times New Roman" w:hAnsi="Trebuchet MS" w:cs="Times New Roman"/>
                <w:b/>
                <w:bCs/>
                <w:color w:val="000000"/>
              </w:rPr>
            </w:pPr>
            <w:r w:rsidRPr="002172D6">
              <w:rPr>
                <w:rFonts w:ascii="Trebuchet MS" w:eastAsia="Times New Roman" w:hAnsi="Trebuchet MS" w:cs="Times New Roman"/>
                <w:b/>
                <w:color w:val="000000"/>
              </w:rPr>
              <w:t>Termenul</w:t>
            </w:r>
          </w:p>
        </w:tc>
        <w:tc>
          <w:tcPr>
            <w:tcW w:w="6942" w:type="dxa"/>
            <w:vAlign w:val="center"/>
          </w:tcPr>
          <w:p w:rsidR="00704E88" w:rsidRPr="002172D6" w:rsidRDefault="00A031B9" w:rsidP="00704E88">
            <w:pPr>
              <w:spacing w:after="0" w:line="276" w:lineRule="auto"/>
              <w:jc w:val="center"/>
              <w:rPr>
                <w:rFonts w:ascii="Trebuchet MS" w:eastAsia="Times New Roman" w:hAnsi="Trebuchet MS" w:cs="Times New Roman"/>
                <w:b/>
                <w:bCs/>
                <w:color w:val="000000"/>
              </w:rPr>
            </w:pPr>
            <w:r w:rsidRPr="002172D6">
              <w:rPr>
                <w:rFonts w:ascii="Trebuchet MS" w:eastAsia="Times New Roman" w:hAnsi="Trebuchet MS" w:cs="Times New Roman"/>
                <w:b/>
                <w:color w:val="000000"/>
              </w:rPr>
              <w:t>Definiția</w:t>
            </w:r>
            <w:r w:rsidR="00704E88" w:rsidRPr="002172D6">
              <w:rPr>
                <w:rFonts w:ascii="Trebuchet MS" w:eastAsia="Times New Roman" w:hAnsi="Trebuchet MS" w:cs="Times New Roman"/>
                <w:b/>
                <w:color w:val="000000"/>
              </w:rPr>
              <w:t xml:space="preserve"> </w:t>
            </w:r>
            <w:r w:rsidRPr="002172D6">
              <w:rPr>
                <w:rFonts w:ascii="Trebuchet MS" w:eastAsia="Times New Roman" w:hAnsi="Trebuchet MS" w:cs="Times New Roman"/>
                <w:b/>
                <w:color w:val="000000"/>
              </w:rPr>
              <w:t>și</w:t>
            </w:r>
            <w:r w:rsidR="00704E88" w:rsidRPr="002172D6">
              <w:rPr>
                <w:rFonts w:ascii="Trebuchet MS" w:eastAsia="Times New Roman" w:hAnsi="Trebuchet MS" w:cs="Times New Roman"/>
                <w:b/>
                <w:color w:val="000000"/>
              </w:rPr>
              <w:t xml:space="preserve">/sau, dacă este cazul, actul care </w:t>
            </w:r>
            <w:r w:rsidRPr="002172D6">
              <w:rPr>
                <w:rFonts w:ascii="Trebuchet MS" w:eastAsia="Times New Roman" w:hAnsi="Trebuchet MS" w:cs="Times New Roman"/>
                <w:b/>
                <w:color w:val="000000"/>
              </w:rPr>
              <w:t>definește</w:t>
            </w:r>
            <w:r w:rsidR="00704E88" w:rsidRPr="002172D6">
              <w:rPr>
                <w:rFonts w:ascii="Trebuchet MS" w:eastAsia="Times New Roman" w:hAnsi="Trebuchet MS" w:cs="Times New Roman"/>
                <w:b/>
                <w:color w:val="000000"/>
              </w:rPr>
              <w:t xml:space="preserve"> termenul</w:t>
            </w:r>
          </w:p>
        </w:tc>
      </w:tr>
      <w:tr w:rsidR="00704E88" w:rsidRPr="002172D6" w:rsidTr="00704E88">
        <w:trPr>
          <w:trHeight w:val="233"/>
        </w:trPr>
        <w:tc>
          <w:tcPr>
            <w:tcW w:w="591" w:type="dxa"/>
          </w:tcPr>
          <w:p w:rsidR="00704E88" w:rsidRPr="002172D6" w:rsidRDefault="00704E88" w:rsidP="00704E88">
            <w:pPr>
              <w:spacing w:after="0" w:line="276" w:lineRule="auto"/>
              <w:jc w:val="center"/>
              <w:rPr>
                <w:rFonts w:ascii="Trebuchet MS" w:eastAsia="Times New Roman" w:hAnsi="Trebuchet MS" w:cs="Times New Roman"/>
                <w:b/>
                <w:bCs/>
                <w:color w:val="000000"/>
              </w:rPr>
            </w:pPr>
            <w:r w:rsidRPr="002172D6">
              <w:rPr>
                <w:rFonts w:ascii="Trebuchet MS" w:eastAsia="Times New Roman" w:hAnsi="Trebuchet MS" w:cs="Times New Roman"/>
                <w:b/>
                <w:bCs/>
                <w:color w:val="000000"/>
              </w:rPr>
              <w:t>0</w:t>
            </w:r>
          </w:p>
        </w:tc>
        <w:tc>
          <w:tcPr>
            <w:tcW w:w="2244" w:type="dxa"/>
          </w:tcPr>
          <w:p w:rsidR="00704E88" w:rsidRPr="002172D6" w:rsidRDefault="00704E88" w:rsidP="00704E88">
            <w:pPr>
              <w:spacing w:after="0" w:line="276" w:lineRule="auto"/>
              <w:jc w:val="center"/>
              <w:rPr>
                <w:rFonts w:ascii="Trebuchet MS" w:eastAsia="Times New Roman" w:hAnsi="Trebuchet MS" w:cs="Times New Roman"/>
                <w:b/>
                <w:bCs/>
                <w:color w:val="000000"/>
              </w:rPr>
            </w:pPr>
            <w:r w:rsidRPr="002172D6">
              <w:rPr>
                <w:rFonts w:ascii="Trebuchet MS" w:eastAsia="Times New Roman" w:hAnsi="Trebuchet MS" w:cs="Times New Roman"/>
                <w:b/>
                <w:bCs/>
                <w:color w:val="000000"/>
              </w:rPr>
              <w:t>1</w:t>
            </w:r>
          </w:p>
        </w:tc>
        <w:tc>
          <w:tcPr>
            <w:tcW w:w="6942" w:type="dxa"/>
          </w:tcPr>
          <w:p w:rsidR="00704E88" w:rsidRPr="002172D6" w:rsidRDefault="00704E88" w:rsidP="00704E88">
            <w:pPr>
              <w:spacing w:after="0" w:line="276" w:lineRule="auto"/>
              <w:jc w:val="center"/>
              <w:rPr>
                <w:rFonts w:ascii="Trebuchet MS" w:eastAsia="Times New Roman" w:hAnsi="Trebuchet MS" w:cs="Times New Roman"/>
                <w:b/>
                <w:bCs/>
                <w:color w:val="000000"/>
              </w:rPr>
            </w:pPr>
            <w:r w:rsidRPr="002172D6">
              <w:rPr>
                <w:rFonts w:ascii="Trebuchet MS" w:eastAsia="Times New Roman" w:hAnsi="Trebuchet MS" w:cs="Times New Roman"/>
                <w:b/>
                <w:bCs/>
                <w:color w:val="000000"/>
              </w:rPr>
              <w:t>2</w:t>
            </w:r>
          </w:p>
        </w:tc>
      </w:tr>
      <w:tr w:rsidR="00704E88" w:rsidRPr="002172D6" w:rsidTr="00704E88">
        <w:tc>
          <w:tcPr>
            <w:tcW w:w="591" w:type="dxa"/>
          </w:tcPr>
          <w:p w:rsidR="00704E88" w:rsidRPr="002172D6" w:rsidRDefault="00704E88" w:rsidP="00704E88">
            <w:pPr>
              <w:spacing w:after="0" w:line="276" w:lineRule="auto"/>
              <w:jc w:val="center"/>
              <w:rPr>
                <w:rFonts w:ascii="Trebuchet MS" w:eastAsia="Times New Roman" w:hAnsi="Trebuchet MS" w:cs="Times New Roman"/>
                <w:bCs/>
              </w:rPr>
            </w:pPr>
            <w:r w:rsidRPr="002172D6">
              <w:rPr>
                <w:rFonts w:ascii="Trebuchet MS" w:eastAsia="Times New Roman" w:hAnsi="Trebuchet MS" w:cs="Times New Roman"/>
                <w:bCs/>
              </w:rPr>
              <w:t>1.</w:t>
            </w:r>
          </w:p>
        </w:tc>
        <w:tc>
          <w:tcPr>
            <w:tcW w:w="2244" w:type="dxa"/>
          </w:tcPr>
          <w:p w:rsidR="00704E88" w:rsidRPr="002172D6" w:rsidRDefault="00704E88" w:rsidP="00704E88">
            <w:pPr>
              <w:spacing w:after="0" w:line="276" w:lineRule="auto"/>
              <w:rPr>
                <w:rFonts w:ascii="Trebuchet MS" w:eastAsia="Times New Roman" w:hAnsi="Trebuchet MS" w:cs="Times New Roman"/>
                <w:bCs/>
              </w:rPr>
            </w:pPr>
            <w:r w:rsidRPr="002172D6">
              <w:rPr>
                <w:rFonts w:ascii="Trebuchet MS" w:eastAsia="Times New Roman" w:hAnsi="Trebuchet MS" w:cs="Times New Roman"/>
                <w:bCs/>
              </w:rPr>
              <w:t xml:space="preserve">Audit </w:t>
            </w:r>
            <w:r w:rsidRPr="002172D6">
              <w:rPr>
                <w:rFonts w:ascii="Trebuchet MS" w:eastAsia="MS Mincho" w:hAnsi="Trebuchet MS" w:cs="Times New Roman"/>
              </w:rPr>
              <w:t>public</w:t>
            </w:r>
            <w:r w:rsidRPr="002172D6">
              <w:rPr>
                <w:rFonts w:ascii="Trebuchet MS" w:eastAsia="MS Mincho" w:hAnsi="Trebuchet MS" w:cs="Times New Roman"/>
                <w:b/>
              </w:rPr>
              <w:t xml:space="preserve"> </w:t>
            </w:r>
            <w:r w:rsidRPr="002172D6">
              <w:rPr>
                <w:rFonts w:ascii="Trebuchet MS" w:eastAsia="Times New Roman" w:hAnsi="Trebuchet MS" w:cs="Times New Roman"/>
                <w:bCs/>
              </w:rPr>
              <w:t>intern</w:t>
            </w:r>
          </w:p>
        </w:tc>
        <w:tc>
          <w:tcPr>
            <w:tcW w:w="6942" w:type="dxa"/>
          </w:tcPr>
          <w:p w:rsidR="00704E88" w:rsidRDefault="00704E88" w:rsidP="00A948F1">
            <w:pPr>
              <w:autoSpaceDE w:val="0"/>
              <w:autoSpaceDN w:val="0"/>
              <w:adjustRightInd w:val="0"/>
              <w:spacing w:after="0" w:line="276" w:lineRule="auto"/>
              <w:ind w:firstLine="4"/>
              <w:jc w:val="both"/>
              <w:rPr>
                <w:rFonts w:ascii="Trebuchet MS" w:eastAsia="Times New Roman" w:hAnsi="Trebuchet MS" w:cs="Times New Roman"/>
                <w:lang w:eastAsia="ro-RO"/>
              </w:rPr>
            </w:pPr>
            <w:r w:rsidRPr="002172D6">
              <w:rPr>
                <w:rFonts w:ascii="Trebuchet MS" w:eastAsia="Times New Roman" w:hAnsi="Trebuchet MS" w:cs="Times New Roman"/>
                <w:lang w:eastAsia="ro-RO"/>
              </w:rPr>
              <w:t xml:space="preserve">activitate </w:t>
            </w:r>
            <w:r w:rsidR="00A031B9" w:rsidRPr="002172D6">
              <w:rPr>
                <w:rFonts w:ascii="Trebuchet MS" w:eastAsia="Times New Roman" w:hAnsi="Trebuchet MS" w:cs="Times New Roman"/>
                <w:lang w:eastAsia="ro-RO"/>
              </w:rPr>
              <w:t>funcțional</w:t>
            </w:r>
            <w:r w:rsidRPr="002172D6">
              <w:rPr>
                <w:rFonts w:ascii="Trebuchet MS" w:eastAsia="Times New Roman" w:hAnsi="Trebuchet MS" w:cs="Times New Roman"/>
                <w:lang w:eastAsia="ro-RO"/>
              </w:rPr>
              <w:t xml:space="preserve"> independentă </w:t>
            </w:r>
            <w:r w:rsidR="00A031B9" w:rsidRPr="002172D6">
              <w:rPr>
                <w:rFonts w:ascii="Trebuchet MS" w:eastAsia="Times New Roman" w:hAnsi="Trebuchet MS" w:cs="Times New Roman"/>
                <w:lang w:eastAsia="ro-RO"/>
              </w:rPr>
              <w:t>și</w:t>
            </w:r>
            <w:r w:rsidRPr="002172D6">
              <w:rPr>
                <w:rFonts w:ascii="Trebuchet MS" w:eastAsia="Times New Roman" w:hAnsi="Trebuchet MS" w:cs="Times New Roman"/>
                <w:lang w:eastAsia="ro-RO"/>
              </w:rPr>
              <w:t xml:space="preserve"> obiectivă, de asigurare </w:t>
            </w:r>
            <w:r w:rsidR="00A031B9" w:rsidRPr="002172D6">
              <w:rPr>
                <w:rFonts w:ascii="Trebuchet MS" w:eastAsia="Times New Roman" w:hAnsi="Trebuchet MS" w:cs="Times New Roman"/>
                <w:lang w:eastAsia="ro-RO"/>
              </w:rPr>
              <w:t>și</w:t>
            </w:r>
            <w:r w:rsidRPr="002172D6">
              <w:rPr>
                <w:rFonts w:ascii="Trebuchet MS" w:eastAsia="Times New Roman" w:hAnsi="Trebuchet MS" w:cs="Times New Roman"/>
                <w:lang w:eastAsia="ro-RO"/>
              </w:rPr>
              <w:t xml:space="preserve"> consiliere, concepută să adauge valoare </w:t>
            </w:r>
            <w:r w:rsidR="00A031B9" w:rsidRPr="002172D6">
              <w:rPr>
                <w:rFonts w:ascii="Trebuchet MS" w:eastAsia="Times New Roman" w:hAnsi="Trebuchet MS" w:cs="Times New Roman"/>
                <w:lang w:eastAsia="ro-RO"/>
              </w:rPr>
              <w:t>și</w:t>
            </w:r>
            <w:r w:rsidRPr="002172D6">
              <w:rPr>
                <w:rFonts w:ascii="Trebuchet MS" w:eastAsia="Times New Roman" w:hAnsi="Trebuchet MS" w:cs="Times New Roman"/>
                <w:lang w:eastAsia="ro-RO"/>
              </w:rPr>
              <w:t xml:space="preserve"> să îmbunătățească </w:t>
            </w:r>
            <w:r w:rsidR="00A031B9" w:rsidRPr="002172D6">
              <w:rPr>
                <w:rFonts w:ascii="Trebuchet MS" w:eastAsia="Times New Roman" w:hAnsi="Trebuchet MS" w:cs="Times New Roman"/>
                <w:lang w:eastAsia="ro-RO"/>
              </w:rPr>
              <w:t>activitățile</w:t>
            </w:r>
            <w:r w:rsidRPr="002172D6">
              <w:rPr>
                <w:rFonts w:ascii="Trebuchet MS" w:eastAsia="Times New Roman" w:hAnsi="Trebuchet MS" w:cs="Times New Roman"/>
                <w:lang w:eastAsia="ro-RO"/>
              </w:rPr>
              <w:t xml:space="preserve"> </w:t>
            </w:r>
            <w:r w:rsidR="00A031B9" w:rsidRPr="002172D6">
              <w:rPr>
                <w:rFonts w:ascii="Trebuchet MS" w:eastAsia="Times New Roman" w:hAnsi="Trebuchet MS" w:cs="Times New Roman"/>
                <w:lang w:eastAsia="ro-RO"/>
              </w:rPr>
              <w:t>entității</w:t>
            </w:r>
            <w:r w:rsidRPr="002172D6">
              <w:rPr>
                <w:rFonts w:ascii="Trebuchet MS" w:eastAsia="Times New Roman" w:hAnsi="Trebuchet MS" w:cs="Times New Roman"/>
                <w:lang w:eastAsia="ro-RO"/>
              </w:rPr>
              <w:t xml:space="preserve"> publice, contribuind la îndeplinirea obiectivelor </w:t>
            </w:r>
            <w:r w:rsidR="00A031B9" w:rsidRPr="002172D6">
              <w:rPr>
                <w:rFonts w:ascii="Trebuchet MS" w:eastAsia="Times New Roman" w:hAnsi="Trebuchet MS" w:cs="Times New Roman"/>
                <w:lang w:eastAsia="ro-RO"/>
              </w:rPr>
              <w:t>entității</w:t>
            </w:r>
            <w:r w:rsidRPr="002172D6">
              <w:rPr>
                <w:rFonts w:ascii="Trebuchet MS" w:eastAsia="Times New Roman" w:hAnsi="Trebuchet MS" w:cs="Times New Roman"/>
                <w:lang w:eastAsia="ro-RO"/>
              </w:rPr>
              <w:t xml:space="preserve"> publice printr-o abordare sistematică </w:t>
            </w:r>
            <w:r w:rsidR="00A031B9" w:rsidRPr="002172D6">
              <w:rPr>
                <w:rFonts w:ascii="Trebuchet MS" w:eastAsia="Times New Roman" w:hAnsi="Trebuchet MS" w:cs="Times New Roman"/>
                <w:lang w:eastAsia="ro-RO"/>
              </w:rPr>
              <w:t>și</w:t>
            </w:r>
            <w:r w:rsidRPr="002172D6">
              <w:rPr>
                <w:rFonts w:ascii="Trebuchet MS" w:eastAsia="Times New Roman" w:hAnsi="Trebuchet MS" w:cs="Times New Roman"/>
                <w:lang w:eastAsia="ro-RO"/>
              </w:rPr>
              <w:t xml:space="preserve"> metodică, ce evaluează </w:t>
            </w:r>
            <w:r w:rsidR="00A031B9" w:rsidRPr="002172D6">
              <w:rPr>
                <w:rFonts w:ascii="Trebuchet MS" w:eastAsia="Times New Roman" w:hAnsi="Trebuchet MS" w:cs="Times New Roman"/>
                <w:lang w:eastAsia="ro-RO"/>
              </w:rPr>
              <w:t>și</w:t>
            </w:r>
            <w:r w:rsidRPr="002172D6">
              <w:rPr>
                <w:rFonts w:ascii="Trebuchet MS" w:eastAsia="Times New Roman" w:hAnsi="Trebuchet MS" w:cs="Times New Roman"/>
                <w:lang w:eastAsia="ro-RO"/>
              </w:rPr>
              <w:t xml:space="preserve"> îmbunătățește </w:t>
            </w:r>
            <w:r w:rsidR="00A031B9" w:rsidRPr="002172D6">
              <w:rPr>
                <w:rFonts w:ascii="Trebuchet MS" w:eastAsia="Times New Roman" w:hAnsi="Trebuchet MS" w:cs="Times New Roman"/>
                <w:lang w:eastAsia="ro-RO"/>
              </w:rPr>
              <w:t>eficiența</w:t>
            </w:r>
            <w:r w:rsidRPr="002172D6">
              <w:rPr>
                <w:rFonts w:ascii="Trebuchet MS" w:eastAsia="Times New Roman" w:hAnsi="Trebuchet MS" w:cs="Times New Roman"/>
                <w:lang w:eastAsia="ro-RO"/>
              </w:rPr>
              <w:t xml:space="preserve"> </w:t>
            </w:r>
            <w:r w:rsidR="00A031B9" w:rsidRPr="002172D6">
              <w:rPr>
                <w:rFonts w:ascii="Trebuchet MS" w:eastAsia="Times New Roman" w:hAnsi="Trebuchet MS" w:cs="Times New Roman"/>
                <w:lang w:eastAsia="ro-RO"/>
              </w:rPr>
              <w:t>și</w:t>
            </w:r>
            <w:r w:rsidRPr="002172D6">
              <w:rPr>
                <w:rFonts w:ascii="Trebuchet MS" w:eastAsia="Times New Roman" w:hAnsi="Trebuchet MS" w:cs="Times New Roman"/>
                <w:lang w:eastAsia="ro-RO"/>
              </w:rPr>
              <w:t xml:space="preserve"> eficacitatea managementului riscului, controlului </w:t>
            </w:r>
            <w:r w:rsidR="00A031B9" w:rsidRPr="002172D6">
              <w:rPr>
                <w:rFonts w:ascii="Trebuchet MS" w:eastAsia="Times New Roman" w:hAnsi="Trebuchet MS" w:cs="Times New Roman"/>
                <w:lang w:eastAsia="ro-RO"/>
              </w:rPr>
              <w:t>și</w:t>
            </w:r>
            <w:r w:rsidRPr="002172D6">
              <w:rPr>
                <w:rFonts w:ascii="Trebuchet MS" w:eastAsia="Times New Roman" w:hAnsi="Trebuchet MS" w:cs="Times New Roman"/>
                <w:lang w:eastAsia="ro-RO"/>
              </w:rPr>
              <w:t xml:space="preserve"> procese</w:t>
            </w:r>
            <w:r w:rsidR="00CE55A9" w:rsidRPr="002172D6">
              <w:rPr>
                <w:rFonts w:ascii="Trebuchet MS" w:eastAsia="Times New Roman" w:hAnsi="Trebuchet MS" w:cs="Times New Roman"/>
                <w:lang w:eastAsia="ro-RO"/>
              </w:rPr>
              <w:t>lor de guvernanță, reglementată prin Legea nr.672/2002 republicată cu modificări și completări.</w:t>
            </w:r>
          </w:p>
          <w:p w:rsidR="002172D6" w:rsidRPr="002172D6" w:rsidRDefault="002172D6" w:rsidP="00A948F1">
            <w:pPr>
              <w:autoSpaceDE w:val="0"/>
              <w:autoSpaceDN w:val="0"/>
              <w:adjustRightInd w:val="0"/>
              <w:spacing w:after="0" w:line="276" w:lineRule="auto"/>
              <w:ind w:firstLine="4"/>
              <w:jc w:val="both"/>
              <w:rPr>
                <w:rFonts w:ascii="Trebuchet MS" w:eastAsia="Times New Roman" w:hAnsi="Trebuchet MS" w:cs="Times New Roman"/>
                <w:bCs/>
              </w:rPr>
            </w:pPr>
          </w:p>
        </w:tc>
      </w:tr>
      <w:tr w:rsidR="00704E88" w:rsidRPr="002172D6" w:rsidTr="00704E88">
        <w:tc>
          <w:tcPr>
            <w:tcW w:w="591" w:type="dxa"/>
          </w:tcPr>
          <w:p w:rsidR="00704E88" w:rsidRPr="002172D6" w:rsidRDefault="00704E88" w:rsidP="00704E88">
            <w:pPr>
              <w:spacing w:after="0" w:line="276" w:lineRule="auto"/>
              <w:jc w:val="center"/>
              <w:rPr>
                <w:rFonts w:ascii="Trebuchet MS" w:eastAsia="Times New Roman" w:hAnsi="Trebuchet MS" w:cs="Times New Roman"/>
                <w:bCs/>
              </w:rPr>
            </w:pPr>
            <w:r w:rsidRPr="002172D6">
              <w:rPr>
                <w:rFonts w:ascii="Trebuchet MS" w:eastAsia="Times New Roman" w:hAnsi="Trebuchet MS" w:cs="Times New Roman"/>
                <w:bCs/>
              </w:rPr>
              <w:t>2.</w:t>
            </w:r>
          </w:p>
        </w:tc>
        <w:tc>
          <w:tcPr>
            <w:tcW w:w="2244" w:type="dxa"/>
          </w:tcPr>
          <w:p w:rsidR="00704E88" w:rsidRPr="002172D6" w:rsidRDefault="00704E88" w:rsidP="00704E88">
            <w:pPr>
              <w:spacing w:after="120" w:line="276" w:lineRule="auto"/>
              <w:rPr>
                <w:rFonts w:ascii="Trebuchet MS" w:eastAsia="MS Mincho" w:hAnsi="Trebuchet MS" w:cs="Times New Roman"/>
                <w:bCs/>
              </w:rPr>
            </w:pPr>
            <w:r w:rsidRPr="002172D6">
              <w:rPr>
                <w:rFonts w:ascii="Trebuchet MS" w:eastAsia="MS Mincho" w:hAnsi="Trebuchet MS" w:cs="Times New Roman"/>
                <w:bCs/>
              </w:rPr>
              <w:t>Dosarul candidatului</w:t>
            </w:r>
          </w:p>
        </w:tc>
        <w:tc>
          <w:tcPr>
            <w:tcW w:w="6942" w:type="dxa"/>
          </w:tcPr>
          <w:p w:rsidR="00C33D6E" w:rsidRPr="002172D6" w:rsidRDefault="00C33D6E" w:rsidP="00C33D6E">
            <w:pPr>
              <w:pStyle w:val="ListParagraph"/>
              <w:numPr>
                <w:ilvl w:val="0"/>
                <w:numId w:val="20"/>
              </w:numPr>
              <w:autoSpaceDE w:val="0"/>
              <w:autoSpaceDN w:val="0"/>
              <w:adjustRightInd w:val="0"/>
              <w:spacing w:after="0" w:line="276" w:lineRule="auto"/>
              <w:jc w:val="both"/>
              <w:rPr>
                <w:rFonts w:ascii="Trebuchet MS" w:eastAsia="MS Mincho" w:hAnsi="Trebuchet MS" w:cs="Times New Roman"/>
              </w:rPr>
            </w:pPr>
            <w:r w:rsidRPr="002172D6">
              <w:rPr>
                <w:rFonts w:ascii="Trebuchet MS" w:eastAsia="MS Mincho" w:hAnsi="Trebuchet MS" w:cs="Times New Roman"/>
              </w:rPr>
              <w:t>Pentru postul de șef al structurii de audit intern =</w:t>
            </w:r>
          </w:p>
          <w:p w:rsidR="00704E88" w:rsidRPr="002172D6" w:rsidRDefault="00997A47" w:rsidP="00A948F1">
            <w:pPr>
              <w:autoSpaceDE w:val="0"/>
              <w:autoSpaceDN w:val="0"/>
              <w:adjustRightInd w:val="0"/>
              <w:spacing w:after="0" w:line="276" w:lineRule="auto"/>
              <w:jc w:val="both"/>
              <w:rPr>
                <w:rFonts w:ascii="Trebuchet MS" w:eastAsia="MS Mincho" w:hAnsi="Trebuchet MS" w:cs="Times New Roman"/>
              </w:rPr>
            </w:pPr>
            <w:r w:rsidRPr="002172D6">
              <w:rPr>
                <w:rFonts w:ascii="Trebuchet MS" w:eastAsia="MS Mincho" w:hAnsi="Trebuchet MS" w:cs="Times New Roman"/>
              </w:rPr>
              <w:t>d</w:t>
            </w:r>
            <w:r w:rsidR="00C33D6E" w:rsidRPr="002172D6">
              <w:rPr>
                <w:rFonts w:ascii="Trebuchet MS" w:eastAsia="MS Mincho" w:hAnsi="Trebuchet MS" w:cs="Times New Roman"/>
              </w:rPr>
              <w:t>osarul</w:t>
            </w:r>
            <w:r w:rsidR="00CE55A9" w:rsidRPr="002172D6">
              <w:rPr>
                <w:rFonts w:ascii="Trebuchet MS" w:eastAsia="MS Mincho" w:hAnsi="Trebuchet MS" w:cs="Times New Roman"/>
              </w:rPr>
              <w:t xml:space="preserve"> care conține </w:t>
            </w:r>
            <w:r w:rsidR="00704E88" w:rsidRPr="002172D6">
              <w:rPr>
                <w:rFonts w:ascii="Trebuchet MS" w:eastAsia="MS Mincho" w:hAnsi="Trebuchet MS" w:cs="Times New Roman"/>
              </w:rPr>
              <w:t>documentele transmise de candidații la postul vacant de șe</w:t>
            </w:r>
            <w:r w:rsidR="00324611" w:rsidRPr="002172D6">
              <w:rPr>
                <w:rFonts w:ascii="Trebuchet MS" w:eastAsia="MS Mincho" w:hAnsi="Trebuchet MS" w:cs="Times New Roman"/>
              </w:rPr>
              <w:t>f al structurii de audit intern</w:t>
            </w:r>
            <w:r w:rsidR="00704E88" w:rsidRPr="002172D6">
              <w:rPr>
                <w:rFonts w:ascii="Trebuchet MS" w:eastAsia="MS Mincho" w:hAnsi="Trebuchet MS" w:cs="Times New Roman"/>
              </w:rPr>
              <w:t>:</w:t>
            </w:r>
          </w:p>
          <w:p w:rsidR="00704E88" w:rsidRPr="002172D6" w:rsidRDefault="00704E88" w:rsidP="00A948F1">
            <w:pPr>
              <w:autoSpaceDE w:val="0"/>
              <w:autoSpaceDN w:val="0"/>
              <w:adjustRightInd w:val="0"/>
              <w:spacing w:after="0" w:line="276" w:lineRule="auto"/>
              <w:jc w:val="both"/>
              <w:rPr>
                <w:rFonts w:ascii="Trebuchet MS" w:eastAsia="MS Mincho" w:hAnsi="Trebuchet MS" w:cs="Times New Roman"/>
              </w:rPr>
            </w:pPr>
            <w:r w:rsidRPr="002172D6">
              <w:rPr>
                <w:rFonts w:ascii="Trebuchet MS" w:eastAsia="MS Mincho" w:hAnsi="Trebuchet MS" w:cs="Times New Roman"/>
              </w:rPr>
              <w:t xml:space="preserve">- </w:t>
            </w:r>
            <w:r w:rsidR="00997A47" w:rsidRPr="002172D6">
              <w:rPr>
                <w:rFonts w:ascii="Trebuchet MS" w:eastAsia="MS Mincho" w:hAnsi="Trebuchet MS" w:cs="Times New Roman"/>
              </w:rPr>
              <w:t>c</w:t>
            </w:r>
            <w:r w:rsidRPr="002172D6">
              <w:rPr>
                <w:rFonts w:ascii="Trebuchet MS" w:eastAsia="MS Mincho" w:hAnsi="Trebuchet MS" w:cs="Times New Roman"/>
              </w:rPr>
              <w:t xml:space="preserve">urriculum vitae; </w:t>
            </w:r>
          </w:p>
          <w:p w:rsidR="00704E88" w:rsidRPr="002172D6" w:rsidRDefault="00704E88" w:rsidP="00A948F1">
            <w:pPr>
              <w:autoSpaceDE w:val="0"/>
              <w:autoSpaceDN w:val="0"/>
              <w:adjustRightInd w:val="0"/>
              <w:spacing w:after="0" w:line="276" w:lineRule="auto"/>
              <w:jc w:val="both"/>
              <w:rPr>
                <w:rFonts w:ascii="Trebuchet MS" w:eastAsia="MS Mincho" w:hAnsi="Trebuchet MS" w:cs="Times New Roman"/>
              </w:rPr>
            </w:pPr>
            <w:r w:rsidRPr="002172D6">
              <w:rPr>
                <w:rFonts w:ascii="Trebuchet MS" w:eastAsia="MS Mincho" w:hAnsi="Trebuchet MS" w:cs="Times New Roman"/>
              </w:rPr>
              <w:t xml:space="preserve">- minim 2 scrisori de recomandare de la persoane cu experiență în domeniul auditului intern; </w:t>
            </w:r>
          </w:p>
          <w:p w:rsidR="00704E88" w:rsidRPr="002172D6" w:rsidRDefault="00704E88" w:rsidP="00A948F1">
            <w:pPr>
              <w:autoSpaceDE w:val="0"/>
              <w:autoSpaceDN w:val="0"/>
              <w:adjustRightInd w:val="0"/>
              <w:spacing w:after="0" w:line="276" w:lineRule="auto"/>
              <w:jc w:val="both"/>
              <w:rPr>
                <w:rFonts w:ascii="Trebuchet MS" w:eastAsia="MS Mincho" w:hAnsi="Trebuchet MS" w:cs="Times New Roman"/>
              </w:rPr>
            </w:pPr>
            <w:r w:rsidRPr="002172D6">
              <w:rPr>
                <w:rFonts w:ascii="Trebuchet MS" w:eastAsia="MS Mincho" w:hAnsi="Trebuchet MS" w:cs="Times New Roman"/>
              </w:rPr>
              <w:t xml:space="preserve">- o lucrare de concepție privind organizarea </w:t>
            </w:r>
            <w:r w:rsidR="00A031B9" w:rsidRPr="002172D6">
              <w:rPr>
                <w:rFonts w:ascii="Trebuchet MS" w:eastAsia="MS Mincho" w:hAnsi="Trebuchet MS" w:cs="Times New Roman"/>
              </w:rPr>
              <w:t>și</w:t>
            </w:r>
            <w:r w:rsidRPr="002172D6">
              <w:rPr>
                <w:rFonts w:ascii="Trebuchet MS" w:eastAsia="MS Mincho" w:hAnsi="Trebuchet MS" w:cs="Times New Roman"/>
              </w:rPr>
              <w:t xml:space="preserve"> exercitarea auditului intern în entitatea publică; </w:t>
            </w:r>
          </w:p>
          <w:p w:rsidR="00704E88" w:rsidRPr="002172D6" w:rsidRDefault="00704E88" w:rsidP="00A948F1">
            <w:pPr>
              <w:autoSpaceDE w:val="0"/>
              <w:autoSpaceDN w:val="0"/>
              <w:adjustRightInd w:val="0"/>
              <w:spacing w:after="0" w:line="276" w:lineRule="auto"/>
              <w:jc w:val="both"/>
              <w:rPr>
                <w:rFonts w:ascii="Trebuchet MS" w:eastAsia="MS Mincho" w:hAnsi="Trebuchet MS" w:cs="Times New Roman"/>
              </w:rPr>
            </w:pPr>
            <w:r w:rsidRPr="002172D6">
              <w:rPr>
                <w:rFonts w:ascii="Trebuchet MS" w:eastAsia="MS Mincho" w:hAnsi="Trebuchet MS" w:cs="Times New Roman"/>
              </w:rPr>
              <w:t xml:space="preserve">- o declarație privind respectarea prevederilor art. 22 din </w:t>
            </w:r>
            <w:r w:rsidRPr="002172D6">
              <w:rPr>
                <w:rFonts w:ascii="Trebuchet MS" w:eastAsia="MS Mincho" w:hAnsi="Trebuchet MS" w:cs="Times New Roman"/>
                <w:i/>
              </w:rPr>
              <w:t>Legea nr. 672/2002 privind auditul public intern</w:t>
            </w:r>
            <w:r w:rsidRPr="002172D6">
              <w:rPr>
                <w:rFonts w:ascii="Trebuchet MS" w:eastAsia="MS Mincho" w:hAnsi="Trebuchet MS" w:cs="Times New Roman"/>
              </w:rPr>
              <w:t xml:space="preserve">, republicată, referitoare la </w:t>
            </w:r>
            <w:r w:rsidR="00A031B9" w:rsidRPr="002172D6">
              <w:rPr>
                <w:rFonts w:ascii="Trebuchet MS" w:eastAsia="MS Mincho" w:hAnsi="Trebuchet MS" w:cs="Times New Roman"/>
              </w:rPr>
              <w:t>incompatibilitățile</w:t>
            </w:r>
            <w:r w:rsidRPr="002172D6">
              <w:rPr>
                <w:rFonts w:ascii="Trebuchet MS" w:eastAsia="MS Mincho" w:hAnsi="Trebuchet MS" w:cs="Times New Roman"/>
              </w:rPr>
              <w:t xml:space="preserve"> auditorilor interni.</w:t>
            </w:r>
          </w:p>
          <w:p w:rsidR="00324611" w:rsidRPr="002172D6" w:rsidRDefault="00324611" w:rsidP="00324611">
            <w:pPr>
              <w:pStyle w:val="ListParagraph"/>
              <w:numPr>
                <w:ilvl w:val="0"/>
                <w:numId w:val="20"/>
              </w:numPr>
              <w:autoSpaceDE w:val="0"/>
              <w:autoSpaceDN w:val="0"/>
              <w:adjustRightInd w:val="0"/>
              <w:spacing w:after="0" w:line="276" w:lineRule="auto"/>
              <w:ind w:left="234" w:hanging="234"/>
              <w:jc w:val="both"/>
              <w:rPr>
                <w:rFonts w:ascii="Trebuchet MS" w:eastAsia="MS Mincho" w:hAnsi="Trebuchet MS" w:cs="Times New Roman"/>
                <w:bCs/>
              </w:rPr>
            </w:pPr>
            <w:r w:rsidRPr="002172D6">
              <w:rPr>
                <w:rFonts w:ascii="Trebuchet MS" w:eastAsia="MS Mincho" w:hAnsi="Trebuchet MS" w:cs="Times New Roman"/>
                <w:bCs/>
              </w:rPr>
              <w:t>Pentru postul de auditor intern = dosarul care conține documentele transmise de candidații la postul vacant de auditor intern, respectiv:</w:t>
            </w:r>
          </w:p>
          <w:p w:rsidR="00324611" w:rsidRPr="002172D6" w:rsidRDefault="00324611" w:rsidP="00324611">
            <w:pPr>
              <w:pStyle w:val="ListParagraph"/>
              <w:ind w:left="450"/>
              <w:rPr>
                <w:rFonts w:ascii="Trebuchet MS" w:eastAsia="MS Mincho" w:hAnsi="Trebuchet MS" w:cs="Times New Roman"/>
                <w:bCs/>
              </w:rPr>
            </w:pPr>
            <w:r w:rsidRPr="002172D6">
              <w:rPr>
                <w:rFonts w:ascii="Trebuchet MS" w:eastAsia="MS Mincho" w:hAnsi="Trebuchet MS" w:cs="Times New Roman"/>
                <w:bCs/>
              </w:rPr>
              <w:t xml:space="preserve">- curriculum vitae; </w:t>
            </w:r>
          </w:p>
          <w:p w:rsidR="00324611" w:rsidRPr="002172D6" w:rsidRDefault="00834749" w:rsidP="00324611">
            <w:pPr>
              <w:pStyle w:val="ListParagraph"/>
              <w:ind w:left="450"/>
              <w:rPr>
                <w:rFonts w:ascii="Trebuchet MS" w:eastAsia="MS Mincho" w:hAnsi="Trebuchet MS" w:cs="Times New Roman"/>
                <w:bCs/>
              </w:rPr>
            </w:pPr>
            <w:r w:rsidRPr="002172D6">
              <w:rPr>
                <w:rFonts w:ascii="Trebuchet MS" w:eastAsia="MS Mincho" w:hAnsi="Trebuchet MS" w:cs="Times New Roman"/>
                <w:bCs/>
              </w:rPr>
              <w:t>- 2</w:t>
            </w:r>
            <w:r w:rsidR="00324611" w:rsidRPr="002172D6">
              <w:rPr>
                <w:rFonts w:ascii="Trebuchet MS" w:eastAsia="MS Mincho" w:hAnsi="Trebuchet MS" w:cs="Times New Roman"/>
                <w:bCs/>
              </w:rPr>
              <w:t xml:space="preserve"> scrisori de recomandare de la persoane cu experiență în domeniul auditului intern; </w:t>
            </w:r>
          </w:p>
          <w:p w:rsidR="00324611" w:rsidRPr="002172D6" w:rsidRDefault="00324611" w:rsidP="00324611">
            <w:pPr>
              <w:pStyle w:val="ListParagraph"/>
              <w:ind w:left="450"/>
              <w:rPr>
                <w:rFonts w:ascii="Trebuchet MS" w:eastAsia="MS Mincho" w:hAnsi="Trebuchet MS" w:cs="Times New Roman"/>
                <w:bCs/>
              </w:rPr>
            </w:pPr>
            <w:r w:rsidRPr="002172D6">
              <w:rPr>
                <w:rFonts w:ascii="Trebuchet MS" w:eastAsia="MS Mincho" w:hAnsi="Trebuchet MS" w:cs="Times New Roman"/>
                <w:bCs/>
              </w:rPr>
              <w:t xml:space="preserve">- o lucrare </w:t>
            </w:r>
            <w:r w:rsidR="00834749" w:rsidRPr="002172D6">
              <w:rPr>
                <w:rFonts w:ascii="Trebuchet MS" w:eastAsia="MS Mincho" w:hAnsi="Trebuchet MS" w:cs="Times New Roman"/>
                <w:bCs/>
              </w:rPr>
              <w:t>în domeniul</w:t>
            </w:r>
            <w:r w:rsidRPr="002172D6">
              <w:rPr>
                <w:rFonts w:ascii="Trebuchet MS" w:eastAsia="MS Mincho" w:hAnsi="Trebuchet MS" w:cs="Times New Roman"/>
                <w:bCs/>
              </w:rPr>
              <w:t xml:space="preserve"> auditului intern; </w:t>
            </w:r>
          </w:p>
          <w:p w:rsidR="00324611" w:rsidRPr="002172D6" w:rsidRDefault="00324611" w:rsidP="00455CA2">
            <w:pPr>
              <w:pStyle w:val="ListParagraph"/>
              <w:ind w:left="450"/>
              <w:rPr>
                <w:rFonts w:ascii="Trebuchet MS" w:eastAsia="MS Mincho" w:hAnsi="Trebuchet MS" w:cs="Times New Roman"/>
                <w:bCs/>
              </w:rPr>
            </w:pPr>
            <w:r w:rsidRPr="002172D6">
              <w:rPr>
                <w:rFonts w:ascii="Trebuchet MS" w:eastAsia="MS Mincho" w:hAnsi="Trebuchet MS" w:cs="Times New Roman"/>
                <w:bCs/>
              </w:rPr>
              <w:t xml:space="preserve">- o declarație privind respectarea prevederilor art. 22 din </w:t>
            </w:r>
            <w:r w:rsidRPr="002172D6">
              <w:rPr>
                <w:rFonts w:ascii="Trebuchet MS" w:eastAsia="MS Mincho" w:hAnsi="Trebuchet MS" w:cs="Times New Roman"/>
                <w:bCs/>
                <w:i/>
              </w:rPr>
              <w:t>Legea nr. 672/2002 privind auditul public intern</w:t>
            </w:r>
            <w:r w:rsidRPr="002172D6">
              <w:rPr>
                <w:rFonts w:ascii="Trebuchet MS" w:eastAsia="MS Mincho" w:hAnsi="Trebuchet MS" w:cs="Times New Roman"/>
                <w:bCs/>
              </w:rPr>
              <w:t xml:space="preserve">, republicată, referitoare la </w:t>
            </w:r>
            <w:r w:rsidR="00A031B9" w:rsidRPr="002172D6">
              <w:rPr>
                <w:rFonts w:ascii="Trebuchet MS" w:eastAsia="MS Mincho" w:hAnsi="Trebuchet MS" w:cs="Times New Roman"/>
                <w:bCs/>
              </w:rPr>
              <w:t>incompatibilitățile</w:t>
            </w:r>
            <w:r w:rsidRPr="002172D6">
              <w:rPr>
                <w:rFonts w:ascii="Trebuchet MS" w:eastAsia="MS Mincho" w:hAnsi="Trebuchet MS" w:cs="Times New Roman"/>
                <w:bCs/>
              </w:rPr>
              <w:t xml:space="preserve"> auditorilor interni.</w:t>
            </w:r>
          </w:p>
        </w:tc>
      </w:tr>
      <w:tr w:rsidR="00704E88" w:rsidRPr="002172D6" w:rsidTr="00704E88">
        <w:tc>
          <w:tcPr>
            <w:tcW w:w="591" w:type="dxa"/>
          </w:tcPr>
          <w:p w:rsidR="00704E88" w:rsidRPr="002172D6" w:rsidRDefault="00704E88" w:rsidP="00704E88">
            <w:pPr>
              <w:spacing w:after="0" w:line="276" w:lineRule="auto"/>
              <w:jc w:val="center"/>
              <w:rPr>
                <w:rFonts w:ascii="Trebuchet MS" w:eastAsia="Times New Roman" w:hAnsi="Trebuchet MS" w:cs="Times New Roman"/>
                <w:bCs/>
              </w:rPr>
            </w:pPr>
            <w:r w:rsidRPr="002172D6">
              <w:rPr>
                <w:rFonts w:ascii="Trebuchet MS" w:eastAsia="Times New Roman" w:hAnsi="Trebuchet MS" w:cs="Times New Roman"/>
                <w:bCs/>
              </w:rPr>
              <w:t>3.</w:t>
            </w:r>
          </w:p>
        </w:tc>
        <w:tc>
          <w:tcPr>
            <w:tcW w:w="2244" w:type="dxa"/>
          </w:tcPr>
          <w:p w:rsidR="00704E88" w:rsidRPr="002172D6" w:rsidRDefault="00704E88" w:rsidP="00704E88">
            <w:pPr>
              <w:spacing w:after="120" w:line="276" w:lineRule="auto"/>
              <w:rPr>
                <w:rFonts w:ascii="Trebuchet MS" w:eastAsia="MS Mincho" w:hAnsi="Trebuchet MS" w:cs="Times New Roman"/>
                <w:bCs/>
              </w:rPr>
            </w:pPr>
            <w:r w:rsidRPr="002172D6">
              <w:rPr>
                <w:rFonts w:ascii="Trebuchet MS" w:eastAsia="MS Mincho" w:hAnsi="Trebuchet MS" w:cs="Times New Roman"/>
                <w:bCs/>
              </w:rPr>
              <w:t>Aviz favorabil numirii</w:t>
            </w:r>
          </w:p>
        </w:tc>
        <w:tc>
          <w:tcPr>
            <w:tcW w:w="6942" w:type="dxa"/>
          </w:tcPr>
          <w:p w:rsidR="00FE76DC" w:rsidRPr="002172D6" w:rsidRDefault="00704E88" w:rsidP="00F35839">
            <w:pPr>
              <w:autoSpaceDE w:val="0"/>
              <w:autoSpaceDN w:val="0"/>
              <w:adjustRightInd w:val="0"/>
              <w:spacing w:after="0" w:line="276" w:lineRule="auto"/>
              <w:jc w:val="both"/>
              <w:rPr>
                <w:rFonts w:ascii="Trebuchet MS" w:eastAsia="MS Mincho" w:hAnsi="Trebuchet MS" w:cs="Times New Roman"/>
                <w:bCs/>
              </w:rPr>
            </w:pPr>
            <w:r w:rsidRPr="002172D6">
              <w:rPr>
                <w:rFonts w:ascii="Trebuchet MS" w:eastAsia="MS Mincho" w:hAnsi="Trebuchet MS" w:cs="Times New Roman"/>
                <w:bCs/>
              </w:rPr>
              <w:t xml:space="preserve">document ce se emite de către </w:t>
            </w:r>
            <w:r w:rsidR="00FE6930" w:rsidRPr="002172D6">
              <w:rPr>
                <w:rFonts w:ascii="Trebuchet MS" w:eastAsia="MS Mincho" w:hAnsi="Trebuchet MS" w:cs="Times New Roman"/>
                <w:bCs/>
              </w:rPr>
              <w:t xml:space="preserve">conducerea </w:t>
            </w:r>
            <w:r w:rsidR="00285555" w:rsidRPr="002172D6">
              <w:rPr>
                <w:rFonts w:ascii="Trebuchet MS" w:eastAsia="MS Mincho" w:hAnsi="Trebuchet MS" w:cs="Times New Roman"/>
                <w:bCs/>
              </w:rPr>
              <w:t>D.A.P.I.A.P.</w:t>
            </w:r>
            <w:r w:rsidR="00CE55A9" w:rsidRPr="002172D6">
              <w:rPr>
                <w:rFonts w:ascii="Trebuchet MS" w:eastAsia="MS Mincho" w:hAnsi="Trebuchet MS" w:cs="Times New Roman"/>
                <w:bCs/>
              </w:rPr>
              <w:t>-M.F.</w:t>
            </w:r>
            <w:r w:rsidR="00FE76DC" w:rsidRPr="002172D6">
              <w:rPr>
                <w:rFonts w:ascii="Trebuchet MS" w:eastAsia="MS Mincho" w:hAnsi="Trebuchet MS" w:cs="Times New Roman"/>
                <w:bCs/>
              </w:rPr>
              <w:t>:</w:t>
            </w:r>
          </w:p>
          <w:p w:rsidR="00FE76DC" w:rsidRPr="002172D6" w:rsidRDefault="00FE76DC" w:rsidP="00834749">
            <w:pPr>
              <w:autoSpaceDE w:val="0"/>
              <w:autoSpaceDN w:val="0"/>
              <w:adjustRightInd w:val="0"/>
              <w:spacing w:after="0" w:line="276" w:lineRule="auto"/>
              <w:jc w:val="both"/>
              <w:rPr>
                <w:rFonts w:ascii="Trebuchet MS" w:eastAsia="MS Mincho" w:hAnsi="Trebuchet MS" w:cs="Times New Roman"/>
                <w:bCs/>
              </w:rPr>
            </w:pPr>
            <w:r w:rsidRPr="002172D6">
              <w:rPr>
                <w:rFonts w:ascii="Trebuchet MS" w:eastAsia="MS Mincho" w:hAnsi="Trebuchet MS" w:cs="Times New Roman"/>
                <w:bCs/>
              </w:rPr>
              <w:t>-</w:t>
            </w:r>
            <w:r w:rsidR="00704E88" w:rsidRPr="002172D6">
              <w:rPr>
                <w:rFonts w:ascii="Trebuchet MS" w:eastAsia="MS Mincho" w:hAnsi="Trebuchet MS" w:cs="Times New Roman"/>
                <w:bCs/>
              </w:rPr>
              <w:t xml:space="preserve"> în vederea </w:t>
            </w:r>
            <w:r w:rsidR="00CD59AE" w:rsidRPr="002172D6">
              <w:rPr>
                <w:rFonts w:ascii="Trebuchet MS" w:eastAsia="MS Mincho" w:hAnsi="Trebuchet MS" w:cs="Times New Roman"/>
                <w:bCs/>
              </w:rPr>
              <w:t>numirii</w:t>
            </w:r>
            <w:r w:rsidR="00704E88" w:rsidRPr="002172D6">
              <w:rPr>
                <w:rFonts w:ascii="Trebuchet MS" w:eastAsia="MS Mincho" w:hAnsi="Trebuchet MS" w:cs="Times New Roman"/>
                <w:bCs/>
              </w:rPr>
              <w:t xml:space="preserve"> pentru ocuparea postului de </w:t>
            </w:r>
            <w:r w:rsidR="00A031B9" w:rsidRPr="002172D6">
              <w:rPr>
                <w:rFonts w:ascii="Trebuchet MS" w:eastAsia="MS Mincho" w:hAnsi="Trebuchet MS" w:cs="Times New Roman"/>
                <w:bCs/>
              </w:rPr>
              <w:t>șef</w:t>
            </w:r>
            <w:r w:rsidR="00704E88" w:rsidRPr="002172D6">
              <w:rPr>
                <w:rFonts w:ascii="Trebuchet MS" w:eastAsia="MS Mincho" w:hAnsi="Trebuchet MS" w:cs="Times New Roman"/>
                <w:bCs/>
              </w:rPr>
              <w:t xml:space="preserve"> al structurii de audit</w:t>
            </w:r>
            <w:r w:rsidR="00704E88" w:rsidRPr="002172D6">
              <w:rPr>
                <w:rFonts w:ascii="Trebuchet MS" w:eastAsia="MS Mincho" w:hAnsi="Trebuchet MS" w:cs="Times New Roman"/>
                <w:color w:val="FF0000"/>
              </w:rPr>
              <w:t xml:space="preserve"> </w:t>
            </w:r>
            <w:r w:rsidR="00704E88" w:rsidRPr="002172D6">
              <w:rPr>
                <w:rFonts w:ascii="Trebuchet MS" w:eastAsia="MS Mincho" w:hAnsi="Trebuchet MS" w:cs="Times New Roman"/>
                <w:bCs/>
              </w:rPr>
              <w:t>intern, respectiv pentru ocup</w:t>
            </w:r>
            <w:r w:rsidR="00F35839" w:rsidRPr="002172D6">
              <w:rPr>
                <w:rFonts w:ascii="Trebuchet MS" w:eastAsia="MS Mincho" w:hAnsi="Trebuchet MS" w:cs="Times New Roman"/>
                <w:bCs/>
              </w:rPr>
              <w:t xml:space="preserve">area postului </w:t>
            </w:r>
            <w:r w:rsidR="00F35839" w:rsidRPr="002172D6">
              <w:rPr>
                <w:rFonts w:ascii="Trebuchet MS" w:eastAsia="MS Mincho" w:hAnsi="Trebuchet MS" w:cs="Times New Roman"/>
                <w:bCs/>
              </w:rPr>
              <w:lastRenderedPageBreak/>
              <w:t>de auditor intern, în situația în care solic</w:t>
            </w:r>
            <w:r w:rsidR="00CE55A9" w:rsidRPr="002172D6">
              <w:rPr>
                <w:rFonts w:ascii="Trebuchet MS" w:eastAsia="MS Mincho" w:hAnsi="Trebuchet MS" w:cs="Times New Roman"/>
                <w:bCs/>
              </w:rPr>
              <w:t>itantul obține calificativele ”</w:t>
            </w:r>
            <w:r w:rsidR="00F35839" w:rsidRPr="002172D6">
              <w:rPr>
                <w:rFonts w:ascii="Trebuchet MS" w:eastAsia="MS Mincho" w:hAnsi="Trebuchet MS" w:cs="Times New Roman"/>
                <w:bCs/>
              </w:rPr>
              <w:t>foarte bine” și „bine”.</w:t>
            </w:r>
            <w:r w:rsidR="00704E88" w:rsidRPr="002172D6">
              <w:rPr>
                <w:rFonts w:ascii="Trebuchet MS" w:eastAsia="MS Mincho" w:hAnsi="Trebuchet MS" w:cs="Times New Roman"/>
                <w:bCs/>
              </w:rPr>
              <w:t xml:space="preserve"> </w:t>
            </w:r>
          </w:p>
        </w:tc>
      </w:tr>
      <w:tr w:rsidR="00704E88" w:rsidRPr="002172D6" w:rsidTr="00704E88">
        <w:tc>
          <w:tcPr>
            <w:tcW w:w="591" w:type="dxa"/>
          </w:tcPr>
          <w:p w:rsidR="00704E88" w:rsidRPr="002172D6" w:rsidRDefault="00704E88" w:rsidP="00704E88">
            <w:pPr>
              <w:spacing w:after="0" w:line="276" w:lineRule="auto"/>
              <w:jc w:val="center"/>
              <w:rPr>
                <w:rFonts w:ascii="Trebuchet MS" w:eastAsia="Times New Roman" w:hAnsi="Trebuchet MS" w:cs="Times New Roman"/>
                <w:bCs/>
              </w:rPr>
            </w:pPr>
            <w:r w:rsidRPr="002172D6">
              <w:rPr>
                <w:rFonts w:ascii="Trebuchet MS" w:eastAsia="Times New Roman" w:hAnsi="Trebuchet MS" w:cs="Times New Roman"/>
                <w:bCs/>
              </w:rPr>
              <w:lastRenderedPageBreak/>
              <w:t>4</w:t>
            </w:r>
          </w:p>
        </w:tc>
        <w:tc>
          <w:tcPr>
            <w:tcW w:w="2244" w:type="dxa"/>
          </w:tcPr>
          <w:p w:rsidR="00704E88" w:rsidRPr="002172D6" w:rsidRDefault="00704E88" w:rsidP="00704E88">
            <w:pPr>
              <w:spacing w:after="120" w:line="276" w:lineRule="auto"/>
              <w:rPr>
                <w:rFonts w:ascii="Trebuchet MS" w:eastAsia="MS Mincho" w:hAnsi="Trebuchet MS" w:cs="Times New Roman"/>
                <w:bCs/>
              </w:rPr>
            </w:pPr>
            <w:r w:rsidRPr="002172D6">
              <w:rPr>
                <w:rFonts w:ascii="Trebuchet MS" w:eastAsia="MS Mincho" w:hAnsi="Trebuchet MS" w:cs="Times New Roman"/>
                <w:bCs/>
              </w:rPr>
              <w:t>Aviz favorabil destituirii</w:t>
            </w:r>
          </w:p>
        </w:tc>
        <w:tc>
          <w:tcPr>
            <w:tcW w:w="6942" w:type="dxa"/>
          </w:tcPr>
          <w:p w:rsidR="00704E88" w:rsidRPr="002172D6" w:rsidRDefault="00704E88" w:rsidP="00FE6930">
            <w:pPr>
              <w:autoSpaceDE w:val="0"/>
              <w:autoSpaceDN w:val="0"/>
              <w:adjustRightInd w:val="0"/>
              <w:spacing w:after="0" w:line="276" w:lineRule="auto"/>
              <w:jc w:val="both"/>
              <w:rPr>
                <w:rFonts w:ascii="Trebuchet MS" w:eastAsia="MS Mincho" w:hAnsi="Trebuchet MS" w:cs="Times New Roman"/>
                <w:bCs/>
              </w:rPr>
            </w:pPr>
            <w:r w:rsidRPr="002172D6">
              <w:rPr>
                <w:rFonts w:ascii="Trebuchet MS" w:eastAsia="MS Mincho" w:hAnsi="Trebuchet MS" w:cs="Times New Roman"/>
                <w:bCs/>
              </w:rPr>
              <w:t xml:space="preserve">document ce se emite de către </w:t>
            </w:r>
            <w:r w:rsidR="00FE6930" w:rsidRPr="002172D6">
              <w:rPr>
                <w:rFonts w:ascii="Trebuchet MS" w:eastAsia="MS Mincho" w:hAnsi="Trebuchet MS" w:cs="Times New Roman"/>
                <w:bCs/>
              </w:rPr>
              <w:t xml:space="preserve">conducerea </w:t>
            </w:r>
            <w:r w:rsidR="00285555" w:rsidRPr="002172D6">
              <w:rPr>
                <w:rFonts w:ascii="Trebuchet MS" w:eastAsia="MS Mincho" w:hAnsi="Trebuchet MS" w:cs="Times New Roman"/>
                <w:bCs/>
              </w:rPr>
              <w:t>D.A.P.I.A.P.</w:t>
            </w:r>
            <w:r w:rsidR="00FE76DC" w:rsidRPr="002172D6">
              <w:rPr>
                <w:rFonts w:ascii="Trebuchet MS" w:eastAsia="MS Mincho" w:hAnsi="Trebuchet MS" w:cs="Times New Roman"/>
                <w:bCs/>
              </w:rPr>
              <w:t>-MF</w:t>
            </w:r>
            <w:r w:rsidRPr="002172D6">
              <w:rPr>
                <w:rFonts w:ascii="Trebuchet MS" w:eastAsia="MS Mincho" w:hAnsi="Trebuchet MS" w:cs="Times New Roman"/>
                <w:bCs/>
              </w:rPr>
              <w:t xml:space="preserve"> în vederea destituirii din </w:t>
            </w:r>
            <w:r w:rsidR="00A031B9" w:rsidRPr="002172D6">
              <w:rPr>
                <w:rFonts w:ascii="Trebuchet MS" w:eastAsia="MS Mincho" w:hAnsi="Trebuchet MS" w:cs="Times New Roman"/>
                <w:bCs/>
              </w:rPr>
              <w:t>funcția</w:t>
            </w:r>
            <w:r w:rsidRPr="002172D6">
              <w:rPr>
                <w:rFonts w:ascii="Trebuchet MS" w:eastAsia="MS Mincho" w:hAnsi="Trebuchet MS" w:cs="Times New Roman"/>
                <w:bCs/>
              </w:rPr>
              <w:t xml:space="preserve"> de </w:t>
            </w:r>
            <w:r w:rsidR="00A031B9" w:rsidRPr="002172D6">
              <w:rPr>
                <w:rFonts w:ascii="Trebuchet MS" w:eastAsia="MS Mincho" w:hAnsi="Trebuchet MS" w:cs="Times New Roman"/>
                <w:bCs/>
              </w:rPr>
              <w:t>șef</w:t>
            </w:r>
            <w:r w:rsidRPr="002172D6">
              <w:rPr>
                <w:rFonts w:ascii="Trebuchet MS" w:eastAsia="MS Mincho" w:hAnsi="Trebuchet MS" w:cs="Times New Roman"/>
                <w:bCs/>
              </w:rPr>
              <w:t xml:space="preserve"> al structurii de audit</w:t>
            </w:r>
            <w:r w:rsidRPr="002172D6">
              <w:rPr>
                <w:rFonts w:ascii="Trebuchet MS" w:eastAsia="MS Mincho" w:hAnsi="Trebuchet MS" w:cs="Times New Roman"/>
                <w:color w:val="FF0000"/>
              </w:rPr>
              <w:t xml:space="preserve"> </w:t>
            </w:r>
            <w:r w:rsidRPr="002172D6">
              <w:rPr>
                <w:rFonts w:ascii="Trebuchet MS" w:eastAsia="MS Mincho" w:hAnsi="Trebuchet MS" w:cs="Times New Roman"/>
                <w:bCs/>
              </w:rPr>
              <w:t>intern, respecti</w:t>
            </w:r>
            <w:r w:rsidR="00834749" w:rsidRPr="002172D6">
              <w:rPr>
                <w:rFonts w:ascii="Trebuchet MS" w:eastAsia="MS Mincho" w:hAnsi="Trebuchet MS" w:cs="Times New Roman"/>
                <w:bCs/>
              </w:rPr>
              <w:t>v din funcția de auditor intern, ca urmare a rezultatelor analizelor/cercetării motivelor de destituire.</w:t>
            </w:r>
          </w:p>
        </w:tc>
      </w:tr>
      <w:tr w:rsidR="00704E88" w:rsidRPr="002172D6" w:rsidTr="00704E88">
        <w:tc>
          <w:tcPr>
            <w:tcW w:w="591" w:type="dxa"/>
          </w:tcPr>
          <w:p w:rsidR="00704E88" w:rsidRPr="002172D6" w:rsidRDefault="00704E88" w:rsidP="00704E88">
            <w:pPr>
              <w:spacing w:after="0" w:line="276" w:lineRule="auto"/>
              <w:jc w:val="center"/>
              <w:rPr>
                <w:rFonts w:ascii="Trebuchet MS" w:eastAsia="Times New Roman" w:hAnsi="Trebuchet MS" w:cs="Times New Roman"/>
                <w:bCs/>
              </w:rPr>
            </w:pPr>
            <w:r w:rsidRPr="002172D6">
              <w:rPr>
                <w:rFonts w:ascii="Trebuchet MS" w:eastAsia="Times New Roman" w:hAnsi="Trebuchet MS" w:cs="Times New Roman"/>
                <w:bCs/>
              </w:rPr>
              <w:t>5.</w:t>
            </w:r>
          </w:p>
        </w:tc>
        <w:tc>
          <w:tcPr>
            <w:tcW w:w="2244" w:type="dxa"/>
          </w:tcPr>
          <w:p w:rsidR="00704E88" w:rsidRPr="002172D6" w:rsidRDefault="00704E88" w:rsidP="00704E88">
            <w:pPr>
              <w:spacing w:after="120" w:line="276" w:lineRule="auto"/>
              <w:rPr>
                <w:rFonts w:ascii="Trebuchet MS" w:eastAsia="MS Mincho" w:hAnsi="Trebuchet MS" w:cs="Times New Roman"/>
                <w:bCs/>
              </w:rPr>
            </w:pPr>
            <w:r w:rsidRPr="002172D6">
              <w:rPr>
                <w:rFonts w:ascii="Trebuchet MS" w:eastAsia="MS Mincho" w:hAnsi="Trebuchet MS" w:cs="Times New Roman"/>
                <w:bCs/>
              </w:rPr>
              <w:t>Aviz nefavorabil</w:t>
            </w:r>
          </w:p>
        </w:tc>
        <w:tc>
          <w:tcPr>
            <w:tcW w:w="6942" w:type="dxa"/>
          </w:tcPr>
          <w:p w:rsidR="00704E88" w:rsidRPr="002172D6" w:rsidRDefault="00193100" w:rsidP="00A948F1">
            <w:pPr>
              <w:autoSpaceDE w:val="0"/>
              <w:autoSpaceDN w:val="0"/>
              <w:adjustRightInd w:val="0"/>
              <w:spacing w:after="0" w:line="276" w:lineRule="auto"/>
              <w:jc w:val="both"/>
              <w:rPr>
                <w:rFonts w:ascii="Trebuchet MS" w:eastAsia="MS Mincho" w:hAnsi="Trebuchet MS" w:cs="Times New Roman"/>
                <w:bCs/>
              </w:rPr>
            </w:pPr>
            <w:r w:rsidRPr="002172D6">
              <w:rPr>
                <w:rFonts w:ascii="Trebuchet MS" w:eastAsia="MS Mincho" w:hAnsi="Trebuchet MS" w:cs="Times New Roman"/>
                <w:bCs/>
              </w:rPr>
              <w:t>d</w:t>
            </w:r>
            <w:r w:rsidR="00704E88" w:rsidRPr="002172D6">
              <w:rPr>
                <w:rFonts w:ascii="Trebuchet MS" w:eastAsia="MS Mincho" w:hAnsi="Trebuchet MS" w:cs="Times New Roman"/>
                <w:bCs/>
              </w:rPr>
              <w:t xml:space="preserve">ocument ce se emite de către </w:t>
            </w:r>
            <w:r w:rsidR="00FE6930" w:rsidRPr="002172D6">
              <w:rPr>
                <w:rFonts w:ascii="Trebuchet MS" w:eastAsia="MS Mincho" w:hAnsi="Trebuchet MS" w:cs="Times New Roman"/>
                <w:bCs/>
              </w:rPr>
              <w:t xml:space="preserve">conducerea </w:t>
            </w:r>
            <w:r w:rsidR="00285555" w:rsidRPr="002172D6">
              <w:rPr>
                <w:rFonts w:ascii="Trebuchet MS" w:eastAsia="MS Mincho" w:hAnsi="Trebuchet MS" w:cs="Times New Roman"/>
                <w:bCs/>
              </w:rPr>
              <w:t>D.A.P.I.A.P.</w:t>
            </w:r>
            <w:r w:rsidR="00C65C38" w:rsidRPr="002172D6">
              <w:rPr>
                <w:rFonts w:ascii="Trebuchet MS" w:eastAsia="MS Mincho" w:hAnsi="Trebuchet MS" w:cs="Times New Roman"/>
                <w:bCs/>
              </w:rPr>
              <w:t>-M.F.</w:t>
            </w:r>
            <w:r w:rsidR="00FE6930" w:rsidRPr="002172D6">
              <w:rPr>
                <w:rFonts w:ascii="Trebuchet MS" w:eastAsia="MS Mincho" w:hAnsi="Trebuchet MS" w:cs="Times New Roman"/>
                <w:bCs/>
              </w:rPr>
              <w:t xml:space="preserve"> </w:t>
            </w:r>
            <w:r w:rsidR="00704E88" w:rsidRPr="002172D6">
              <w:rPr>
                <w:rFonts w:ascii="Trebuchet MS" w:eastAsia="MS Mincho" w:hAnsi="Trebuchet MS" w:cs="Times New Roman"/>
                <w:bCs/>
              </w:rPr>
              <w:t xml:space="preserve">în următoarele cazuri: </w:t>
            </w:r>
          </w:p>
          <w:p w:rsidR="00704E88" w:rsidRPr="002172D6" w:rsidRDefault="00704E88" w:rsidP="00A948F1">
            <w:pPr>
              <w:autoSpaceDE w:val="0"/>
              <w:autoSpaceDN w:val="0"/>
              <w:adjustRightInd w:val="0"/>
              <w:spacing w:after="0" w:line="276" w:lineRule="auto"/>
              <w:jc w:val="both"/>
              <w:rPr>
                <w:rFonts w:ascii="Trebuchet MS" w:eastAsia="MS Mincho" w:hAnsi="Trebuchet MS" w:cs="Times New Roman"/>
                <w:bCs/>
              </w:rPr>
            </w:pPr>
            <w:r w:rsidRPr="002172D6">
              <w:rPr>
                <w:rFonts w:ascii="Trebuchet MS" w:eastAsia="MS Mincho" w:hAnsi="Trebuchet MS" w:cs="Times New Roman"/>
                <w:bCs/>
              </w:rPr>
              <w:t xml:space="preserve">- în </w:t>
            </w:r>
            <w:r w:rsidR="00FE6930" w:rsidRPr="002172D6">
              <w:rPr>
                <w:rFonts w:ascii="Trebuchet MS" w:eastAsia="MS Mincho" w:hAnsi="Trebuchet MS" w:cs="Times New Roman"/>
                <w:bCs/>
              </w:rPr>
              <w:t>cazul numirii</w:t>
            </w:r>
            <w:r w:rsidRPr="002172D6">
              <w:rPr>
                <w:rFonts w:ascii="Trebuchet MS" w:eastAsia="MS Mincho" w:hAnsi="Trebuchet MS" w:cs="Times New Roman"/>
                <w:bCs/>
              </w:rPr>
              <w:t xml:space="preserve">, </w:t>
            </w:r>
            <w:r w:rsidR="00FE6930" w:rsidRPr="002172D6">
              <w:rPr>
                <w:rFonts w:ascii="Trebuchet MS" w:eastAsia="MS Mincho" w:hAnsi="Trebuchet MS" w:cs="Times New Roman"/>
                <w:bCs/>
              </w:rPr>
              <w:t>în situația</w:t>
            </w:r>
            <w:r w:rsidRPr="002172D6">
              <w:rPr>
                <w:rFonts w:ascii="Trebuchet MS" w:eastAsia="MS Mincho" w:hAnsi="Trebuchet MS" w:cs="Times New Roman"/>
                <w:bCs/>
              </w:rPr>
              <w:t xml:space="preserve"> </w:t>
            </w:r>
            <w:r w:rsidR="00F35839" w:rsidRPr="002172D6">
              <w:rPr>
                <w:rFonts w:ascii="Trebuchet MS" w:eastAsia="MS Mincho" w:hAnsi="Trebuchet MS" w:cs="Times New Roman"/>
                <w:bCs/>
              </w:rPr>
              <w:t xml:space="preserve">în cazul în care se </w:t>
            </w:r>
            <w:r w:rsidR="00A031B9" w:rsidRPr="002172D6">
              <w:rPr>
                <w:rFonts w:ascii="Trebuchet MS" w:eastAsia="MS Mincho" w:hAnsi="Trebuchet MS" w:cs="Times New Roman"/>
                <w:bCs/>
              </w:rPr>
              <w:t>obține</w:t>
            </w:r>
            <w:r w:rsidR="00F35839" w:rsidRPr="002172D6">
              <w:rPr>
                <w:rFonts w:ascii="Trebuchet MS" w:eastAsia="MS Mincho" w:hAnsi="Trebuchet MS" w:cs="Times New Roman"/>
                <w:bCs/>
              </w:rPr>
              <w:t xml:space="preserve"> calificativul slab</w:t>
            </w:r>
            <w:r w:rsidRPr="002172D6">
              <w:rPr>
                <w:rFonts w:ascii="Trebuchet MS" w:eastAsia="MS Mincho" w:hAnsi="Trebuchet MS" w:cs="Times New Roman"/>
                <w:bCs/>
              </w:rPr>
              <w:t>;</w:t>
            </w:r>
          </w:p>
          <w:p w:rsidR="00704E88" w:rsidRPr="002172D6" w:rsidRDefault="00704E88" w:rsidP="00F35839">
            <w:pPr>
              <w:autoSpaceDE w:val="0"/>
              <w:autoSpaceDN w:val="0"/>
              <w:adjustRightInd w:val="0"/>
              <w:spacing w:after="0" w:line="276" w:lineRule="auto"/>
              <w:jc w:val="both"/>
              <w:rPr>
                <w:rFonts w:ascii="Trebuchet MS" w:eastAsia="MS Mincho" w:hAnsi="Trebuchet MS" w:cs="Times New Roman"/>
                <w:bCs/>
              </w:rPr>
            </w:pPr>
            <w:r w:rsidRPr="002172D6">
              <w:rPr>
                <w:rFonts w:ascii="Trebuchet MS" w:eastAsia="MS Mincho" w:hAnsi="Trebuchet MS" w:cs="Times New Roman"/>
                <w:bCs/>
                <w:color w:val="000000" w:themeColor="text1"/>
              </w:rPr>
              <w:t xml:space="preserve">- </w:t>
            </w:r>
            <w:r w:rsidR="00F35839" w:rsidRPr="002172D6">
              <w:rPr>
                <w:rFonts w:ascii="Trebuchet MS" w:eastAsia="MS Mincho" w:hAnsi="Trebuchet MS" w:cs="Times New Roman"/>
                <w:bCs/>
                <w:color w:val="000000" w:themeColor="text1"/>
              </w:rPr>
              <w:t>în cazul revocării, pentru menținerea/păstrarea</w:t>
            </w:r>
            <w:r w:rsidRPr="002172D6">
              <w:rPr>
                <w:rFonts w:ascii="Trebuchet MS" w:eastAsia="MS Mincho" w:hAnsi="Trebuchet MS" w:cs="Times New Roman"/>
                <w:bCs/>
                <w:color w:val="000000" w:themeColor="text1"/>
              </w:rPr>
              <w:t xml:space="preserve"> în </w:t>
            </w:r>
            <w:r w:rsidR="00A031B9" w:rsidRPr="002172D6">
              <w:rPr>
                <w:rFonts w:ascii="Trebuchet MS" w:eastAsia="MS Mincho" w:hAnsi="Trebuchet MS" w:cs="Times New Roman"/>
                <w:bCs/>
                <w:color w:val="000000" w:themeColor="text1"/>
              </w:rPr>
              <w:t>funcția</w:t>
            </w:r>
            <w:r w:rsidRPr="002172D6">
              <w:rPr>
                <w:rFonts w:ascii="Trebuchet MS" w:eastAsia="MS Mincho" w:hAnsi="Trebuchet MS" w:cs="Times New Roman"/>
                <w:bCs/>
                <w:color w:val="000000" w:themeColor="text1"/>
              </w:rPr>
              <w:t xml:space="preserve"> de </w:t>
            </w:r>
            <w:r w:rsidR="00A031B9" w:rsidRPr="002172D6">
              <w:rPr>
                <w:rFonts w:ascii="Trebuchet MS" w:eastAsia="MS Mincho" w:hAnsi="Trebuchet MS" w:cs="Times New Roman"/>
                <w:bCs/>
                <w:color w:val="000000" w:themeColor="text1"/>
              </w:rPr>
              <w:t>șef</w:t>
            </w:r>
            <w:r w:rsidRPr="002172D6">
              <w:rPr>
                <w:rFonts w:ascii="Trebuchet MS" w:eastAsia="MS Mincho" w:hAnsi="Trebuchet MS" w:cs="Times New Roman"/>
                <w:bCs/>
                <w:color w:val="000000" w:themeColor="text1"/>
              </w:rPr>
              <w:t xml:space="preserve"> al structurii de audit intern, respectiv în funcția de auditor intern</w:t>
            </w:r>
            <w:r w:rsidR="00F35839" w:rsidRPr="002172D6">
              <w:rPr>
                <w:rFonts w:ascii="Trebuchet MS" w:eastAsia="MS Mincho" w:hAnsi="Trebuchet MS" w:cs="Times New Roman"/>
                <w:bCs/>
                <w:color w:val="000000" w:themeColor="text1"/>
              </w:rPr>
              <w:t>, în funcție de rezultatele analizelor/cercetării motivelor de destituire.</w:t>
            </w:r>
            <w:r w:rsidRPr="002172D6">
              <w:rPr>
                <w:rFonts w:ascii="Trebuchet MS" w:eastAsia="MS Mincho" w:hAnsi="Trebuchet MS" w:cs="Times New Roman"/>
                <w:bCs/>
                <w:color w:val="000000" w:themeColor="text1"/>
              </w:rPr>
              <w:t xml:space="preserve"> </w:t>
            </w:r>
          </w:p>
        </w:tc>
      </w:tr>
      <w:tr w:rsidR="00704E88" w:rsidRPr="002172D6" w:rsidTr="00704E88">
        <w:trPr>
          <w:trHeight w:val="1026"/>
        </w:trPr>
        <w:tc>
          <w:tcPr>
            <w:tcW w:w="591" w:type="dxa"/>
          </w:tcPr>
          <w:p w:rsidR="00704E88" w:rsidRPr="002172D6" w:rsidRDefault="00704E88" w:rsidP="00704E88">
            <w:pPr>
              <w:spacing w:after="0" w:line="276" w:lineRule="auto"/>
              <w:jc w:val="center"/>
              <w:rPr>
                <w:rFonts w:ascii="Trebuchet MS" w:eastAsia="Times New Roman" w:hAnsi="Trebuchet MS" w:cs="Times New Roman"/>
                <w:bCs/>
              </w:rPr>
            </w:pPr>
            <w:r w:rsidRPr="002172D6">
              <w:rPr>
                <w:rFonts w:ascii="Trebuchet MS" w:eastAsia="Times New Roman" w:hAnsi="Trebuchet MS" w:cs="Times New Roman"/>
                <w:bCs/>
              </w:rPr>
              <w:t>6.</w:t>
            </w:r>
          </w:p>
        </w:tc>
        <w:tc>
          <w:tcPr>
            <w:tcW w:w="2244" w:type="dxa"/>
          </w:tcPr>
          <w:p w:rsidR="00704E88" w:rsidRPr="002172D6" w:rsidRDefault="00704E88" w:rsidP="00704E88">
            <w:pPr>
              <w:spacing w:after="120" w:line="276" w:lineRule="auto"/>
              <w:rPr>
                <w:rFonts w:ascii="Trebuchet MS" w:eastAsia="MS Mincho" w:hAnsi="Trebuchet MS" w:cs="Times New Roman"/>
                <w:bCs/>
              </w:rPr>
            </w:pPr>
            <w:r w:rsidRPr="002172D6">
              <w:rPr>
                <w:rFonts w:ascii="Trebuchet MS" w:eastAsia="MS Mincho" w:hAnsi="Trebuchet MS" w:cs="Times New Roman"/>
                <w:bCs/>
              </w:rPr>
              <w:t>Incompatibilitate</w:t>
            </w:r>
          </w:p>
        </w:tc>
        <w:tc>
          <w:tcPr>
            <w:tcW w:w="6942" w:type="dxa"/>
          </w:tcPr>
          <w:p w:rsidR="001F203F" w:rsidRDefault="00193100" w:rsidP="00A948F1">
            <w:pPr>
              <w:spacing w:after="0" w:line="276" w:lineRule="auto"/>
              <w:jc w:val="both"/>
              <w:rPr>
                <w:rFonts w:ascii="Trebuchet MS" w:eastAsia="MS Mincho" w:hAnsi="Trebuchet MS" w:cs="Times New Roman"/>
                <w:bCs/>
                <w:color w:val="000000" w:themeColor="text1"/>
              </w:rPr>
            </w:pPr>
            <w:r w:rsidRPr="002172D6">
              <w:rPr>
                <w:rFonts w:ascii="Trebuchet MS" w:eastAsia="MS Mincho" w:hAnsi="Trebuchet MS" w:cs="Times New Roman"/>
                <w:bCs/>
                <w:color w:val="000000" w:themeColor="text1"/>
              </w:rPr>
              <w:t>Starea de nepotrivire între două funcții (DEX),</w:t>
            </w:r>
            <w:r w:rsidRPr="002172D6">
              <w:rPr>
                <w:rFonts w:ascii="Arial" w:hAnsi="Arial" w:cs="Arial"/>
                <w:color w:val="212529"/>
                <w:sz w:val="27"/>
                <w:szCs w:val="27"/>
                <w:shd w:val="clear" w:color="auto" w:fill="FFFFFF"/>
              </w:rPr>
              <w:t xml:space="preserve"> </w:t>
            </w:r>
            <w:r w:rsidRPr="002172D6">
              <w:rPr>
                <w:rFonts w:ascii="Trebuchet MS" w:eastAsia="MS Mincho" w:hAnsi="Trebuchet MS" w:cs="Times New Roman"/>
                <w:bCs/>
                <w:color w:val="000000" w:themeColor="text1"/>
              </w:rPr>
              <w:t xml:space="preserve"> reglementată de Constituție, de Legea nr.161/2003 privind unele măsuri pentru asigurarea transparenței în exercitarea demnităților publice, a funcțiilor publice și în mediul de afaceri, prevenirea și sancționarea corupției, cu modificări și completări,</w:t>
            </w:r>
            <w:r w:rsidR="00284998" w:rsidRPr="002172D6">
              <w:rPr>
                <w:rFonts w:ascii="Trebuchet MS" w:eastAsia="MS Mincho" w:hAnsi="Trebuchet MS" w:cs="Times New Roman"/>
                <w:bCs/>
                <w:color w:val="000000" w:themeColor="text1"/>
              </w:rPr>
              <w:t xml:space="preserve"> Legea nr. 672/2002 privind auditul public intern, </w:t>
            </w:r>
            <w:r w:rsidRPr="002172D6">
              <w:rPr>
                <w:rFonts w:ascii="Trebuchet MS" w:eastAsia="MS Mincho" w:hAnsi="Trebuchet MS" w:cs="Times New Roman"/>
                <w:bCs/>
                <w:color w:val="000000" w:themeColor="text1"/>
              </w:rPr>
              <w:t xml:space="preserve"> precum și alte dispoziții.</w:t>
            </w:r>
          </w:p>
          <w:p w:rsidR="001F203F" w:rsidRDefault="001F203F" w:rsidP="00A948F1">
            <w:pPr>
              <w:spacing w:after="0" w:line="276" w:lineRule="auto"/>
              <w:jc w:val="both"/>
              <w:rPr>
                <w:rFonts w:ascii="Trebuchet MS" w:eastAsia="MS Mincho" w:hAnsi="Trebuchet MS" w:cs="Times New Roman"/>
                <w:bCs/>
                <w:color w:val="000000" w:themeColor="text1"/>
              </w:rPr>
            </w:pPr>
          </w:p>
          <w:p w:rsidR="001F203F" w:rsidRDefault="001F203F" w:rsidP="00A948F1">
            <w:pPr>
              <w:spacing w:after="0" w:line="276" w:lineRule="auto"/>
              <w:jc w:val="both"/>
              <w:rPr>
                <w:rFonts w:ascii="Trebuchet MS" w:eastAsia="MS Mincho" w:hAnsi="Trebuchet MS" w:cs="Times New Roman"/>
                <w:bCs/>
                <w:color w:val="000000" w:themeColor="text1"/>
              </w:rPr>
            </w:pPr>
          </w:p>
          <w:p w:rsidR="00193100" w:rsidRPr="002172D6" w:rsidRDefault="00193100" w:rsidP="00A948F1">
            <w:pPr>
              <w:spacing w:after="0" w:line="276" w:lineRule="auto"/>
              <w:jc w:val="both"/>
              <w:rPr>
                <w:rFonts w:ascii="Trebuchet MS" w:eastAsia="MS Mincho" w:hAnsi="Trebuchet MS" w:cs="Times New Roman"/>
                <w:color w:val="000000" w:themeColor="text1"/>
              </w:rPr>
            </w:pPr>
            <w:r w:rsidRPr="002172D6">
              <w:rPr>
                <w:rFonts w:ascii="Trebuchet MS" w:eastAsia="MS Mincho" w:hAnsi="Trebuchet MS" w:cs="Times New Roman"/>
                <w:bCs/>
                <w:color w:val="000000" w:themeColor="text1"/>
              </w:rPr>
              <w:t>Exemplificăm:</w:t>
            </w:r>
          </w:p>
          <w:p w:rsidR="00704E88" w:rsidRPr="002172D6" w:rsidRDefault="00193100" w:rsidP="00A948F1">
            <w:pPr>
              <w:spacing w:after="0" w:line="276" w:lineRule="auto"/>
              <w:jc w:val="both"/>
              <w:rPr>
                <w:rFonts w:ascii="Trebuchet MS" w:eastAsia="MS Mincho" w:hAnsi="Trebuchet MS" w:cs="Times New Roman"/>
                <w:color w:val="000000" w:themeColor="text1"/>
              </w:rPr>
            </w:pPr>
            <w:r w:rsidRPr="002172D6">
              <w:rPr>
                <w:rFonts w:ascii="Trebuchet MS" w:eastAsia="MS Mincho" w:hAnsi="Trebuchet MS" w:cs="Times New Roman"/>
                <w:color w:val="000000" w:themeColor="text1"/>
              </w:rPr>
              <w:t xml:space="preserve">- </w:t>
            </w:r>
            <w:r w:rsidR="00A031B9" w:rsidRPr="002172D6">
              <w:rPr>
                <w:rFonts w:ascii="Trebuchet MS" w:eastAsia="MS Mincho" w:hAnsi="Trebuchet MS" w:cs="Times New Roman"/>
                <w:color w:val="000000" w:themeColor="text1"/>
              </w:rPr>
              <w:t>situația</w:t>
            </w:r>
            <w:r w:rsidR="00704E88" w:rsidRPr="002172D6">
              <w:rPr>
                <w:rFonts w:ascii="Trebuchet MS" w:eastAsia="MS Mincho" w:hAnsi="Trebuchet MS" w:cs="Times New Roman"/>
                <w:color w:val="000000" w:themeColor="text1"/>
              </w:rPr>
              <w:t xml:space="preserve"> în care o persoană cumulează două </w:t>
            </w:r>
            <w:r w:rsidR="00A031B9" w:rsidRPr="002172D6">
              <w:rPr>
                <w:rFonts w:ascii="Trebuchet MS" w:eastAsia="MS Mincho" w:hAnsi="Trebuchet MS" w:cs="Times New Roman"/>
                <w:color w:val="000000" w:themeColor="text1"/>
              </w:rPr>
              <w:t>funcții</w:t>
            </w:r>
            <w:r w:rsidR="00704E88" w:rsidRPr="002172D6">
              <w:rPr>
                <w:rFonts w:ascii="Trebuchet MS" w:eastAsia="MS Mincho" w:hAnsi="Trebuchet MS" w:cs="Times New Roman"/>
                <w:color w:val="000000" w:themeColor="text1"/>
              </w:rPr>
              <w:t>, care, prin caracterul lor sunt contradictorii;</w:t>
            </w:r>
          </w:p>
          <w:p w:rsidR="00704E88" w:rsidRPr="002172D6" w:rsidRDefault="00704E88" w:rsidP="00A948F1">
            <w:pPr>
              <w:spacing w:after="0" w:line="276" w:lineRule="auto"/>
              <w:jc w:val="both"/>
              <w:rPr>
                <w:rFonts w:ascii="Trebuchet MS" w:eastAsia="MS Mincho" w:hAnsi="Trebuchet MS" w:cs="Times New Roman"/>
                <w:bCs/>
                <w:color w:val="000000" w:themeColor="text1"/>
              </w:rPr>
            </w:pPr>
            <w:r w:rsidRPr="002172D6">
              <w:rPr>
                <w:rFonts w:ascii="Trebuchet MS" w:eastAsia="MS Mincho" w:hAnsi="Trebuchet MS" w:cs="Times New Roman"/>
                <w:color w:val="000000" w:themeColor="text1"/>
              </w:rPr>
              <w:t xml:space="preserve">- </w:t>
            </w:r>
            <w:r w:rsidR="00A031B9" w:rsidRPr="002172D6">
              <w:rPr>
                <w:rFonts w:ascii="Trebuchet MS" w:eastAsia="MS Mincho" w:hAnsi="Trebuchet MS" w:cs="Times New Roman"/>
                <w:color w:val="000000" w:themeColor="text1"/>
              </w:rPr>
              <w:t>situație</w:t>
            </w:r>
            <w:r w:rsidRPr="002172D6">
              <w:rPr>
                <w:rFonts w:ascii="Trebuchet MS" w:eastAsia="MS Mincho" w:hAnsi="Trebuchet MS" w:cs="Times New Roman"/>
                <w:color w:val="000000" w:themeColor="text1"/>
              </w:rPr>
              <w:t xml:space="preserve"> în care auditorii/</w:t>
            </w:r>
            <w:r w:rsidR="00A031B9" w:rsidRPr="002172D6">
              <w:rPr>
                <w:rFonts w:ascii="Trebuchet MS" w:eastAsia="MS Mincho" w:hAnsi="Trebuchet MS" w:cs="Times New Roman"/>
                <w:color w:val="000000" w:themeColor="text1"/>
              </w:rPr>
              <w:t>șeful</w:t>
            </w:r>
            <w:r w:rsidRPr="002172D6">
              <w:rPr>
                <w:rFonts w:ascii="Trebuchet MS" w:eastAsia="MS Mincho" w:hAnsi="Trebuchet MS" w:cs="Times New Roman"/>
                <w:color w:val="000000" w:themeColor="text1"/>
              </w:rPr>
              <w:t xml:space="preserve"> structurii de audit public intern sunt/este rude/rudă (până la gradul IV inclusiv) cu conducătorul </w:t>
            </w:r>
            <w:r w:rsidR="00A031B9" w:rsidRPr="002172D6">
              <w:rPr>
                <w:rFonts w:ascii="Trebuchet MS" w:eastAsia="MS Mincho" w:hAnsi="Trebuchet MS" w:cs="Times New Roman"/>
                <w:color w:val="000000" w:themeColor="text1"/>
              </w:rPr>
              <w:t>entității</w:t>
            </w:r>
            <w:r w:rsidRPr="002172D6">
              <w:rPr>
                <w:rFonts w:ascii="Trebuchet MS" w:eastAsia="MS Mincho" w:hAnsi="Trebuchet MS" w:cs="Times New Roman"/>
                <w:color w:val="000000" w:themeColor="text1"/>
              </w:rPr>
              <w:t xml:space="preserve"> publice</w:t>
            </w:r>
            <w:r w:rsidR="00193100" w:rsidRPr="002172D6">
              <w:rPr>
                <w:rFonts w:ascii="Trebuchet MS" w:eastAsia="MS Mincho" w:hAnsi="Trebuchet MS" w:cs="Times New Roman"/>
                <w:color w:val="000000" w:themeColor="text1"/>
              </w:rPr>
              <w:t xml:space="preserve"> în care dorește să se angajeze etc.</w:t>
            </w:r>
          </w:p>
        </w:tc>
      </w:tr>
      <w:tr w:rsidR="00704E88" w:rsidRPr="002172D6" w:rsidTr="00834749">
        <w:tc>
          <w:tcPr>
            <w:tcW w:w="591" w:type="dxa"/>
          </w:tcPr>
          <w:p w:rsidR="00704E88" w:rsidRPr="002172D6" w:rsidRDefault="00704E88" w:rsidP="00704E88">
            <w:pPr>
              <w:spacing w:after="0" w:line="276" w:lineRule="auto"/>
              <w:jc w:val="center"/>
              <w:rPr>
                <w:rFonts w:ascii="Trebuchet MS" w:eastAsia="Times New Roman" w:hAnsi="Trebuchet MS" w:cs="Times New Roman"/>
                <w:bCs/>
              </w:rPr>
            </w:pPr>
            <w:r w:rsidRPr="002172D6">
              <w:rPr>
                <w:rFonts w:ascii="Trebuchet MS" w:eastAsia="Times New Roman" w:hAnsi="Trebuchet MS" w:cs="Times New Roman"/>
                <w:bCs/>
              </w:rPr>
              <w:t>7.</w:t>
            </w:r>
          </w:p>
        </w:tc>
        <w:tc>
          <w:tcPr>
            <w:tcW w:w="2244" w:type="dxa"/>
          </w:tcPr>
          <w:p w:rsidR="00704E88" w:rsidRPr="002172D6" w:rsidRDefault="00704E88" w:rsidP="00704E88">
            <w:pPr>
              <w:spacing w:after="120" w:line="276" w:lineRule="auto"/>
              <w:rPr>
                <w:rFonts w:ascii="Trebuchet MS" w:eastAsia="MS Mincho" w:hAnsi="Trebuchet MS" w:cs="Times New Roman"/>
                <w:bCs/>
              </w:rPr>
            </w:pPr>
            <w:r w:rsidRPr="002172D6">
              <w:rPr>
                <w:rFonts w:ascii="Trebuchet MS" w:eastAsia="MS Mincho" w:hAnsi="Trebuchet MS" w:cs="Times New Roman"/>
                <w:bCs/>
              </w:rPr>
              <w:t>Comisia de avizare</w:t>
            </w:r>
          </w:p>
        </w:tc>
        <w:tc>
          <w:tcPr>
            <w:tcW w:w="6942" w:type="dxa"/>
            <w:shd w:val="clear" w:color="auto" w:fill="auto"/>
          </w:tcPr>
          <w:p w:rsidR="00704E88" w:rsidRPr="002172D6" w:rsidRDefault="00CD59AE" w:rsidP="00193100">
            <w:pPr>
              <w:spacing w:after="0" w:line="276" w:lineRule="auto"/>
              <w:jc w:val="both"/>
              <w:rPr>
                <w:rFonts w:ascii="Trebuchet MS" w:eastAsia="MS Mincho" w:hAnsi="Trebuchet MS" w:cs="Times New Roman"/>
              </w:rPr>
            </w:pPr>
            <w:r w:rsidRPr="002172D6">
              <w:rPr>
                <w:rFonts w:ascii="Trebuchet MS" w:eastAsia="MS Mincho" w:hAnsi="Trebuchet MS" w:cs="Times New Roman"/>
              </w:rPr>
              <w:t xml:space="preserve">Comisie </w:t>
            </w:r>
            <w:r w:rsidR="00704E88" w:rsidRPr="002172D6">
              <w:rPr>
                <w:rFonts w:ascii="Trebuchet MS" w:eastAsia="MS Mincho" w:hAnsi="Trebuchet MS" w:cs="Times New Roman"/>
              </w:rPr>
              <w:t xml:space="preserve">constituită la nivelul </w:t>
            </w:r>
            <w:r w:rsidR="00285555" w:rsidRPr="002172D6">
              <w:rPr>
                <w:rFonts w:ascii="Trebuchet MS" w:eastAsia="MS Mincho" w:hAnsi="Trebuchet MS" w:cs="Times New Roman"/>
              </w:rPr>
              <w:t>D.A.P.I.A.P.</w:t>
            </w:r>
            <w:r w:rsidR="003E054B" w:rsidRPr="002172D6">
              <w:rPr>
                <w:rFonts w:ascii="Trebuchet MS" w:eastAsia="MS Mincho" w:hAnsi="Trebuchet MS" w:cs="Times New Roman"/>
              </w:rPr>
              <w:t>-</w:t>
            </w:r>
            <w:r w:rsidR="00C65C38" w:rsidRPr="002172D6">
              <w:rPr>
                <w:rFonts w:ascii="Trebuchet MS" w:eastAsia="MS Mincho" w:hAnsi="Trebuchet MS" w:cs="Times New Roman"/>
              </w:rPr>
              <w:t>M.F.</w:t>
            </w:r>
            <w:r w:rsidR="00704E88" w:rsidRPr="002172D6">
              <w:rPr>
                <w:rFonts w:ascii="Trebuchet MS" w:eastAsia="MS Mincho" w:hAnsi="Trebuchet MS" w:cs="Times New Roman"/>
              </w:rPr>
              <w:t>, prin Decizie internă</w:t>
            </w:r>
            <w:r w:rsidRPr="002172D6">
              <w:rPr>
                <w:rFonts w:ascii="Trebuchet MS" w:eastAsia="MS Mincho" w:hAnsi="Trebuchet MS" w:cs="Times New Roman"/>
              </w:rPr>
              <w:t xml:space="preserve"> a </w:t>
            </w:r>
            <w:r w:rsidR="00F35839" w:rsidRPr="002172D6">
              <w:rPr>
                <w:rFonts w:ascii="Trebuchet MS" w:eastAsia="MS Mincho" w:hAnsi="Trebuchet MS" w:cs="Times New Roman"/>
              </w:rPr>
              <w:t>directorului</w:t>
            </w:r>
            <w:r w:rsidR="00193100" w:rsidRPr="002172D6">
              <w:rPr>
                <w:rFonts w:ascii="Trebuchet MS" w:eastAsia="MS Mincho" w:hAnsi="Trebuchet MS" w:cs="Times New Roman"/>
              </w:rPr>
              <w:t>, formată din secretarul comisiei și membri ai comisiei</w:t>
            </w:r>
            <w:r w:rsidR="00704E88" w:rsidRPr="002172D6">
              <w:rPr>
                <w:rFonts w:ascii="Trebuchet MS" w:eastAsia="MS Mincho" w:hAnsi="Trebuchet MS" w:cs="Times New Roman"/>
              </w:rPr>
              <w:t>.</w:t>
            </w:r>
          </w:p>
        </w:tc>
      </w:tr>
    </w:tbl>
    <w:p w:rsidR="004E5167" w:rsidRPr="002172D6" w:rsidRDefault="004E5167" w:rsidP="00AF5E9C">
      <w:pPr>
        <w:widowControl w:val="0"/>
        <w:suppressAutoHyphens/>
        <w:spacing w:before="240" w:line="276" w:lineRule="auto"/>
        <w:rPr>
          <w:rFonts w:ascii="Trebuchet MS" w:eastAsia="Times New Roman" w:hAnsi="Trebuchet MS" w:cs="Times New Roman"/>
          <w:b/>
          <w:kern w:val="1"/>
          <w:lang w:bidi="hi-IN"/>
        </w:rPr>
      </w:pPr>
      <w:r w:rsidRPr="002172D6">
        <w:rPr>
          <w:rFonts w:ascii="Trebuchet MS" w:eastAsia="Times New Roman" w:hAnsi="Trebuchet MS" w:cs="Times New Roman"/>
          <w:b/>
          <w:kern w:val="1"/>
          <w:lang w:bidi="hi-IN"/>
        </w:rPr>
        <w:t>4.2. Abrevieri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137"/>
        <w:gridCol w:w="6293"/>
      </w:tblGrid>
      <w:tr w:rsidR="00704E88" w:rsidRPr="002172D6" w:rsidTr="00F42BBA">
        <w:tc>
          <w:tcPr>
            <w:tcW w:w="591" w:type="dxa"/>
            <w:vAlign w:val="center"/>
          </w:tcPr>
          <w:p w:rsidR="00704E88" w:rsidRPr="002172D6" w:rsidRDefault="00704E88" w:rsidP="00704E88">
            <w:pPr>
              <w:spacing w:after="0" w:line="276" w:lineRule="auto"/>
              <w:jc w:val="center"/>
              <w:rPr>
                <w:rFonts w:ascii="Trebuchet MS" w:eastAsia="Times New Roman" w:hAnsi="Trebuchet MS" w:cs="Times New Roman"/>
                <w:b/>
                <w:bCs/>
                <w:color w:val="000000"/>
              </w:rPr>
            </w:pPr>
            <w:r w:rsidRPr="002172D6">
              <w:rPr>
                <w:rFonts w:ascii="Trebuchet MS" w:eastAsia="Times New Roman" w:hAnsi="Trebuchet MS" w:cs="Times New Roman"/>
                <w:b/>
                <w:bCs/>
                <w:color w:val="000000"/>
              </w:rPr>
              <w:t>Nr.</w:t>
            </w:r>
          </w:p>
          <w:p w:rsidR="00704E88" w:rsidRPr="002172D6" w:rsidRDefault="00704E88" w:rsidP="00704E88">
            <w:pPr>
              <w:spacing w:after="0" w:line="276" w:lineRule="auto"/>
              <w:jc w:val="center"/>
              <w:rPr>
                <w:rFonts w:ascii="Trebuchet MS" w:eastAsia="Times New Roman" w:hAnsi="Trebuchet MS" w:cs="Times New Roman"/>
                <w:b/>
                <w:bCs/>
                <w:color w:val="000000"/>
              </w:rPr>
            </w:pPr>
            <w:r w:rsidRPr="002172D6">
              <w:rPr>
                <w:rFonts w:ascii="Trebuchet MS" w:eastAsia="Times New Roman" w:hAnsi="Trebuchet MS" w:cs="Times New Roman"/>
                <w:b/>
                <w:bCs/>
                <w:color w:val="000000"/>
              </w:rPr>
              <w:t>crt.</w:t>
            </w:r>
          </w:p>
        </w:tc>
        <w:tc>
          <w:tcPr>
            <w:tcW w:w="2182" w:type="dxa"/>
            <w:vAlign w:val="center"/>
          </w:tcPr>
          <w:p w:rsidR="00704E88" w:rsidRPr="002172D6" w:rsidRDefault="00704E88" w:rsidP="00704E88">
            <w:pPr>
              <w:spacing w:after="0" w:line="276" w:lineRule="auto"/>
              <w:jc w:val="center"/>
              <w:rPr>
                <w:rFonts w:ascii="Trebuchet MS" w:eastAsia="Times New Roman" w:hAnsi="Trebuchet MS" w:cs="Times New Roman"/>
                <w:b/>
                <w:bCs/>
                <w:color w:val="000000"/>
              </w:rPr>
            </w:pPr>
            <w:r w:rsidRPr="002172D6">
              <w:rPr>
                <w:rFonts w:ascii="Trebuchet MS" w:eastAsia="Times New Roman" w:hAnsi="Trebuchet MS" w:cs="Times New Roman"/>
                <w:b/>
                <w:color w:val="000000"/>
              </w:rPr>
              <w:t>Abrevierea</w:t>
            </w:r>
          </w:p>
        </w:tc>
        <w:tc>
          <w:tcPr>
            <w:tcW w:w="6582" w:type="dxa"/>
            <w:vAlign w:val="center"/>
          </w:tcPr>
          <w:p w:rsidR="00704E88" w:rsidRPr="002172D6" w:rsidRDefault="00704E88" w:rsidP="00704E88">
            <w:pPr>
              <w:spacing w:after="0" w:line="276" w:lineRule="auto"/>
              <w:jc w:val="center"/>
              <w:rPr>
                <w:rFonts w:ascii="Trebuchet MS" w:eastAsia="Times New Roman" w:hAnsi="Trebuchet MS" w:cs="Times New Roman"/>
                <w:b/>
                <w:bCs/>
                <w:color w:val="000000"/>
              </w:rPr>
            </w:pPr>
            <w:r w:rsidRPr="002172D6">
              <w:rPr>
                <w:rFonts w:ascii="Trebuchet MS" w:eastAsia="Times New Roman" w:hAnsi="Trebuchet MS" w:cs="Times New Roman"/>
                <w:b/>
                <w:color w:val="000000"/>
              </w:rPr>
              <w:t>Termenul abreviat</w:t>
            </w:r>
          </w:p>
        </w:tc>
      </w:tr>
      <w:tr w:rsidR="00704E88" w:rsidRPr="002172D6" w:rsidTr="00F42BBA">
        <w:trPr>
          <w:trHeight w:val="233"/>
        </w:trPr>
        <w:tc>
          <w:tcPr>
            <w:tcW w:w="591" w:type="dxa"/>
          </w:tcPr>
          <w:p w:rsidR="00704E88" w:rsidRPr="002172D6" w:rsidRDefault="00704E88" w:rsidP="00704E88">
            <w:pPr>
              <w:spacing w:after="0" w:line="276" w:lineRule="auto"/>
              <w:jc w:val="center"/>
              <w:rPr>
                <w:rFonts w:ascii="Trebuchet MS" w:eastAsia="Times New Roman" w:hAnsi="Trebuchet MS" w:cs="Times New Roman"/>
                <w:b/>
                <w:bCs/>
                <w:color w:val="000000"/>
                <w:sz w:val="18"/>
                <w:szCs w:val="18"/>
              </w:rPr>
            </w:pPr>
            <w:r w:rsidRPr="002172D6">
              <w:rPr>
                <w:rFonts w:ascii="Trebuchet MS" w:eastAsia="Times New Roman" w:hAnsi="Trebuchet MS" w:cs="Times New Roman"/>
                <w:b/>
                <w:bCs/>
                <w:color w:val="000000"/>
                <w:sz w:val="18"/>
                <w:szCs w:val="18"/>
              </w:rPr>
              <w:t>0</w:t>
            </w:r>
          </w:p>
        </w:tc>
        <w:tc>
          <w:tcPr>
            <w:tcW w:w="2182" w:type="dxa"/>
          </w:tcPr>
          <w:p w:rsidR="00704E88" w:rsidRPr="002172D6" w:rsidRDefault="00704E88" w:rsidP="00704E88">
            <w:pPr>
              <w:spacing w:after="0" w:line="276" w:lineRule="auto"/>
              <w:jc w:val="center"/>
              <w:rPr>
                <w:rFonts w:ascii="Trebuchet MS" w:eastAsia="Times New Roman" w:hAnsi="Trebuchet MS" w:cs="Times New Roman"/>
                <w:b/>
                <w:bCs/>
                <w:color w:val="000000"/>
                <w:sz w:val="18"/>
                <w:szCs w:val="18"/>
              </w:rPr>
            </w:pPr>
            <w:r w:rsidRPr="002172D6">
              <w:rPr>
                <w:rFonts w:ascii="Trebuchet MS" w:eastAsia="Times New Roman" w:hAnsi="Trebuchet MS" w:cs="Times New Roman"/>
                <w:b/>
                <w:bCs/>
                <w:color w:val="000000"/>
                <w:sz w:val="18"/>
                <w:szCs w:val="18"/>
              </w:rPr>
              <w:t>1</w:t>
            </w:r>
          </w:p>
        </w:tc>
        <w:tc>
          <w:tcPr>
            <w:tcW w:w="6582" w:type="dxa"/>
          </w:tcPr>
          <w:p w:rsidR="00704E88" w:rsidRPr="002172D6" w:rsidRDefault="00704E88" w:rsidP="00704E88">
            <w:pPr>
              <w:spacing w:after="0" w:line="276" w:lineRule="auto"/>
              <w:jc w:val="center"/>
              <w:rPr>
                <w:rFonts w:ascii="Trebuchet MS" w:eastAsia="Times New Roman" w:hAnsi="Trebuchet MS" w:cs="Times New Roman"/>
                <w:b/>
                <w:bCs/>
                <w:color w:val="000000"/>
                <w:sz w:val="18"/>
                <w:szCs w:val="18"/>
              </w:rPr>
            </w:pPr>
            <w:r w:rsidRPr="002172D6">
              <w:rPr>
                <w:rFonts w:ascii="Trebuchet MS" w:eastAsia="Times New Roman" w:hAnsi="Trebuchet MS" w:cs="Times New Roman"/>
                <w:b/>
                <w:bCs/>
                <w:color w:val="000000"/>
                <w:sz w:val="18"/>
                <w:szCs w:val="18"/>
              </w:rPr>
              <w:t>2</w:t>
            </w:r>
          </w:p>
        </w:tc>
      </w:tr>
      <w:tr w:rsidR="00704E88" w:rsidRPr="002172D6" w:rsidTr="00F42BBA">
        <w:tc>
          <w:tcPr>
            <w:tcW w:w="591" w:type="dxa"/>
          </w:tcPr>
          <w:p w:rsidR="00704E88" w:rsidRPr="002172D6" w:rsidRDefault="00834749" w:rsidP="00704E88">
            <w:pPr>
              <w:spacing w:after="0" w:line="276" w:lineRule="auto"/>
              <w:jc w:val="center"/>
              <w:rPr>
                <w:rFonts w:ascii="Trebuchet MS" w:eastAsia="Times New Roman" w:hAnsi="Trebuchet MS" w:cs="Times New Roman"/>
                <w:bCs/>
              </w:rPr>
            </w:pPr>
            <w:r w:rsidRPr="002172D6">
              <w:rPr>
                <w:rFonts w:ascii="Trebuchet MS" w:eastAsia="Times New Roman" w:hAnsi="Trebuchet MS" w:cs="Times New Roman"/>
                <w:bCs/>
              </w:rPr>
              <w:t>1</w:t>
            </w:r>
            <w:r w:rsidR="00704E88" w:rsidRPr="002172D6">
              <w:rPr>
                <w:rFonts w:ascii="Trebuchet MS" w:eastAsia="Times New Roman" w:hAnsi="Trebuchet MS" w:cs="Times New Roman"/>
                <w:bCs/>
              </w:rPr>
              <w:t>.</w:t>
            </w:r>
          </w:p>
        </w:tc>
        <w:tc>
          <w:tcPr>
            <w:tcW w:w="2182" w:type="dxa"/>
          </w:tcPr>
          <w:p w:rsidR="00704E88" w:rsidRPr="002172D6" w:rsidRDefault="00704E88" w:rsidP="00FD291B">
            <w:pPr>
              <w:spacing w:after="0" w:line="276" w:lineRule="auto"/>
              <w:rPr>
                <w:rFonts w:ascii="Trebuchet MS" w:eastAsia="Times New Roman" w:hAnsi="Trebuchet MS" w:cs="Times New Roman"/>
              </w:rPr>
            </w:pPr>
            <w:r w:rsidRPr="002172D6">
              <w:rPr>
                <w:rFonts w:ascii="Trebuchet MS" w:eastAsia="Times New Roman" w:hAnsi="Trebuchet MS" w:cs="Times New Roman"/>
              </w:rPr>
              <w:t>H.G.</w:t>
            </w:r>
          </w:p>
        </w:tc>
        <w:tc>
          <w:tcPr>
            <w:tcW w:w="6582" w:type="dxa"/>
          </w:tcPr>
          <w:p w:rsidR="00704E88" w:rsidRPr="002172D6" w:rsidRDefault="00704E88" w:rsidP="00704E88">
            <w:pPr>
              <w:spacing w:after="0" w:line="276" w:lineRule="auto"/>
              <w:jc w:val="both"/>
              <w:rPr>
                <w:rFonts w:ascii="Trebuchet MS" w:eastAsia="Times New Roman" w:hAnsi="Trebuchet MS" w:cs="Times New Roman"/>
              </w:rPr>
            </w:pPr>
            <w:r w:rsidRPr="002172D6">
              <w:rPr>
                <w:rFonts w:ascii="Trebuchet MS" w:eastAsia="Times New Roman" w:hAnsi="Trebuchet MS" w:cs="Times New Roman"/>
              </w:rPr>
              <w:t>Hotărâre a Guvernului</w:t>
            </w:r>
          </w:p>
        </w:tc>
      </w:tr>
      <w:tr w:rsidR="001C38BE" w:rsidRPr="002172D6" w:rsidTr="00F42BBA">
        <w:tc>
          <w:tcPr>
            <w:tcW w:w="591" w:type="dxa"/>
          </w:tcPr>
          <w:p w:rsidR="00704E88" w:rsidRPr="002172D6" w:rsidRDefault="00834749" w:rsidP="00704E88">
            <w:pPr>
              <w:spacing w:after="0" w:line="276" w:lineRule="auto"/>
              <w:jc w:val="center"/>
              <w:rPr>
                <w:rFonts w:ascii="Trebuchet MS" w:eastAsia="Times New Roman" w:hAnsi="Trebuchet MS" w:cs="Times New Roman"/>
                <w:bCs/>
              </w:rPr>
            </w:pPr>
            <w:r w:rsidRPr="002172D6">
              <w:rPr>
                <w:rFonts w:ascii="Trebuchet MS" w:eastAsia="Times New Roman" w:hAnsi="Trebuchet MS" w:cs="Times New Roman"/>
                <w:bCs/>
              </w:rPr>
              <w:t>2</w:t>
            </w:r>
            <w:r w:rsidR="00704E88" w:rsidRPr="002172D6">
              <w:rPr>
                <w:rFonts w:ascii="Trebuchet MS" w:eastAsia="Times New Roman" w:hAnsi="Trebuchet MS" w:cs="Times New Roman"/>
                <w:bCs/>
              </w:rPr>
              <w:t>.</w:t>
            </w:r>
          </w:p>
        </w:tc>
        <w:tc>
          <w:tcPr>
            <w:tcW w:w="2182" w:type="dxa"/>
          </w:tcPr>
          <w:p w:rsidR="00704E88" w:rsidRPr="002172D6" w:rsidRDefault="00704E88" w:rsidP="00FD291B">
            <w:pPr>
              <w:spacing w:after="0" w:line="276" w:lineRule="auto"/>
              <w:rPr>
                <w:rFonts w:ascii="Trebuchet MS" w:eastAsia="Times New Roman" w:hAnsi="Trebuchet MS" w:cs="Times New Roman"/>
              </w:rPr>
            </w:pPr>
            <w:r w:rsidRPr="002172D6">
              <w:rPr>
                <w:rFonts w:ascii="Trebuchet MS" w:eastAsia="Times New Roman" w:hAnsi="Trebuchet MS" w:cs="Times New Roman"/>
              </w:rPr>
              <w:t>O.M.F.P.</w:t>
            </w:r>
          </w:p>
        </w:tc>
        <w:tc>
          <w:tcPr>
            <w:tcW w:w="6582" w:type="dxa"/>
          </w:tcPr>
          <w:p w:rsidR="00704E88" w:rsidRPr="002172D6" w:rsidRDefault="00704E88" w:rsidP="00704E88">
            <w:pPr>
              <w:spacing w:after="0" w:line="276" w:lineRule="auto"/>
              <w:jc w:val="both"/>
              <w:rPr>
                <w:rFonts w:ascii="Trebuchet MS" w:eastAsia="Times New Roman" w:hAnsi="Trebuchet MS" w:cs="Times New Roman"/>
              </w:rPr>
            </w:pPr>
            <w:r w:rsidRPr="002172D6">
              <w:rPr>
                <w:rFonts w:ascii="Trebuchet MS" w:eastAsia="Times New Roman" w:hAnsi="Trebuchet MS" w:cs="Times New Roman"/>
              </w:rPr>
              <w:t xml:space="preserve">Ordinul ministrului </w:t>
            </w:r>
            <w:r w:rsidR="00A031B9" w:rsidRPr="002172D6">
              <w:rPr>
                <w:rFonts w:ascii="Trebuchet MS" w:eastAsia="Times New Roman" w:hAnsi="Trebuchet MS" w:cs="Times New Roman"/>
              </w:rPr>
              <w:t>finanțelor</w:t>
            </w:r>
            <w:r w:rsidRPr="002172D6">
              <w:rPr>
                <w:rFonts w:ascii="Trebuchet MS" w:eastAsia="Times New Roman" w:hAnsi="Trebuchet MS" w:cs="Times New Roman"/>
              </w:rPr>
              <w:t xml:space="preserve"> publice</w:t>
            </w:r>
          </w:p>
        </w:tc>
      </w:tr>
      <w:tr w:rsidR="001C38BE" w:rsidRPr="002172D6" w:rsidTr="00F42BBA">
        <w:tc>
          <w:tcPr>
            <w:tcW w:w="591" w:type="dxa"/>
          </w:tcPr>
          <w:p w:rsidR="00704E88" w:rsidRPr="002172D6" w:rsidRDefault="00834749" w:rsidP="00704E88">
            <w:pPr>
              <w:spacing w:after="0" w:line="276" w:lineRule="auto"/>
              <w:jc w:val="center"/>
              <w:rPr>
                <w:rFonts w:ascii="Trebuchet MS" w:eastAsia="Times New Roman" w:hAnsi="Trebuchet MS" w:cs="Times New Roman"/>
                <w:bCs/>
              </w:rPr>
            </w:pPr>
            <w:r w:rsidRPr="002172D6">
              <w:rPr>
                <w:rFonts w:ascii="Trebuchet MS" w:eastAsia="Times New Roman" w:hAnsi="Trebuchet MS" w:cs="Times New Roman"/>
                <w:bCs/>
              </w:rPr>
              <w:lastRenderedPageBreak/>
              <w:t>3</w:t>
            </w:r>
            <w:r w:rsidR="00704E88" w:rsidRPr="002172D6">
              <w:rPr>
                <w:rFonts w:ascii="Trebuchet MS" w:eastAsia="Times New Roman" w:hAnsi="Trebuchet MS" w:cs="Times New Roman"/>
                <w:bCs/>
              </w:rPr>
              <w:t>.</w:t>
            </w:r>
          </w:p>
        </w:tc>
        <w:tc>
          <w:tcPr>
            <w:tcW w:w="2182" w:type="dxa"/>
          </w:tcPr>
          <w:p w:rsidR="00704E88" w:rsidRPr="002172D6" w:rsidRDefault="00704E88" w:rsidP="00FD291B">
            <w:pPr>
              <w:spacing w:after="0" w:line="276" w:lineRule="auto"/>
              <w:rPr>
                <w:rFonts w:ascii="Trebuchet MS" w:eastAsia="Times New Roman" w:hAnsi="Trebuchet MS" w:cs="Times New Roman"/>
              </w:rPr>
            </w:pPr>
            <w:r w:rsidRPr="002172D6">
              <w:rPr>
                <w:rFonts w:ascii="Trebuchet MS" w:eastAsia="Times New Roman" w:hAnsi="Trebuchet MS" w:cs="Times New Roman"/>
              </w:rPr>
              <w:t>O.S.G.G.</w:t>
            </w:r>
          </w:p>
        </w:tc>
        <w:tc>
          <w:tcPr>
            <w:tcW w:w="6582" w:type="dxa"/>
          </w:tcPr>
          <w:p w:rsidR="00704E88" w:rsidRPr="002172D6" w:rsidRDefault="00704E88" w:rsidP="00704E88">
            <w:pPr>
              <w:spacing w:after="0" w:line="276" w:lineRule="auto"/>
              <w:jc w:val="both"/>
              <w:rPr>
                <w:rFonts w:ascii="Trebuchet MS" w:eastAsia="Times New Roman" w:hAnsi="Trebuchet MS" w:cs="Times New Roman"/>
              </w:rPr>
            </w:pPr>
            <w:r w:rsidRPr="002172D6">
              <w:rPr>
                <w:rFonts w:ascii="Trebuchet MS" w:eastAsia="MS Mincho" w:hAnsi="Trebuchet MS" w:cs="Times New Roman"/>
              </w:rPr>
              <w:t>Ordinul Secretariatului General al Guvernului</w:t>
            </w:r>
          </w:p>
        </w:tc>
      </w:tr>
      <w:tr w:rsidR="001C38BE" w:rsidRPr="002172D6" w:rsidTr="00F42BBA">
        <w:tc>
          <w:tcPr>
            <w:tcW w:w="591" w:type="dxa"/>
          </w:tcPr>
          <w:p w:rsidR="00704E88" w:rsidRPr="002172D6" w:rsidRDefault="00834749" w:rsidP="00704E88">
            <w:pPr>
              <w:spacing w:after="0" w:line="276" w:lineRule="auto"/>
              <w:jc w:val="center"/>
              <w:rPr>
                <w:rFonts w:ascii="Trebuchet MS" w:eastAsia="Times New Roman" w:hAnsi="Trebuchet MS" w:cs="Times New Roman"/>
                <w:bCs/>
              </w:rPr>
            </w:pPr>
            <w:r w:rsidRPr="002172D6">
              <w:rPr>
                <w:rFonts w:ascii="Trebuchet MS" w:eastAsia="Times New Roman" w:hAnsi="Trebuchet MS" w:cs="Times New Roman"/>
                <w:bCs/>
              </w:rPr>
              <w:t>4</w:t>
            </w:r>
            <w:r w:rsidR="00704E88" w:rsidRPr="002172D6">
              <w:rPr>
                <w:rFonts w:ascii="Trebuchet MS" w:eastAsia="Times New Roman" w:hAnsi="Trebuchet MS" w:cs="Times New Roman"/>
                <w:bCs/>
              </w:rPr>
              <w:t>.</w:t>
            </w:r>
          </w:p>
        </w:tc>
        <w:tc>
          <w:tcPr>
            <w:tcW w:w="2182" w:type="dxa"/>
          </w:tcPr>
          <w:p w:rsidR="00704E88" w:rsidRPr="002172D6" w:rsidRDefault="00704E88" w:rsidP="00FD291B">
            <w:pPr>
              <w:spacing w:after="0" w:line="276" w:lineRule="auto"/>
              <w:rPr>
                <w:rFonts w:ascii="Trebuchet MS" w:eastAsia="Times New Roman" w:hAnsi="Trebuchet MS" w:cs="Times New Roman"/>
              </w:rPr>
            </w:pPr>
            <w:r w:rsidRPr="002172D6">
              <w:rPr>
                <w:rFonts w:ascii="Trebuchet MS" w:eastAsia="Times New Roman" w:hAnsi="Trebuchet MS" w:cs="Times New Roman"/>
              </w:rPr>
              <w:t>M</w:t>
            </w:r>
            <w:r w:rsidR="008A7FEA" w:rsidRPr="002172D6">
              <w:rPr>
                <w:rFonts w:ascii="Trebuchet MS" w:eastAsia="Times New Roman" w:hAnsi="Trebuchet MS" w:cs="Times New Roman"/>
              </w:rPr>
              <w:t>.</w:t>
            </w:r>
            <w:r w:rsidR="00F42BBA" w:rsidRPr="002172D6">
              <w:rPr>
                <w:rFonts w:ascii="Trebuchet MS" w:eastAsia="Times New Roman" w:hAnsi="Trebuchet MS" w:cs="Times New Roman"/>
              </w:rPr>
              <w:t>F</w:t>
            </w:r>
            <w:r w:rsidR="008A7FEA" w:rsidRPr="002172D6">
              <w:rPr>
                <w:rFonts w:ascii="Trebuchet MS" w:eastAsia="Times New Roman" w:hAnsi="Trebuchet MS" w:cs="Times New Roman"/>
              </w:rPr>
              <w:t>.</w:t>
            </w:r>
          </w:p>
        </w:tc>
        <w:tc>
          <w:tcPr>
            <w:tcW w:w="6582" w:type="dxa"/>
          </w:tcPr>
          <w:p w:rsidR="00704E88" w:rsidRPr="002172D6" w:rsidRDefault="00704E88" w:rsidP="00F42BBA">
            <w:pPr>
              <w:spacing w:after="0" w:line="276" w:lineRule="auto"/>
              <w:jc w:val="both"/>
              <w:rPr>
                <w:rFonts w:ascii="Trebuchet MS" w:eastAsia="Times New Roman" w:hAnsi="Trebuchet MS" w:cs="Times New Roman"/>
              </w:rPr>
            </w:pPr>
            <w:r w:rsidRPr="002172D6">
              <w:rPr>
                <w:rFonts w:ascii="Trebuchet MS" w:eastAsia="Times New Roman" w:hAnsi="Trebuchet MS" w:cs="Times New Roman"/>
              </w:rPr>
              <w:t xml:space="preserve">Ministerul </w:t>
            </w:r>
            <w:r w:rsidR="00F42BBA" w:rsidRPr="002172D6">
              <w:rPr>
                <w:rFonts w:ascii="Trebuchet MS" w:eastAsia="Times New Roman" w:hAnsi="Trebuchet MS" w:cs="Times New Roman"/>
              </w:rPr>
              <w:t>Finanțelor</w:t>
            </w:r>
          </w:p>
        </w:tc>
      </w:tr>
      <w:tr w:rsidR="001C38BE" w:rsidRPr="002172D6" w:rsidTr="00F42BBA">
        <w:tc>
          <w:tcPr>
            <w:tcW w:w="591" w:type="dxa"/>
          </w:tcPr>
          <w:p w:rsidR="008A7FEA" w:rsidRPr="002172D6" w:rsidRDefault="00834749" w:rsidP="008A7FEA">
            <w:pPr>
              <w:spacing w:after="0" w:line="276" w:lineRule="auto"/>
              <w:jc w:val="center"/>
              <w:rPr>
                <w:rFonts w:ascii="Trebuchet MS" w:eastAsia="Times New Roman" w:hAnsi="Trebuchet MS" w:cs="Times New Roman"/>
                <w:bCs/>
              </w:rPr>
            </w:pPr>
            <w:r w:rsidRPr="002172D6">
              <w:rPr>
                <w:rFonts w:ascii="Trebuchet MS" w:eastAsia="Times New Roman" w:hAnsi="Trebuchet MS" w:cs="Times New Roman"/>
                <w:bCs/>
              </w:rPr>
              <w:t>5</w:t>
            </w:r>
            <w:r w:rsidR="008A7FEA" w:rsidRPr="002172D6">
              <w:rPr>
                <w:rFonts w:ascii="Trebuchet MS" w:eastAsia="Times New Roman" w:hAnsi="Trebuchet MS" w:cs="Times New Roman"/>
                <w:bCs/>
              </w:rPr>
              <w:t>.</w:t>
            </w:r>
          </w:p>
        </w:tc>
        <w:tc>
          <w:tcPr>
            <w:tcW w:w="2182" w:type="dxa"/>
          </w:tcPr>
          <w:p w:rsidR="008A7FEA" w:rsidRPr="002172D6" w:rsidRDefault="008A7FEA" w:rsidP="00FD291B">
            <w:pPr>
              <w:spacing w:after="0" w:line="276" w:lineRule="auto"/>
              <w:rPr>
                <w:rFonts w:ascii="Trebuchet MS" w:eastAsia="Times New Roman" w:hAnsi="Trebuchet MS" w:cs="Times New Roman"/>
              </w:rPr>
            </w:pPr>
            <w:r w:rsidRPr="002172D6">
              <w:rPr>
                <w:rFonts w:ascii="Trebuchet MS" w:eastAsia="Times New Roman" w:hAnsi="Trebuchet MS" w:cs="Times New Roman"/>
              </w:rPr>
              <w:t>U</w:t>
            </w:r>
            <w:r w:rsidR="00834749" w:rsidRPr="002172D6">
              <w:rPr>
                <w:rFonts w:ascii="Trebuchet MS" w:eastAsia="Times New Roman" w:hAnsi="Trebuchet MS" w:cs="Times New Roman"/>
              </w:rPr>
              <w:t>.</w:t>
            </w:r>
            <w:r w:rsidRPr="002172D6">
              <w:rPr>
                <w:rFonts w:ascii="Trebuchet MS" w:eastAsia="Times New Roman" w:hAnsi="Trebuchet MS" w:cs="Times New Roman"/>
              </w:rPr>
              <w:t>C</w:t>
            </w:r>
            <w:r w:rsidR="00834749" w:rsidRPr="002172D6">
              <w:rPr>
                <w:rFonts w:ascii="Trebuchet MS" w:eastAsia="Times New Roman" w:hAnsi="Trebuchet MS" w:cs="Times New Roman"/>
              </w:rPr>
              <w:t>.</w:t>
            </w:r>
            <w:r w:rsidRPr="002172D6">
              <w:rPr>
                <w:rFonts w:ascii="Trebuchet MS" w:eastAsia="Times New Roman" w:hAnsi="Trebuchet MS" w:cs="Times New Roman"/>
              </w:rPr>
              <w:t>A</w:t>
            </w:r>
            <w:r w:rsidR="00834749" w:rsidRPr="002172D6">
              <w:rPr>
                <w:rFonts w:ascii="Trebuchet MS" w:eastAsia="Times New Roman" w:hAnsi="Trebuchet MS" w:cs="Times New Roman"/>
              </w:rPr>
              <w:t>.</w:t>
            </w:r>
            <w:r w:rsidRPr="002172D6">
              <w:rPr>
                <w:rFonts w:ascii="Trebuchet MS" w:eastAsia="Times New Roman" w:hAnsi="Trebuchet MS" w:cs="Times New Roman"/>
              </w:rPr>
              <w:t>A</w:t>
            </w:r>
            <w:r w:rsidR="00834749" w:rsidRPr="002172D6">
              <w:rPr>
                <w:rFonts w:ascii="Trebuchet MS" w:eastAsia="Times New Roman" w:hAnsi="Trebuchet MS" w:cs="Times New Roman"/>
              </w:rPr>
              <w:t>.</w:t>
            </w:r>
            <w:r w:rsidRPr="002172D6">
              <w:rPr>
                <w:rFonts w:ascii="Trebuchet MS" w:eastAsia="Times New Roman" w:hAnsi="Trebuchet MS" w:cs="Times New Roman"/>
              </w:rPr>
              <w:t>P</w:t>
            </w:r>
            <w:r w:rsidR="00834749" w:rsidRPr="002172D6">
              <w:rPr>
                <w:rFonts w:ascii="Trebuchet MS" w:eastAsia="Times New Roman" w:hAnsi="Trebuchet MS" w:cs="Times New Roman"/>
              </w:rPr>
              <w:t>.</w:t>
            </w:r>
            <w:r w:rsidRPr="002172D6">
              <w:rPr>
                <w:rFonts w:ascii="Trebuchet MS" w:eastAsia="Times New Roman" w:hAnsi="Trebuchet MS" w:cs="Times New Roman"/>
              </w:rPr>
              <w:t>I</w:t>
            </w:r>
            <w:r w:rsidR="00834749" w:rsidRPr="002172D6">
              <w:rPr>
                <w:rFonts w:ascii="Trebuchet MS" w:eastAsia="Times New Roman" w:hAnsi="Trebuchet MS" w:cs="Times New Roman"/>
              </w:rPr>
              <w:t>.</w:t>
            </w:r>
          </w:p>
        </w:tc>
        <w:tc>
          <w:tcPr>
            <w:tcW w:w="6582" w:type="dxa"/>
          </w:tcPr>
          <w:p w:rsidR="008A7FEA" w:rsidRPr="002172D6" w:rsidRDefault="008A7FEA" w:rsidP="008A7FEA">
            <w:pPr>
              <w:spacing w:after="0" w:line="276" w:lineRule="auto"/>
              <w:jc w:val="both"/>
              <w:rPr>
                <w:rFonts w:ascii="Trebuchet MS" w:eastAsia="Times New Roman" w:hAnsi="Trebuchet MS" w:cs="Times New Roman"/>
              </w:rPr>
            </w:pPr>
            <w:r w:rsidRPr="002172D6">
              <w:rPr>
                <w:rFonts w:ascii="Trebuchet MS" w:eastAsia="Times New Roman" w:hAnsi="Trebuchet MS" w:cs="Times New Roman"/>
              </w:rPr>
              <w:t>Unitatea Centrală pentru Armonizarea Auditului Public Intern</w:t>
            </w:r>
          </w:p>
        </w:tc>
      </w:tr>
      <w:tr w:rsidR="001C38BE" w:rsidRPr="002172D6" w:rsidTr="00F42BBA">
        <w:tc>
          <w:tcPr>
            <w:tcW w:w="591" w:type="dxa"/>
          </w:tcPr>
          <w:p w:rsidR="008A7FEA" w:rsidRPr="002172D6" w:rsidRDefault="00834749" w:rsidP="008A7FEA">
            <w:pPr>
              <w:spacing w:after="0" w:line="276" w:lineRule="auto"/>
              <w:jc w:val="center"/>
              <w:rPr>
                <w:rFonts w:ascii="Trebuchet MS" w:eastAsia="Times New Roman" w:hAnsi="Trebuchet MS" w:cs="Times New Roman"/>
                <w:bCs/>
              </w:rPr>
            </w:pPr>
            <w:r w:rsidRPr="002172D6">
              <w:rPr>
                <w:rFonts w:ascii="Trebuchet MS" w:eastAsia="Times New Roman" w:hAnsi="Trebuchet MS" w:cs="Times New Roman"/>
                <w:bCs/>
              </w:rPr>
              <w:t>6</w:t>
            </w:r>
            <w:r w:rsidR="008A7FEA" w:rsidRPr="002172D6">
              <w:rPr>
                <w:rFonts w:ascii="Trebuchet MS" w:eastAsia="Times New Roman" w:hAnsi="Trebuchet MS" w:cs="Times New Roman"/>
                <w:bCs/>
              </w:rPr>
              <w:t>.</w:t>
            </w:r>
          </w:p>
        </w:tc>
        <w:tc>
          <w:tcPr>
            <w:tcW w:w="2182" w:type="dxa"/>
          </w:tcPr>
          <w:p w:rsidR="008A7FEA" w:rsidRPr="002172D6" w:rsidRDefault="008A7FEA" w:rsidP="00FD291B">
            <w:pPr>
              <w:spacing w:after="0" w:line="276" w:lineRule="auto"/>
              <w:rPr>
                <w:rFonts w:ascii="Trebuchet MS" w:eastAsia="Times New Roman" w:hAnsi="Trebuchet MS" w:cs="Times New Roman"/>
              </w:rPr>
            </w:pPr>
            <w:r w:rsidRPr="002172D6">
              <w:rPr>
                <w:rFonts w:ascii="Trebuchet MS" w:eastAsia="Times New Roman" w:hAnsi="Trebuchet MS" w:cs="Times New Roman"/>
              </w:rPr>
              <w:t>S.A.I.</w:t>
            </w:r>
            <w:r w:rsidR="00F42BBA" w:rsidRPr="002172D6">
              <w:rPr>
                <w:rFonts w:ascii="Trebuchet MS" w:eastAsia="Times New Roman" w:hAnsi="Trebuchet MS" w:cs="Times New Roman"/>
              </w:rPr>
              <w:t>E.</w:t>
            </w:r>
          </w:p>
        </w:tc>
        <w:tc>
          <w:tcPr>
            <w:tcW w:w="6582" w:type="dxa"/>
          </w:tcPr>
          <w:p w:rsidR="008A7FEA" w:rsidRPr="002172D6" w:rsidRDefault="008A7FEA" w:rsidP="008A7FEA">
            <w:pPr>
              <w:spacing w:after="0" w:line="276" w:lineRule="auto"/>
              <w:jc w:val="both"/>
              <w:rPr>
                <w:rFonts w:ascii="Trebuchet MS" w:eastAsia="Times New Roman" w:hAnsi="Trebuchet MS" w:cs="Times New Roman"/>
              </w:rPr>
            </w:pPr>
            <w:r w:rsidRPr="002172D6">
              <w:rPr>
                <w:rFonts w:ascii="Trebuchet MS" w:eastAsia="Times New Roman" w:hAnsi="Trebuchet MS" w:cs="Times New Roman"/>
              </w:rPr>
              <w:t xml:space="preserve">Serviciul </w:t>
            </w:r>
            <w:r w:rsidR="00F42BBA" w:rsidRPr="002172D6">
              <w:rPr>
                <w:rFonts w:ascii="Trebuchet MS" w:eastAsia="Times New Roman" w:hAnsi="Trebuchet MS" w:cs="Times New Roman"/>
              </w:rPr>
              <w:t xml:space="preserve">de </w:t>
            </w:r>
            <w:r w:rsidRPr="002172D6">
              <w:rPr>
                <w:rFonts w:ascii="Trebuchet MS" w:eastAsia="Times New Roman" w:hAnsi="Trebuchet MS" w:cs="Times New Roman"/>
              </w:rPr>
              <w:t>Audit Intern</w:t>
            </w:r>
            <w:r w:rsidR="00F42BBA" w:rsidRPr="002172D6">
              <w:rPr>
                <w:rFonts w:ascii="Trebuchet MS" w:eastAsia="Times New Roman" w:hAnsi="Trebuchet MS" w:cs="Times New Roman"/>
              </w:rPr>
              <w:t xml:space="preserve"> și Evaluare</w:t>
            </w:r>
          </w:p>
        </w:tc>
      </w:tr>
      <w:tr w:rsidR="001C38BE" w:rsidRPr="002172D6" w:rsidTr="00F42BBA">
        <w:tc>
          <w:tcPr>
            <w:tcW w:w="591" w:type="dxa"/>
          </w:tcPr>
          <w:p w:rsidR="008A7FEA" w:rsidRPr="002172D6" w:rsidRDefault="00834749" w:rsidP="008A7FEA">
            <w:pPr>
              <w:spacing w:after="0" w:line="276" w:lineRule="auto"/>
              <w:jc w:val="center"/>
              <w:rPr>
                <w:rFonts w:ascii="Trebuchet MS" w:eastAsia="Times New Roman" w:hAnsi="Trebuchet MS" w:cs="Times New Roman"/>
                <w:bCs/>
              </w:rPr>
            </w:pPr>
            <w:r w:rsidRPr="002172D6">
              <w:rPr>
                <w:rFonts w:ascii="Trebuchet MS" w:eastAsia="Times New Roman" w:hAnsi="Trebuchet MS" w:cs="Times New Roman"/>
                <w:bCs/>
              </w:rPr>
              <w:t>7</w:t>
            </w:r>
            <w:r w:rsidR="008A7FEA" w:rsidRPr="002172D6">
              <w:rPr>
                <w:rFonts w:ascii="Trebuchet MS" w:eastAsia="Times New Roman" w:hAnsi="Trebuchet MS" w:cs="Times New Roman"/>
                <w:bCs/>
              </w:rPr>
              <w:t>.</w:t>
            </w:r>
          </w:p>
        </w:tc>
        <w:tc>
          <w:tcPr>
            <w:tcW w:w="2182" w:type="dxa"/>
          </w:tcPr>
          <w:p w:rsidR="008A7FEA" w:rsidRPr="002172D6" w:rsidRDefault="00285555" w:rsidP="00FD291B">
            <w:pPr>
              <w:spacing w:after="0" w:line="276" w:lineRule="auto"/>
              <w:rPr>
                <w:rFonts w:ascii="Trebuchet MS" w:eastAsia="Times New Roman" w:hAnsi="Trebuchet MS" w:cs="Times New Roman"/>
              </w:rPr>
            </w:pPr>
            <w:r w:rsidRPr="002172D6">
              <w:rPr>
                <w:rFonts w:ascii="Trebuchet MS" w:eastAsia="Times New Roman" w:hAnsi="Trebuchet MS" w:cs="Times New Roman"/>
              </w:rPr>
              <w:t>D.A.P.I.A.P.</w:t>
            </w:r>
          </w:p>
        </w:tc>
        <w:tc>
          <w:tcPr>
            <w:tcW w:w="6582" w:type="dxa"/>
          </w:tcPr>
          <w:p w:rsidR="008A7FEA" w:rsidRPr="002172D6" w:rsidRDefault="000D1C92" w:rsidP="008A7FEA">
            <w:pPr>
              <w:spacing w:after="0" w:line="276" w:lineRule="auto"/>
              <w:jc w:val="both"/>
              <w:rPr>
                <w:rFonts w:ascii="Trebuchet MS" w:eastAsia="Times New Roman" w:hAnsi="Trebuchet MS" w:cs="Times New Roman"/>
              </w:rPr>
            </w:pPr>
            <w:r w:rsidRPr="002172D6">
              <w:rPr>
                <w:rFonts w:ascii="Trebuchet MS" w:eastAsia="Times New Roman" w:hAnsi="Trebuchet MS" w:cs="Times New Roman"/>
              </w:rPr>
              <w:t>Direcția de</w:t>
            </w:r>
            <w:r w:rsidR="008A7FEA" w:rsidRPr="002172D6">
              <w:rPr>
                <w:rFonts w:ascii="Trebuchet MS" w:eastAsia="Times New Roman" w:hAnsi="Trebuchet MS" w:cs="Times New Roman"/>
              </w:rPr>
              <w:t xml:space="preserve"> Audit Public Intern</w:t>
            </w:r>
            <w:r w:rsidR="00864280">
              <w:rPr>
                <w:rFonts w:ascii="Trebuchet MS" w:eastAsia="Times New Roman" w:hAnsi="Trebuchet MS" w:cs="Times New Roman"/>
              </w:rPr>
              <w:t xml:space="preserve"> Aparat Propriu</w:t>
            </w:r>
          </w:p>
        </w:tc>
      </w:tr>
    </w:tbl>
    <w:p w:rsidR="00EC580D" w:rsidRDefault="00EC580D" w:rsidP="00EC580D">
      <w:pPr>
        <w:pStyle w:val="Heading1"/>
        <w:shd w:val="clear" w:color="auto" w:fill="DEEAF6" w:themeFill="accent1" w:themeFillTint="33"/>
        <w:rPr>
          <w:rFonts w:ascii="Trebuchet MS" w:eastAsia="MS Mincho" w:hAnsi="Trebuchet MS" w:cstheme="minorBidi"/>
          <w:b/>
          <w:bCs/>
          <w:color w:val="000000"/>
          <w:sz w:val="22"/>
          <w:szCs w:val="22"/>
        </w:rPr>
      </w:pPr>
    </w:p>
    <w:p w:rsidR="004E5167" w:rsidRPr="00EC580D" w:rsidRDefault="00834749" w:rsidP="00EC580D">
      <w:pPr>
        <w:pStyle w:val="Heading1"/>
        <w:shd w:val="clear" w:color="auto" w:fill="DEEAF6" w:themeFill="accent1" w:themeFillTint="33"/>
        <w:rPr>
          <w:rFonts w:ascii="Trebuchet MS" w:eastAsia="MS Mincho" w:hAnsi="Trebuchet MS" w:cstheme="minorBidi"/>
          <w:b/>
          <w:bCs/>
          <w:color w:val="000000"/>
          <w:sz w:val="22"/>
          <w:szCs w:val="22"/>
        </w:rPr>
      </w:pPr>
      <w:bookmarkStart w:id="8" w:name="_Toc182214170"/>
      <w:r w:rsidRPr="00EC580D">
        <w:rPr>
          <w:rFonts w:ascii="Trebuchet MS" w:eastAsia="MS Mincho" w:hAnsi="Trebuchet MS" w:cstheme="minorBidi"/>
          <w:b/>
          <w:bCs/>
          <w:color w:val="000000"/>
          <w:sz w:val="22"/>
          <w:szCs w:val="22"/>
        </w:rPr>
        <w:t>5. Descrierea instrucțiunii</w:t>
      </w:r>
      <w:bookmarkEnd w:id="8"/>
      <w:r w:rsidR="004E5167" w:rsidRPr="00EC580D">
        <w:rPr>
          <w:rFonts w:ascii="Trebuchet MS" w:eastAsia="MS Mincho" w:hAnsi="Trebuchet MS" w:cstheme="minorBidi"/>
          <w:b/>
          <w:bCs/>
          <w:color w:val="000000"/>
          <w:sz w:val="22"/>
          <w:szCs w:val="22"/>
        </w:rPr>
        <w:t xml:space="preserve"> </w:t>
      </w:r>
    </w:p>
    <w:p w:rsidR="00301229" w:rsidRPr="002172D6" w:rsidRDefault="004267D3" w:rsidP="009542EB">
      <w:pPr>
        <w:spacing w:line="276" w:lineRule="auto"/>
        <w:jc w:val="both"/>
        <w:rPr>
          <w:rFonts w:ascii="Trebuchet MS" w:eastAsia="MS Mincho" w:hAnsi="Trebuchet MS"/>
          <w:b/>
          <w:bCs/>
          <w:color w:val="000000"/>
        </w:rPr>
      </w:pPr>
      <w:bookmarkStart w:id="9" w:name="tree#712"/>
      <w:r w:rsidRPr="002172D6">
        <w:rPr>
          <w:rFonts w:ascii="Trebuchet MS" w:eastAsia="MS Mincho" w:hAnsi="Trebuchet MS"/>
          <w:b/>
          <w:bCs/>
          <w:color w:val="000000"/>
        </w:rPr>
        <w:t>5</w:t>
      </w:r>
      <w:r w:rsidR="00301229" w:rsidRPr="002172D6">
        <w:rPr>
          <w:rFonts w:ascii="Trebuchet MS" w:eastAsia="MS Mincho" w:hAnsi="Trebuchet MS"/>
          <w:b/>
          <w:bCs/>
          <w:color w:val="000000"/>
        </w:rPr>
        <w:t xml:space="preserve">.1. </w:t>
      </w:r>
      <w:r w:rsidR="001840FD" w:rsidRPr="002172D6">
        <w:rPr>
          <w:rFonts w:ascii="Trebuchet MS" w:eastAsia="MS Mincho" w:hAnsi="Trebuchet MS"/>
          <w:b/>
          <w:bCs/>
          <w:color w:val="000000"/>
        </w:rPr>
        <w:t>Generalități</w:t>
      </w:r>
      <w:r w:rsidR="00301229" w:rsidRPr="002172D6">
        <w:rPr>
          <w:rFonts w:ascii="Trebuchet MS" w:eastAsia="MS Mincho" w:hAnsi="Trebuchet MS"/>
          <w:b/>
          <w:bCs/>
          <w:color w:val="000000"/>
        </w:rPr>
        <w:t xml:space="preserve"> </w:t>
      </w:r>
    </w:p>
    <w:p w:rsidR="00940390" w:rsidRPr="002172D6" w:rsidRDefault="0061767C" w:rsidP="00FE65DB">
      <w:pPr>
        <w:tabs>
          <w:tab w:val="left" w:pos="270"/>
        </w:tabs>
        <w:spacing w:after="0" w:line="276" w:lineRule="auto"/>
        <w:jc w:val="both"/>
        <w:rPr>
          <w:rFonts w:ascii="Trebuchet MS" w:hAnsi="Trebuchet MS"/>
        </w:rPr>
      </w:pPr>
      <w:bookmarkStart w:id="10" w:name="tree#714"/>
      <w:bookmarkEnd w:id="9"/>
      <w:r w:rsidRPr="002172D6">
        <w:rPr>
          <w:rFonts w:ascii="Trebuchet MS" w:eastAsia="Times New Roman" w:hAnsi="Trebuchet MS" w:cs="Times New Roman"/>
          <w:bCs/>
          <w:color w:val="000000"/>
        </w:rPr>
        <w:t>5.1.1</w:t>
      </w:r>
      <w:r w:rsidR="00FA099A" w:rsidRPr="002172D6">
        <w:rPr>
          <w:rFonts w:ascii="Trebuchet MS" w:eastAsia="Times New Roman" w:hAnsi="Trebuchet MS" w:cs="Times New Roman"/>
          <w:bCs/>
          <w:color w:val="000000"/>
        </w:rPr>
        <w:t>.</w:t>
      </w:r>
      <w:r w:rsidR="00C4752B" w:rsidRPr="002172D6">
        <w:rPr>
          <w:rFonts w:ascii="Trebuchet MS" w:eastAsia="Times New Roman" w:hAnsi="Trebuchet MS" w:cs="Times New Roman"/>
          <w:bCs/>
          <w:color w:val="000000"/>
        </w:rPr>
        <w:t xml:space="preserve"> </w:t>
      </w:r>
      <w:r w:rsidR="00FE65DB" w:rsidRPr="002172D6">
        <w:rPr>
          <w:rFonts w:ascii="Trebuchet MS" w:hAnsi="Trebuchet MS"/>
        </w:rPr>
        <w:t>Conform art. 12</w:t>
      </w:r>
      <w:r w:rsidR="00E049AF" w:rsidRPr="002172D6">
        <w:rPr>
          <w:rFonts w:ascii="Trebuchet MS" w:hAnsi="Trebuchet MS"/>
        </w:rPr>
        <w:t xml:space="preserve"> </w:t>
      </w:r>
      <w:r w:rsidR="00B04937" w:rsidRPr="002172D6">
        <w:rPr>
          <w:rFonts w:ascii="Trebuchet MS" w:hAnsi="Trebuchet MS"/>
        </w:rPr>
        <w:t xml:space="preserve">alin. (2) </w:t>
      </w:r>
      <w:r w:rsidR="00940390" w:rsidRPr="002172D6">
        <w:rPr>
          <w:rFonts w:ascii="Trebuchet MS" w:hAnsi="Trebuchet MS"/>
        </w:rPr>
        <w:t>din Legea nr. 672/2002 privind auditul public intern, republicată, cu modificările ulterioare</w:t>
      </w:r>
      <w:r w:rsidR="008C28D2" w:rsidRPr="002172D6">
        <w:rPr>
          <w:rFonts w:ascii="Trebuchet MS" w:hAnsi="Trebuchet MS"/>
        </w:rPr>
        <w:t xml:space="preserve">, </w:t>
      </w:r>
      <w:r w:rsidR="00940390" w:rsidRPr="002172D6">
        <w:rPr>
          <w:rFonts w:ascii="Trebuchet MS" w:hAnsi="Trebuchet MS"/>
        </w:rPr>
        <w:t xml:space="preserve"> </w:t>
      </w:r>
      <w:r w:rsidR="00940390" w:rsidRPr="002172D6">
        <w:rPr>
          <w:rFonts w:ascii="Trebuchet MS" w:hAnsi="Trebuchet MS"/>
          <w:u w:val="single"/>
        </w:rPr>
        <w:t xml:space="preserve">numirea sau destituirea șefului structurii de audit </w:t>
      </w:r>
      <w:r w:rsidR="00A031B9" w:rsidRPr="002172D6">
        <w:rPr>
          <w:rFonts w:ascii="Trebuchet MS" w:hAnsi="Trebuchet MS"/>
          <w:u w:val="single"/>
        </w:rPr>
        <w:t>p</w:t>
      </w:r>
      <w:r w:rsidR="00940390" w:rsidRPr="002172D6">
        <w:rPr>
          <w:rFonts w:ascii="Trebuchet MS" w:hAnsi="Trebuchet MS"/>
          <w:u w:val="single"/>
        </w:rPr>
        <w:t>ublic intern</w:t>
      </w:r>
      <w:r w:rsidR="00940390" w:rsidRPr="002172D6">
        <w:rPr>
          <w:rFonts w:ascii="Trebuchet MS" w:hAnsi="Trebuchet MS"/>
        </w:rPr>
        <w:t xml:space="preserve"> din cadrul entităților aflate în subordinea, în coordonarea sau sub autoritatea, respectiv cele care se regăse</w:t>
      </w:r>
      <w:r w:rsidR="00834749" w:rsidRPr="002172D6">
        <w:rPr>
          <w:rFonts w:ascii="Trebuchet MS" w:hAnsi="Trebuchet MS"/>
        </w:rPr>
        <w:t>s</w:t>
      </w:r>
      <w:r w:rsidR="00940390" w:rsidRPr="002172D6">
        <w:rPr>
          <w:rFonts w:ascii="Trebuchet MS" w:hAnsi="Trebuchet MS"/>
        </w:rPr>
        <w:t xml:space="preserve">c în Anexa 2 la HG nr.34/2009, se face de către conducătorul entității publice, cu avizul directorului </w:t>
      </w:r>
      <w:r w:rsidR="00285555" w:rsidRPr="002172D6">
        <w:rPr>
          <w:rFonts w:ascii="Trebuchet MS" w:hAnsi="Trebuchet MS"/>
        </w:rPr>
        <w:t>D.A.P.I.A.P.</w:t>
      </w:r>
      <w:r w:rsidR="00FD291B" w:rsidRPr="002172D6">
        <w:rPr>
          <w:rFonts w:ascii="Trebuchet MS" w:hAnsi="Trebuchet MS"/>
        </w:rPr>
        <w:t>-M.F.</w:t>
      </w:r>
    </w:p>
    <w:p w:rsidR="00C4752B" w:rsidRPr="002172D6" w:rsidRDefault="00C4752B" w:rsidP="00FD00F2">
      <w:pPr>
        <w:tabs>
          <w:tab w:val="left" w:pos="270"/>
        </w:tabs>
        <w:spacing w:after="0" w:line="276" w:lineRule="auto"/>
        <w:jc w:val="both"/>
        <w:rPr>
          <w:rFonts w:ascii="Trebuchet MS" w:eastAsia="Times New Roman" w:hAnsi="Trebuchet MS" w:cs="Times New Roman"/>
          <w:bCs/>
          <w:color w:val="000000"/>
        </w:rPr>
      </w:pPr>
    </w:p>
    <w:p w:rsidR="00940390" w:rsidRPr="002172D6" w:rsidRDefault="00C4752B" w:rsidP="00FD00F2">
      <w:pPr>
        <w:tabs>
          <w:tab w:val="left" w:pos="270"/>
        </w:tabs>
        <w:spacing w:after="0" w:line="276" w:lineRule="auto"/>
        <w:jc w:val="both"/>
        <w:rPr>
          <w:rFonts w:ascii="Trebuchet MS" w:eastAsia="Times New Roman" w:hAnsi="Trebuchet MS" w:cs="Times New Roman"/>
          <w:bCs/>
          <w:color w:val="000000"/>
        </w:rPr>
      </w:pPr>
      <w:r w:rsidRPr="002172D6">
        <w:rPr>
          <w:rFonts w:ascii="Trebuchet MS" w:eastAsia="Times New Roman" w:hAnsi="Trebuchet MS" w:cs="Times New Roman"/>
          <w:bCs/>
          <w:color w:val="000000"/>
        </w:rPr>
        <w:t>5.1.2 D</w:t>
      </w:r>
      <w:r w:rsidR="00E049AF" w:rsidRPr="002172D6">
        <w:rPr>
          <w:rFonts w:ascii="Trebuchet MS" w:eastAsia="Times New Roman" w:hAnsi="Trebuchet MS" w:cs="Times New Roman"/>
          <w:bCs/>
          <w:color w:val="000000"/>
        </w:rPr>
        <w:t xml:space="preserve">irectorul </w:t>
      </w:r>
      <w:r w:rsidR="00285555" w:rsidRPr="002172D6">
        <w:rPr>
          <w:rFonts w:ascii="Trebuchet MS" w:eastAsia="Times New Roman" w:hAnsi="Trebuchet MS" w:cs="Times New Roman"/>
          <w:bCs/>
          <w:color w:val="000000"/>
        </w:rPr>
        <w:t>D.A.P.I.A.P.</w:t>
      </w:r>
      <w:r w:rsidR="00A031B9" w:rsidRPr="002172D6">
        <w:rPr>
          <w:rFonts w:ascii="Trebuchet MS" w:eastAsia="Times New Roman" w:hAnsi="Trebuchet MS" w:cs="Times New Roman"/>
          <w:bCs/>
          <w:color w:val="000000"/>
        </w:rPr>
        <w:t>-M.F.</w:t>
      </w:r>
      <w:r w:rsidR="00E049AF" w:rsidRPr="002172D6">
        <w:rPr>
          <w:rFonts w:ascii="Trebuchet MS" w:eastAsia="Times New Roman" w:hAnsi="Trebuchet MS" w:cs="Times New Roman"/>
          <w:bCs/>
          <w:color w:val="000000"/>
        </w:rPr>
        <w:t xml:space="preserve"> are competența de a aviza numirea sau destituirea </w:t>
      </w:r>
      <w:r w:rsidR="00A031B9" w:rsidRPr="002172D6">
        <w:rPr>
          <w:rFonts w:ascii="Trebuchet MS" w:eastAsia="Times New Roman" w:hAnsi="Trebuchet MS" w:cs="Times New Roman"/>
          <w:bCs/>
          <w:color w:val="000000"/>
        </w:rPr>
        <w:t>șefilor</w:t>
      </w:r>
      <w:r w:rsidR="00E049AF" w:rsidRPr="002172D6">
        <w:rPr>
          <w:rFonts w:ascii="Trebuchet MS" w:eastAsia="Times New Roman" w:hAnsi="Trebuchet MS" w:cs="Times New Roman"/>
          <w:bCs/>
          <w:color w:val="000000"/>
        </w:rPr>
        <w:t xml:space="preserve"> de serviciu de la nivelul </w:t>
      </w:r>
      <w:r w:rsidR="00285555" w:rsidRPr="002172D6">
        <w:rPr>
          <w:rFonts w:ascii="Trebuchet MS" w:eastAsia="Times New Roman" w:hAnsi="Trebuchet MS" w:cs="Times New Roman"/>
          <w:bCs/>
          <w:color w:val="000000"/>
        </w:rPr>
        <w:t>D.A.P.I.A.P.</w:t>
      </w:r>
      <w:r w:rsidR="00B12756" w:rsidRPr="002172D6">
        <w:rPr>
          <w:rFonts w:ascii="Trebuchet MS" w:eastAsia="Times New Roman" w:hAnsi="Trebuchet MS" w:cs="Times New Roman"/>
          <w:bCs/>
          <w:color w:val="000000"/>
        </w:rPr>
        <w:t>-M.F.</w:t>
      </w:r>
      <w:r w:rsidR="00E049AF" w:rsidRPr="002172D6">
        <w:rPr>
          <w:rFonts w:ascii="Trebuchet MS" w:eastAsia="Times New Roman" w:hAnsi="Trebuchet MS" w:cs="Times New Roman"/>
          <w:bCs/>
          <w:color w:val="000000"/>
        </w:rPr>
        <w:t xml:space="preserve"> </w:t>
      </w:r>
      <w:r w:rsidRPr="002172D6">
        <w:rPr>
          <w:rFonts w:ascii="Trebuchet MS" w:eastAsia="Times New Roman" w:hAnsi="Trebuchet MS" w:cs="Times New Roman"/>
          <w:bCs/>
          <w:color w:val="000000"/>
        </w:rPr>
        <w:t>(dacă</w:t>
      </w:r>
      <w:r w:rsidR="00E049AF" w:rsidRPr="002172D6">
        <w:rPr>
          <w:rFonts w:ascii="Trebuchet MS" w:eastAsia="Times New Roman" w:hAnsi="Trebuchet MS" w:cs="Times New Roman"/>
          <w:bCs/>
          <w:color w:val="000000"/>
        </w:rPr>
        <w:t xml:space="preserve"> </w:t>
      </w:r>
      <w:r w:rsidR="00285555" w:rsidRPr="002172D6">
        <w:rPr>
          <w:rFonts w:ascii="Trebuchet MS" w:eastAsia="Times New Roman" w:hAnsi="Trebuchet MS" w:cs="Times New Roman"/>
          <w:bCs/>
          <w:color w:val="000000"/>
        </w:rPr>
        <w:t>D.A.P.I.A.P.</w:t>
      </w:r>
      <w:r w:rsidR="00B12756" w:rsidRPr="002172D6">
        <w:rPr>
          <w:rFonts w:ascii="Trebuchet MS" w:eastAsia="Times New Roman" w:hAnsi="Trebuchet MS" w:cs="Times New Roman"/>
          <w:bCs/>
          <w:color w:val="000000"/>
        </w:rPr>
        <w:t xml:space="preserve">-M.F. </w:t>
      </w:r>
      <w:r w:rsidR="00E049AF" w:rsidRPr="002172D6">
        <w:rPr>
          <w:rFonts w:ascii="Trebuchet MS" w:eastAsia="Times New Roman" w:hAnsi="Trebuchet MS" w:cs="Times New Roman"/>
          <w:bCs/>
          <w:color w:val="000000"/>
        </w:rPr>
        <w:t xml:space="preserve"> este constituită pe mai multe nivele ierarhice</w:t>
      </w:r>
      <w:r w:rsidRPr="002172D6">
        <w:rPr>
          <w:rFonts w:ascii="Trebuchet MS" w:eastAsia="Times New Roman" w:hAnsi="Trebuchet MS" w:cs="Times New Roman"/>
          <w:bCs/>
          <w:color w:val="000000"/>
        </w:rPr>
        <w:t>)</w:t>
      </w:r>
      <w:r w:rsidR="00E049AF" w:rsidRPr="002172D6">
        <w:rPr>
          <w:rFonts w:ascii="Trebuchet MS" w:eastAsia="Times New Roman" w:hAnsi="Trebuchet MS" w:cs="Times New Roman"/>
          <w:bCs/>
          <w:color w:val="000000"/>
        </w:rPr>
        <w:t xml:space="preserve"> și a  auditorilor interni (funcții de execuție) de la nivelul </w:t>
      </w:r>
      <w:r w:rsidR="00285555" w:rsidRPr="002172D6">
        <w:rPr>
          <w:rFonts w:ascii="Trebuchet MS" w:eastAsia="Times New Roman" w:hAnsi="Trebuchet MS" w:cs="Times New Roman"/>
          <w:bCs/>
          <w:color w:val="000000"/>
        </w:rPr>
        <w:t>D.A.P.I.A.P.</w:t>
      </w:r>
      <w:r w:rsidR="00B12756" w:rsidRPr="002172D6">
        <w:rPr>
          <w:rFonts w:ascii="Trebuchet MS" w:eastAsia="Times New Roman" w:hAnsi="Trebuchet MS" w:cs="Times New Roman"/>
          <w:bCs/>
          <w:color w:val="000000"/>
        </w:rPr>
        <w:t xml:space="preserve"> </w:t>
      </w:r>
      <w:r w:rsidR="00C65C38" w:rsidRPr="002172D6">
        <w:rPr>
          <w:rFonts w:ascii="Trebuchet MS" w:eastAsia="Times New Roman" w:hAnsi="Trebuchet MS" w:cs="Times New Roman"/>
          <w:bCs/>
          <w:color w:val="000000"/>
        </w:rPr>
        <w:t>–</w:t>
      </w:r>
      <w:r w:rsidR="00E049AF" w:rsidRPr="002172D6">
        <w:rPr>
          <w:rFonts w:ascii="Trebuchet MS" w:eastAsia="Times New Roman" w:hAnsi="Trebuchet MS" w:cs="Times New Roman"/>
          <w:bCs/>
          <w:color w:val="000000"/>
        </w:rPr>
        <w:t>M</w:t>
      </w:r>
      <w:r w:rsidR="00C65C38" w:rsidRPr="002172D6">
        <w:rPr>
          <w:rFonts w:ascii="Trebuchet MS" w:eastAsia="Times New Roman" w:hAnsi="Trebuchet MS" w:cs="Times New Roman"/>
          <w:bCs/>
          <w:color w:val="000000"/>
        </w:rPr>
        <w:t>.</w:t>
      </w:r>
      <w:r w:rsidR="00E049AF" w:rsidRPr="002172D6">
        <w:rPr>
          <w:rFonts w:ascii="Trebuchet MS" w:eastAsia="Times New Roman" w:hAnsi="Trebuchet MS" w:cs="Times New Roman"/>
          <w:bCs/>
          <w:color w:val="000000"/>
        </w:rPr>
        <w:t>F</w:t>
      </w:r>
      <w:r w:rsidR="00C65C38" w:rsidRPr="002172D6">
        <w:rPr>
          <w:rFonts w:ascii="Trebuchet MS" w:eastAsia="Times New Roman" w:hAnsi="Trebuchet MS" w:cs="Times New Roman"/>
          <w:bCs/>
          <w:color w:val="000000"/>
        </w:rPr>
        <w:t>.</w:t>
      </w:r>
      <w:r w:rsidR="00E049AF" w:rsidRPr="002172D6">
        <w:rPr>
          <w:rFonts w:ascii="Trebuchet MS" w:eastAsia="Times New Roman" w:hAnsi="Trebuchet MS" w:cs="Times New Roman"/>
          <w:bCs/>
          <w:color w:val="000000"/>
        </w:rPr>
        <w:t xml:space="preserve"> sau de la nivelul entităților publice aflate pe Anexa 2 la HG nr.34/2009 pentru care nu există în statul de funcții, funcția de șef struct</w:t>
      </w:r>
      <w:r w:rsidRPr="002172D6">
        <w:rPr>
          <w:rFonts w:ascii="Trebuchet MS" w:eastAsia="Times New Roman" w:hAnsi="Trebuchet MS" w:cs="Times New Roman"/>
          <w:bCs/>
          <w:color w:val="000000"/>
        </w:rPr>
        <w:t>u</w:t>
      </w:r>
      <w:r w:rsidR="00E049AF" w:rsidRPr="002172D6">
        <w:rPr>
          <w:rFonts w:ascii="Trebuchet MS" w:eastAsia="Times New Roman" w:hAnsi="Trebuchet MS" w:cs="Times New Roman"/>
          <w:bCs/>
          <w:color w:val="000000"/>
        </w:rPr>
        <w:t xml:space="preserve">ră audit public intern. </w:t>
      </w:r>
    </w:p>
    <w:p w:rsidR="00940390" w:rsidRPr="002172D6" w:rsidRDefault="00C4752B" w:rsidP="00FD00F2">
      <w:pPr>
        <w:tabs>
          <w:tab w:val="left" w:pos="270"/>
        </w:tabs>
        <w:spacing w:after="0" w:line="276" w:lineRule="auto"/>
        <w:jc w:val="both"/>
        <w:rPr>
          <w:rFonts w:ascii="Trebuchet MS" w:eastAsia="Times New Roman" w:hAnsi="Trebuchet MS" w:cs="Times New Roman"/>
          <w:bCs/>
          <w:color w:val="000000"/>
        </w:rPr>
      </w:pPr>
      <w:r w:rsidRPr="002172D6">
        <w:rPr>
          <w:rFonts w:ascii="Trebuchet MS" w:eastAsia="Times New Roman" w:hAnsi="Trebuchet MS" w:cs="Times New Roman"/>
          <w:bCs/>
          <w:color w:val="000000"/>
        </w:rPr>
        <w:t xml:space="preserve">5.1.3 Procedura de avizare se aplică indiferent de modalitatea de ocupare a </w:t>
      </w:r>
      <w:r w:rsidR="00A031B9" w:rsidRPr="002172D6">
        <w:rPr>
          <w:rFonts w:ascii="Trebuchet MS" w:eastAsia="Times New Roman" w:hAnsi="Trebuchet MS" w:cs="Times New Roman"/>
          <w:bCs/>
          <w:color w:val="000000"/>
        </w:rPr>
        <w:t>funcției</w:t>
      </w:r>
      <w:r w:rsidRPr="002172D6">
        <w:rPr>
          <w:rFonts w:ascii="Trebuchet MS" w:eastAsia="Times New Roman" w:hAnsi="Trebuchet MS" w:cs="Times New Roman"/>
          <w:bCs/>
          <w:color w:val="000000"/>
        </w:rPr>
        <w:t xml:space="preserve"> de șef/ auditor intern.</w:t>
      </w:r>
      <w:r w:rsidR="00864280">
        <w:rPr>
          <w:rStyle w:val="FootnoteReference"/>
          <w:rFonts w:ascii="Trebuchet MS" w:eastAsia="Times New Roman" w:hAnsi="Trebuchet MS" w:cs="Times New Roman"/>
          <w:bCs/>
          <w:color w:val="000000"/>
        </w:rPr>
        <w:footnoteReference w:id="1"/>
      </w:r>
    </w:p>
    <w:p w:rsidR="00C4752B" w:rsidRPr="002172D6" w:rsidRDefault="00C4752B" w:rsidP="00C4752B">
      <w:pPr>
        <w:tabs>
          <w:tab w:val="left" w:pos="270"/>
        </w:tabs>
        <w:spacing w:after="0" w:line="276" w:lineRule="auto"/>
        <w:jc w:val="both"/>
        <w:rPr>
          <w:rFonts w:ascii="Trebuchet MS" w:eastAsia="Times New Roman" w:hAnsi="Trebuchet MS" w:cs="Times New Roman"/>
          <w:bCs/>
          <w:color w:val="000000"/>
        </w:rPr>
      </w:pPr>
      <w:r w:rsidRPr="002172D6">
        <w:rPr>
          <w:b/>
        </w:rPr>
        <w:t>Comentariu</w:t>
      </w:r>
      <w:r w:rsidRPr="002172D6">
        <w:rPr>
          <w:rFonts w:ascii="Trebuchet MS" w:eastAsia="Times New Roman" w:hAnsi="Trebuchet MS" w:cs="Times New Roman"/>
          <w:bCs/>
          <w:color w:val="000000"/>
        </w:rPr>
        <w:t xml:space="preserve">: numirea/destituirea șefului structurii de audit public intern/auditorilor interni este precedată de existența unui aviz emis de </w:t>
      </w:r>
      <w:r w:rsidR="00285555" w:rsidRPr="002172D6">
        <w:rPr>
          <w:rFonts w:ascii="Trebuchet MS" w:eastAsia="Times New Roman" w:hAnsi="Trebuchet MS" w:cs="Times New Roman"/>
          <w:bCs/>
          <w:color w:val="000000"/>
        </w:rPr>
        <w:t>D.A.P.I.A.P.</w:t>
      </w:r>
      <w:r w:rsidR="003E054B" w:rsidRPr="002172D6">
        <w:rPr>
          <w:rFonts w:ascii="Trebuchet MS" w:eastAsia="Times New Roman" w:hAnsi="Trebuchet MS" w:cs="Times New Roman"/>
          <w:bCs/>
          <w:color w:val="000000"/>
        </w:rPr>
        <w:t>-M.F.</w:t>
      </w:r>
      <w:r w:rsidRPr="002172D6">
        <w:rPr>
          <w:rFonts w:ascii="Trebuchet MS" w:eastAsia="Times New Roman" w:hAnsi="Trebuchet MS" w:cs="Times New Roman"/>
          <w:bCs/>
          <w:color w:val="000000"/>
        </w:rPr>
        <w:t xml:space="preserve"> (favorabil sau nefavorabil).</w:t>
      </w:r>
    </w:p>
    <w:p w:rsidR="00C4752B" w:rsidRPr="002172D6" w:rsidRDefault="00C4752B" w:rsidP="00C4752B">
      <w:pPr>
        <w:tabs>
          <w:tab w:val="left" w:pos="270"/>
        </w:tabs>
        <w:spacing w:after="0" w:line="276" w:lineRule="auto"/>
        <w:jc w:val="both"/>
        <w:rPr>
          <w:rFonts w:ascii="Trebuchet MS" w:eastAsia="Times New Roman" w:hAnsi="Trebuchet MS" w:cs="Times New Roman"/>
          <w:bCs/>
          <w:color w:val="000000"/>
        </w:rPr>
      </w:pPr>
      <w:r w:rsidRPr="002172D6">
        <w:rPr>
          <w:rFonts w:ascii="Trebuchet MS" w:eastAsia="Times New Roman" w:hAnsi="Trebuchet MS" w:cs="Times New Roman"/>
          <w:bCs/>
          <w:color w:val="000000"/>
        </w:rPr>
        <w:t>Conducătorul entității publice nu poate emite actul administrativ de numire în funcție</w:t>
      </w:r>
      <w:r w:rsidR="008C28D2" w:rsidRPr="002172D6">
        <w:rPr>
          <w:rFonts w:ascii="Trebuchet MS" w:eastAsia="Times New Roman" w:hAnsi="Trebuchet MS" w:cs="Times New Roman"/>
          <w:bCs/>
          <w:color w:val="000000"/>
        </w:rPr>
        <w:t>/destituire/ revocare</w:t>
      </w:r>
      <w:r w:rsidRPr="002172D6">
        <w:rPr>
          <w:rFonts w:ascii="Trebuchet MS" w:eastAsia="Times New Roman" w:hAnsi="Trebuchet MS" w:cs="Times New Roman"/>
          <w:bCs/>
          <w:color w:val="000000"/>
        </w:rPr>
        <w:t xml:space="preserve"> a șefului compartimentului de audit public intern</w:t>
      </w:r>
      <w:r w:rsidR="008C28D2" w:rsidRPr="002172D6">
        <w:rPr>
          <w:rFonts w:ascii="Trebuchet MS" w:eastAsia="Times New Roman" w:hAnsi="Trebuchet MS" w:cs="Times New Roman"/>
          <w:bCs/>
          <w:color w:val="000000"/>
        </w:rPr>
        <w:t>/auditorului intern,</w:t>
      </w:r>
      <w:r w:rsidRPr="002172D6">
        <w:rPr>
          <w:rFonts w:ascii="Trebuchet MS" w:eastAsia="Times New Roman" w:hAnsi="Trebuchet MS" w:cs="Times New Roman"/>
          <w:bCs/>
          <w:color w:val="000000"/>
        </w:rPr>
        <w:t xml:space="preserve"> decât după obținerea avizului </w:t>
      </w:r>
      <w:r w:rsidR="00285555" w:rsidRPr="002172D6">
        <w:rPr>
          <w:rFonts w:ascii="Trebuchet MS" w:eastAsia="Times New Roman" w:hAnsi="Trebuchet MS" w:cs="Times New Roman"/>
          <w:bCs/>
          <w:color w:val="000000"/>
        </w:rPr>
        <w:t>D.A.P.I.A.P.</w:t>
      </w:r>
      <w:r w:rsidR="003E054B" w:rsidRPr="002172D6">
        <w:rPr>
          <w:rFonts w:ascii="Trebuchet MS" w:eastAsia="Times New Roman" w:hAnsi="Trebuchet MS" w:cs="Times New Roman"/>
          <w:bCs/>
          <w:color w:val="000000"/>
        </w:rPr>
        <w:t>-M.F.</w:t>
      </w:r>
    </w:p>
    <w:p w:rsidR="00301229" w:rsidRPr="002172D6" w:rsidRDefault="004267D3" w:rsidP="00793754">
      <w:pPr>
        <w:spacing w:before="240" w:line="276" w:lineRule="auto"/>
        <w:jc w:val="both"/>
        <w:rPr>
          <w:rFonts w:ascii="Trebuchet MS" w:eastAsia="Calibri" w:hAnsi="Trebuchet MS" w:cs="Times New Roman"/>
          <w:lang w:eastAsia="ro-RO"/>
        </w:rPr>
      </w:pPr>
      <w:bookmarkStart w:id="11" w:name="tree#716"/>
      <w:bookmarkEnd w:id="10"/>
      <w:r w:rsidRPr="002172D6">
        <w:rPr>
          <w:rFonts w:ascii="Trebuchet MS" w:eastAsia="MS Mincho" w:hAnsi="Trebuchet MS"/>
          <w:b/>
          <w:bCs/>
        </w:rPr>
        <w:t>5</w:t>
      </w:r>
      <w:r w:rsidR="008A7FEA" w:rsidRPr="002172D6">
        <w:rPr>
          <w:rFonts w:ascii="Trebuchet MS" w:eastAsia="MS Mincho" w:hAnsi="Trebuchet MS"/>
          <w:b/>
          <w:bCs/>
        </w:rPr>
        <w:t>.</w:t>
      </w:r>
      <w:r w:rsidR="00301229" w:rsidRPr="002172D6">
        <w:rPr>
          <w:rFonts w:ascii="Trebuchet MS" w:eastAsia="MS Mincho" w:hAnsi="Trebuchet MS"/>
          <w:b/>
          <w:bCs/>
        </w:rPr>
        <w:t xml:space="preserve">2. Derularea </w:t>
      </w:r>
      <w:r w:rsidR="00A031B9" w:rsidRPr="002172D6">
        <w:rPr>
          <w:rFonts w:ascii="Trebuchet MS" w:eastAsia="MS Mincho" w:hAnsi="Trebuchet MS"/>
          <w:b/>
          <w:bCs/>
        </w:rPr>
        <w:t>activității</w:t>
      </w:r>
      <w:r w:rsidR="00301229" w:rsidRPr="002172D6">
        <w:rPr>
          <w:rFonts w:ascii="Trebuchet MS" w:eastAsia="Calibri" w:hAnsi="Trebuchet MS" w:cs="Times New Roman"/>
          <w:lang w:eastAsia="ro-RO"/>
        </w:rPr>
        <w:t xml:space="preserve"> </w:t>
      </w:r>
    </w:p>
    <w:p w:rsidR="00FA099A" w:rsidRPr="002172D6" w:rsidRDefault="00823569" w:rsidP="00E733C2">
      <w:pPr>
        <w:shd w:val="clear" w:color="auto" w:fill="BDD6EE" w:themeFill="accent1" w:themeFillTint="66"/>
        <w:spacing w:after="0" w:line="276" w:lineRule="auto"/>
        <w:jc w:val="both"/>
        <w:rPr>
          <w:rFonts w:ascii="Trebuchet MS" w:eastAsia="Calibri" w:hAnsi="Trebuchet MS" w:cs="Times New Roman"/>
          <w:b/>
          <w:lang w:eastAsia="ro-RO"/>
        </w:rPr>
      </w:pPr>
      <w:r w:rsidRPr="002172D6">
        <w:rPr>
          <w:rFonts w:ascii="Trebuchet MS" w:eastAsia="Calibri" w:hAnsi="Trebuchet MS" w:cs="Times New Roman"/>
          <w:b/>
          <w:lang w:eastAsia="ro-RO"/>
        </w:rPr>
        <w:t>A</w:t>
      </w:r>
      <w:r w:rsidR="00FA099A" w:rsidRPr="002172D6">
        <w:rPr>
          <w:rFonts w:ascii="Trebuchet MS" w:eastAsia="Calibri" w:hAnsi="Trebuchet MS" w:cs="Times New Roman"/>
          <w:b/>
          <w:lang w:eastAsia="ro-RO"/>
        </w:rPr>
        <w:t xml:space="preserve">. </w:t>
      </w:r>
      <w:r w:rsidR="00647056" w:rsidRPr="002172D6">
        <w:rPr>
          <w:rFonts w:ascii="Trebuchet MS" w:eastAsia="Calibri" w:hAnsi="Trebuchet MS" w:cs="Times New Roman"/>
          <w:b/>
          <w:lang w:eastAsia="ro-RO"/>
        </w:rPr>
        <w:t xml:space="preserve">Numirea șefilor structurilor de audit intern organizate la nivelul unităților aflate în subordinea, administrarea sau sub autoritatea Ministerului Finanţelor </w:t>
      </w:r>
      <w:r w:rsidR="00A031B9" w:rsidRPr="002172D6">
        <w:rPr>
          <w:rFonts w:ascii="Trebuchet MS" w:eastAsia="Calibri" w:hAnsi="Trebuchet MS" w:cs="Times New Roman"/>
          <w:b/>
          <w:lang w:eastAsia="ro-RO"/>
        </w:rPr>
        <w:t>și</w:t>
      </w:r>
      <w:r w:rsidR="00647056" w:rsidRPr="002172D6">
        <w:rPr>
          <w:rFonts w:ascii="Trebuchet MS" w:eastAsia="Calibri" w:hAnsi="Trebuchet MS" w:cs="Times New Roman"/>
          <w:b/>
          <w:lang w:eastAsia="ro-RO"/>
        </w:rPr>
        <w:t xml:space="preserve"> </w:t>
      </w:r>
      <w:r w:rsidR="00A031B9" w:rsidRPr="002172D6">
        <w:rPr>
          <w:rFonts w:ascii="Trebuchet MS" w:eastAsia="Calibri" w:hAnsi="Trebuchet MS" w:cs="Times New Roman"/>
          <w:b/>
          <w:lang w:eastAsia="ro-RO"/>
        </w:rPr>
        <w:t>societăților</w:t>
      </w:r>
      <w:r w:rsidR="00647056" w:rsidRPr="002172D6">
        <w:rPr>
          <w:rFonts w:ascii="Trebuchet MS" w:eastAsia="Calibri" w:hAnsi="Trebuchet MS" w:cs="Times New Roman"/>
          <w:b/>
          <w:lang w:eastAsia="ro-RO"/>
        </w:rPr>
        <w:t xml:space="preserve"> la care Ministerul Finanţelor exercită calitatea de reprezentant al statului ca </w:t>
      </w:r>
      <w:r w:rsidR="00A031B9" w:rsidRPr="002172D6">
        <w:rPr>
          <w:rFonts w:ascii="Trebuchet MS" w:eastAsia="Calibri" w:hAnsi="Trebuchet MS" w:cs="Times New Roman"/>
          <w:b/>
          <w:lang w:eastAsia="ro-RO"/>
        </w:rPr>
        <w:t>acționar</w:t>
      </w:r>
    </w:p>
    <w:p w:rsidR="00823569" w:rsidRPr="002172D6" w:rsidRDefault="00823569" w:rsidP="00E733C2">
      <w:pPr>
        <w:shd w:val="clear" w:color="auto" w:fill="BDD6EE" w:themeFill="accent1" w:themeFillTint="66"/>
        <w:spacing w:after="0" w:line="276" w:lineRule="auto"/>
        <w:jc w:val="both"/>
        <w:rPr>
          <w:rFonts w:ascii="Trebuchet MS" w:eastAsia="Calibri" w:hAnsi="Trebuchet MS" w:cs="Times New Roman"/>
          <w:b/>
          <w:lang w:eastAsia="ro-RO"/>
        </w:rPr>
      </w:pPr>
    </w:p>
    <w:p w:rsidR="0081005C" w:rsidRPr="002172D6" w:rsidRDefault="00823569" w:rsidP="006474B6">
      <w:pPr>
        <w:spacing w:after="0" w:line="276" w:lineRule="auto"/>
        <w:jc w:val="both"/>
        <w:rPr>
          <w:rFonts w:ascii="Trebuchet MS" w:eastAsia="Calibri" w:hAnsi="Trebuchet MS" w:cs="Times New Roman"/>
          <w:b/>
          <w:lang w:eastAsia="ro-RO"/>
        </w:rPr>
      </w:pPr>
      <w:r w:rsidRPr="002172D6">
        <w:rPr>
          <w:rFonts w:ascii="Trebuchet MS" w:eastAsia="Calibri" w:hAnsi="Trebuchet MS" w:cs="Times New Roman"/>
          <w:b/>
          <w:lang w:eastAsia="ro-RO"/>
        </w:rPr>
        <w:t>5.2.1 Primirea și înregistrarea solicitării de emitere a avizului</w:t>
      </w:r>
    </w:p>
    <w:p w:rsidR="00127561" w:rsidRPr="002172D6" w:rsidRDefault="00127561" w:rsidP="006474B6">
      <w:pPr>
        <w:spacing w:after="0" w:line="276" w:lineRule="auto"/>
        <w:jc w:val="both"/>
        <w:rPr>
          <w:rFonts w:ascii="Trebuchet MS" w:eastAsia="Calibri" w:hAnsi="Trebuchet MS" w:cs="Times New Roman"/>
          <w:b/>
          <w:lang w:eastAsia="ro-RO"/>
        </w:rPr>
      </w:pPr>
    </w:p>
    <w:p w:rsidR="0081005C" w:rsidRPr="002172D6" w:rsidRDefault="00647056" w:rsidP="006474B6">
      <w:p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lang w:eastAsia="ro-RO"/>
        </w:rPr>
        <w:t>5.2.1.1.</w:t>
      </w:r>
      <w:r w:rsidR="0081005C" w:rsidRPr="002172D6">
        <w:rPr>
          <w:rFonts w:ascii="Trebuchet MS" w:eastAsia="Calibri" w:hAnsi="Trebuchet MS" w:cs="Times New Roman"/>
          <w:lang w:eastAsia="ro-RO"/>
        </w:rPr>
        <w:t xml:space="preserve">La secretariatul </w:t>
      </w:r>
      <w:r w:rsidR="00285555" w:rsidRPr="002172D6">
        <w:rPr>
          <w:rFonts w:ascii="Trebuchet MS" w:eastAsia="Calibri" w:hAnsi="Trebuchet MS" w:cs="Times New Roman"/>
          <w:lang w:eastAsia="ro-RO"/>
        </w:rPr>
        <w:t>D.A.P.I.A.P.</w:t>
      </w:r>
      <w:r w:rsidR="00A031B9" w:rsidRPr="002172D6">
        <w:rPr>
          <w:rFonts w:ascii="Trebuchet MS" w:eastAsia="Calibri" w:hAnsi="Trebuchet MS" w:cs="Times New Roman"/>
          <w:lang w:eastAsia="ro-RO"/>
        </w:rPr>
        <w:t xml:space="preserve">-M.F. </w:t>
      </w:r>
      <w:r w:rsidR="0081005C" w:rsidRPr="002172D6">
        <w:rPr>
          <w:rFonts w:ascii="Trebuchet MS" w:eastAsia="Calibri" w:hAnsi="Trebuchet MS" w:cs="Times New Roman"/>
          <w:lang w:eastAsia="ro-RO"/>
        </w:rPr>
        <w:t xml:space="preserve">se primește (în format letric, scanat pe email, alte forme de depunere) </w:t>
      </w:r>
      <w:r w:rsidR="000C58C0" w:rsidRPr="002172D6">
        <w:rPr>
          <w:rFonts w:ascii="Trebuchet MS" w:eastAsia="Calibri" w:hAnsi="Trebuchet MS" w:cs="Times New Roman"/>
          <w:lang w:eastAsia="ro-RO"/>
        </w:rPr>
        <w:t>adresa de solicitare a avizului, transmisă de entitatea publică unde există postul de șef structură audit vacant</w:t>
      </w:r>
      <w:r w:rsidR="00B12756" w:rsidRPr="002172D6">
        <w:rPr>
          <w:rFonts w:ascii="Trebuchet MS" w:eastAsia="Calibri" w:hAnsi="Trebuchet MS" w:cs="Times New Roman"/>
          <w:lang w:eastAsia="ro-RO"/>
        </w:rPr>
        <w:t>,</w:t>
      </w:r>
      <w:r w:rsidR="000C58C0" w:rsidRPr="002172D6">
        <w:rPr>
          <w:rFonts w:ascii="Trebuchet MS" w:eastAsia="Calibri" w:hAnsi="Trebuchet MS" w:cs="Times New Roman"/>
          <w:lang w:eastAsia="ro-RO"/>
        </w:rPr>
        <w:t xml:space="preserve"> pentru care se face numirea</w:t>
      </w:r>
      <w:r w:rsidR="00864280">
        <w:rPr>
          <w:rFonts w:ascii="Trebuchet MS" w:eastAsia="Calibri" w:hAnsi="Trebuchet MS" w:cs="Times New Roman"/>
          <w:lang w:eastAsia="ro-RO"/>
        </w:rPr>
        <w:t xml:space="preserve"> sau de persoana </w:t>
      </w:r>
      <w:r w:rsidR="00864280">
        <w:rPr>
          <w:rFonts w:ascii="Trebuchet MS" w:eastAsia="Calibri" w:hAnsi="Trebuchet MS" w:cs="Times New Roman"/>
          <w:lang w:eastAsia="ro-RO"/>
        </w:rPr>
        <w:lastRenderedPageBreak/>
        <w:t>interesată</w:t>
      </w:r>
      <w:r w:rsidR="00864280">
        <w:rPr>
          <w:rStyle w:val="FootnoteReference"/>
          <w:rFonts w:ascii="Trebuchet MS" w:eastAsia="Calibri" w:hAnsi="Trebuchet MS" w:cs="Times New Roman"/>
          <w:lang w:eastAsia="ro-RO"/>
        </w:rPr>
        <w:footnoteReference w:id="2"/>
      </w:r>
      <w:r w:rsidR="000C58C0" w:rsidRPr="002172D6">
        <w:rPr>
          <w:rFonts w:ascii="Trebuchet MS" w:eastAsia="Calibri" w:hAnsi="Trebuchet MS" w:cs="Times New Roman"/>
          <w:lang w:eastAsia="ro-RO"/>
        </w:rPr>
        <w:t xml:space="preserve">. Adresa este însoțită de </w:t>
      </w:r>
      <w:r w:rsidR="0081005C" w:rsidRPr="002172D6">
        <w:rPr>
          <w:rFonts w:ascii="Trebuchet MS" w:eastAsia="Calibri" w:hAnsi="Trebuchet MS" w:cs="Times New Roman"/>
          <w:lang w:eastAsia="ro-RO"/>
        </w:rPr>
        <w:t>cererea candidatului</w:t>
      </w:r>
      <w:r w:rsidR="00975084" w:rsidRPr="002172D6">
        <w:rPr>
          <w:rFonts w:ascii="Trebuchet MS" w:eastAsia="Calibri" w:hAnsi="Trebuchet MS" w:cs="Times New Roman"/>
          <w:lang w:eastAsia="ro-RO"/>
        </w:rPr>
        <w:t xml:space="preserve"> (</w:t>
      </w:r>
      <w:r w:rsidR="00975084" w:rsidRPr="002172D6">
        <w:rPr>
          <w:rFonts w:ascii="Trebuchet MS" w:eastAsia="Calibri" w:hAnsi="Trebuchet MS" w:cs="Times New Roman"/>
          <w:b/>
          <w:lang w:eastAsia="ro-RO"/>
        </w:rPr>
        <w:t>Model-Anexă nr. 1)</w:t>
      </w:r>
      <w:r w:rsidR="0081005C" w:rsidRPr="002172D6">
        <w:rPr>
          <w:rFonts w:ascii="Trebuchet MS" w:eastAsia="Calibri" w:hAnsi="Trebuchet MS" w:cs="Times New Roman"/>
          <w:b/>
          <w:lang w:eastAsia="ro-RO"/>
        </w:rPr>
        <w:t xml:space="preserve"> </w:t>
      </w:r>
      <w:r w:rsidR="0081005C" w:rsidRPr="002172D6">
        <w:rPr>
          <w:rFonts w:ascii="Trebuchet MS" w:eastAsia="Calibri" w:hAnsi="Trebuchet MS" w:cs="Times New Roman"/>
          <w:lang w:eastAsia="ro-RO"/>
        </w:rPr>
        <w:t xml:space="preserve">pentru postul de șef structură </w:t>
      </w:r>
      <w:r w:rsidR="000C58C0" w:rsidRPr="002172D6">
        <w:rPr>
          <w:rFonts w:ascii="Trebuchet MS" w:eastAsia="Calibri" w:hAnsi="Trebuchet MS" w:cs="Times New Roman"/>
          <w:lang w:eastAsia="ro-RO"/>
        </w:rPr>
        <w:t>de audit public intern și</w:t>
      </w:r>
      <w:r w:rsidR="0081005C" w:rsidRPr="002172D6">
        <w:rPr>
          <w:rFonts w:ascii="Trebuchet MS" w:eastAsia="Calibri" w:hAnsi="Trebuchet MS" w:cs="Times New Roman"/>
          <w:lang w:eastAsia="ro-RO"/>
        </w:rPr>
        <w:t xml:space="preserve"> de documentația de avizare.</w:t>
      </w:r>
    </w:p>
    <w:p w:rsidR="0081005C" w:rsidRPr="002172D6" w:rsidRDefault="000C58C0" w:rsidP="006474B6">
      <w:p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lang w:eastAsia="ro-RO"/>
        </w:rPr>
        <w:t>Adresa de solicitare</w:t>
      </w:r>
      <w:r w:rsidR="0081005C" w:rsidRPr="002172D6">
        <w:rPr>
          <w:rFonts w:ascii="Trebuchet MS" w:eastAsia="Calibri" w:hAnsi="Trebuchet MS" w:cs="Times New Roman"/>
          <w:lang w:eastAsia="ro-RO"/>
        </w:rPr>
        <w:t xml:space="preserve"> se </w:t>
      </w:r>
      <w:r w:rsidR="00A031B9" w:rsidRPr="002172D6">
        <w:rPr>
          <w:rFonts w:ascii="Trebuchet MS" w:eastAsia="Calibri" w:hAnsi="Trebuchet MS" w:cs="Times New Roman"/>
          <w:lang w:eastAsia="ro-RO"/>
        </w:rPr>
        <w:t>înregistrează</w:t>
      </w:r>
      <w:r w:rsidR="0081005C" w:rsidRPr="002172D6">
        <w:rPr>
          <w:rFonts w:ascii="Trebuchet MS" w:eastAsia="Calibri" w:hAnsi="Trebuchet MS" w:cs="Times New Roman"/>
          <w:lang w:eastAsia="ro-RO"/>
        </w:rPr>
        <w:t xml:space="preserve"> în SIDOC</w:t>
      </w:r>
      <w:r w:rsidR="00864280">
        <w:rPr>
          <w:rFonts w:ascii="Trebuchet MS" w:eastAsia="Calibri" w:hAnsi="Trebuchet MS" w:cs="Times New Roman"/>
          <w:lang w:eastAsia="ro-RO"/>
        </w:rPr>
        <w:t xml:space="preserve"> </w:t>
      </w:r>
      <w:r w:rsidR="00B133F5" w:rsidRPr="002172D6">
        <w:rPr>
          <w:rFonts w:ascii="Trebuchet MS" w:eastAsia="Calibri" w:hAnsi="Trebuchet MS" w:cs="Times New Roman"/>
          <w:lang w:eastAsia="ro-RO"/>
        </w:rPr>
        <w:t>și se transmite prin secret</w:t>
      </w:r>
      <w:r w:rsidRPr="002172D6">
        <w:rPr>
          <w:rFonts w:ascii="Trebuchet MS" w:eastAsia="Calibri" w:hAnsi="Trebuchet MS" w:cs="Times New Roman"/>
          <w:lang w:eastAsia="ro-RO"/>
        </w:rPr>
        <w:t xml:space="preserve">ariatul </w:t>
      </w:r>
      <w:r w:rsidR="00285555" w:rsidRPr="002172D6">
        <w:rPr>
          <w:rFonts w:ascii="Trebuchet MS" w:eastAsia="Calibri" w:hAnsi="Trebuchet MS" w:cs="Times New Roman"/>
          <w:lang w:eastAsia="ro-RO"/>
        </w:rPr>
        <w:t>D.A.P.I.A.P.</w:t>
      </w:r>
      <w:r w:rsidR="00B12756" w:rsidRPr="002172D6">
        <w:rPr>
          <w:rFonts w:ascii="Trebuchet MS" w:eastAsia="Calibri" w:hAnsi="Trebuchet MS" w:cs="Times New Roman"/>
          <w:lang w:eastAsia="ro-RO"/>
        </w:rPr>
        <w:t xml:space="preserve">-M.F. </w:t>
      </w:r>
      <w:r w:rsidRPr="002172D6">
        <w:rPr>
          <w:rFonts w:ascii="Trebuchet MS" w:eastAsia="Calibri" w:hAnsi="Trebuchet MS" w:cs="Times New Roman"/>
          <w:lang w:eastAsia="ro-RO"/>
        </w:rPr>
        <w:t xml:space="preserve">, directorului </w:t>
      </w:r>
      <w:r w:rsidR="00285555" w:rsidRPr="002172D6">
        <w:rPr>
          <w:rFonts w:ascii="Trebuchet MS" w:eastAsia="Calibri" w:hAnsi="Trebuchet MS" w:cs="Times New Roman"/>
          <w:lang w:eastAsia="ro-RO"/>
        </w:rPr>
        <w:t>D.A.P.I.A.P.</w:t>
      </w:r>
      <w:r w:rsidR="00B12756" w:rsidRPr="002172D6">
        <w:rPr>
          <w:rFonts w:ascii="Trebuchet MS" w:eastAsia="Calibri" w:hAnsi="Trebuchet MS" w:cs="Times New Roman"/>
          <w:lang w:eastAsia="ro-RO"/>
        </w:rPr>
        <w:t xml:space="preserve">-M.F. </w:t>
      </w:r>
      <w:r w:rsidRPr="002172D6">
        <w:rPr>
          <w:rFonts w:ascii="Trebuchet MS" w:eastAsia="Calibri" w:hAnsi="Trebuchet MS" w:cs="Times New Roman"/>
          <w:lang w:eastAsia="ro-RO"/>
        </w:rPr>
        <w:t>pentru rezoluție.</w:t>
      </w:r>
    </w:p>
    <w:p w:rsidR="000C58C0" w:rsidRPr="002172D6" w:rsidRDefault="000C58C0" w:rsidP="006474B6">
      <w:pPr>
        <w:spacing w:after="0" w:line="276" w:lineRule="auto"/>
        <w:jc w:val="both"/>
        <w:rPr>
          <w:rFonts w:ascii="Trebuchet MS" w:eastAsia="Calibri" w:hAnsi="Trebuchet MS" w:cs="Times New Roman"/>
          <w:lang w:eastAsia="ro-RO"/>
        </w:rPr>
      </w:pPr>
    </w:p>
    <w:p w:rsidR="00B133F5" w:rsidRPr="002172D6" w:rsidRDefault="00B133F5" w:rsidP="006474B6">
      <w:p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lang w:eastAsia="ro-RO"/>
        </w:rPr>
        <w:t xml:space="preserve"> 5.2.1.2. Documentația de avizare cuprinde următoarele documente:</w:t>
      </w:r>
    </w:p>
    <w:p w:rsidR="0081005C" w:rsidRPr="002172D6" w:rsidRDefault="0081005C" w:rsidP="006474B6">
      <w:pPr>
        <w:spacing w:after="0" w:line="276" w:lineRule="auto"/>
        <w:jc w:val="both"/>
        <w:rPr>
          <w:rFonts w:ascii="Trebuchet MS" w:eastAsia="Calibri" w:hAnsi="Trebuchet MS" w:cs="Times New Roman"/>
          <w:lang w:eastAsia="ro-RO"/>
        </w:rPr>
      </w:pPr>
    </w:p>
    <w:p w:rsidR="00B133F5" w:rsidRPr="002172D6" w:rsidRDefault="00B133F5" w:rsidP="00870351">
      <w:pPr>
        <w:pStyle w:val="ListParagraph"/>
        <w:numPr>
          <w:ilvl w:val="0"/>
          <w:numId w:val="18"/>
        </w:numPr>
        <w:spacing w:after="0" w:line="276" w:lineRule="auto"/>
        <w:ind w:left="270" w:hanging="270"/>
        <w:jc w:val="both"/>
        <w:rPr>
          <w:rFonts w:ascii="Trebuchet MS" w:eastAsia="Calibri" w:hAnsi="Trebuchet MS" w:cs="Times New Roman"/>
          <w:lang w:eastAsia="ro-RO"/>
        </w:rPr>
      </w:pPr>
      <w:r w:rsidRPr="002172D6">
        <w:rPr>
          <w:rFonts w:ascii="Trebuchet MS" w:eastAsia="Calibri" w:hAnsi="Trebuchet MS" w:cs="Times New Roman"/>
          <w:lang w:eastAsia="ro-RO"/>
        </w:rPr>
        <w:t>Curriculum vitae model european</w:t>
      </w:r>
      <w:r w:rsidR="009E483F" w:rsidRPr="002172D6">
        <w:rPr>
          <w:rFonts w:ascii="Trebuchet MS" w:eastAsia="Calibri" w:hAnsi="Trebuchet MS" w:cs="Times New Roman"/>
          <w:lang w:eastAsia="ro-RO"/>
        </w:rPr>
        <w:t xml:space="preserve"> </w:t>
      </w:r>
      <w:r w:rsidR="006474B6" w:rsidRPr="002172D6">
        <w:rPr>
          <w:rFonts w:ascii="Trebuchet MS" w:eastAsia="Calibri" w:hAnsi="Trebuchet MS" w:cs="Times New Roman"/>
          <w:lang w:eastAsia="ro-RO"/>
        </w:rPr>
        <w:t xml:space="preserve"> </w:t>
      </w:r>
    </w:p>
    <w:p w:rsidR="00B133F5" w:rsidRPr="002172D6" w:rsidRDefault="009E483F" w:rsidP="006474B6">
      <w:p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lang w:eastAsia="ro-RO"/>
        </w:rPr>
        <w:t xml:space="preserve">b) </w:t>
      </w:r>
      <w:r w:rsidR="006474B6" w:rsidRPr="002172D6">
        <w:rPr>
          <w:rFonts w:ascii="Trebuchet MS" w:eastAsia="Calibri" w:hAnsi="Trebuchet MS" w:cs="Times New Roman"/>
          <w:lang w:eastAsia="ro-RO"/>
        </w:rPr>
        <w:t>minim 2 scrisori de recomandare de la persoane cu experienț</w:t>
      </w:r>
      <w:r w:rsidRPr="002172D6">
        <w:rPr>
          <w:rFonts w:ascii="Trebuchet MS" w:eastAsia="Calibri" w:hAnsi="Trebuchet MS" w:cs="Times New Roman"/>
          <w:lang w:eastAsia="ro-RO"/>
        </w:rPr>
        <w:t xml:space="preserve">ă în domeniul auditului intern. </w:t>
      </w:r>
    </w:p>
    <w:p w:rsidR="00FB376C" w:rsidRPr="002172D6" w:rsidRDefault="00B133F5" w:rsidP="006474B6">
      <w:p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lang w:eastAsia="ro-RO"/>
        </w:rPr>
        <w:t>În conțin</w:t>
      </w:r>
      <w:r w:rsidR="00FB376C" w:rsidRPr="002172D6">
        <w:rPr>
          <w:rFonts w:ascii="Trebuchet MS" w:eastAsia="Calibri" w:hAnsi="Trebuchet MS" w:cs="Times New Roman"/>
          <w:lang w:eastAsia="ro-RO"/>
        </w:rPr>
        <w:t>utul scrisorii trebuie să se re</w:t>
      </w:r>
      <w:r w:rsidRPr="002172D6">
        <w:rPr>
          <w:rFonts w:ascii="Trebuchet MS" w:eastAsia="Calibri" w:hAnsi="Trebuchet MS" w:cs="Times New Roman"/>
          <w:lang w:eastAsia="ro-RO"/>
        </w:rPr>
        <w:t>găsească elemente din care să rezulte experiența</w:t>
      </w:r>
      <w:r w:rsidR="0023711B" w:rsidRPr="002172D6">
        <w:rPr>
          <w:rFonts w:ascii="Trebuchet MS" w:eastAsia="Calibri" w:hAnsi="Trebuchet MS" w:cs="Times New Roman"/>
          <w:lang w:eastAsia="ro-RO"/>
        </w:rPr>
        <w:t xml:space="preserve"> în</w:t>
      </w:r>
      <w:r w:rsidR="00FB376C" w:rsidRPr="002172D6">
        <w:rPr>
          <w:rFonts w:ascii="Trebuchet MS" w:eastAsia="Calibri" w:hAnsi="Trebuchet MS" w:cs="Times New Roman"/>
          <w:lang w:eastAsia="ro-RO"/>
        </w:rPr>
        <w:t xml:space="preserve"> domeniul</w:t>
      </w:r>
      <w:r w:rsidR="0023711B" w:rsidRPr="002172D6">
        <w:rPr>
          <w:rFonts w:ascii="Trebuchet MS" w:eastAsia="Calibri" w:hAnsi="Trebuchet MS" w:cs="Times New Roman"/>
          <w:lang w:eastAsia="ro-RO"/>
        </w:rPr>
        <w:t xml:space="preserve"> audit</w:t>
      </w:r>
      <w:r w:rsidR="00FB376C" w:rsidRPr="002172D6">
        <w:rPr>
          <w:rFonts w:ascii="Trebuchet MS" w:eastAsia="Calibri" w:hAnsi="Trebuchet MS" w:cs="Times New Roman"/>
          <w:lang w:eastAsia="ro-RO"/>
        </w:rPr>
        <w:t>ului intern</w:t>
      </w:r>
      <w:r w:rsidR="0023711B" w:rsidRPr="002172D6">
        <w:rPr>
          <w:rFonts w:ascii="Trebuchet MS" w:eastAsia="Calibri" w:hAnsi="Trebuchet MS" w:cs="Times New Roman"/>
          <w:lang w:eastAsia="ro-RO"/>
        </w:rPr>
        <w:t xml:space="preserve"> a</w:t>
      </w:r>
      <w:r w:rsidRPr="002172D6">
        <w:rPr>
          <w:rFonts w:ascii="Trebuchet MS" w:eastAsia="Calibri" w:hAnsi="Trebuchet MS" w:cs="Times New Roman"/>
          <w:lang w:eastAsia="ro-RO"/>
        </w:rPr>
        <w:t xml:space="preserve"> persoanei care </w:t>
      </w:r>
      <w:r w:rsidR="0023711B" w:rsidRPr="002172D6">
        <w:rPr>
          <w:rFonts w:ascii="Trebuchet MS" w:eastAsia="Calibri" w:hAnsi="Trebuchet MS" w:cs="Times New Roman"/>
          <w:lang w:eastAsia="ro-RO"/>
        </w:rPr>
        <w:t xml:space="preserve">recomandă </w:t>
      </w:r>
    </w:p>
    <w:p w:rsidR="009B22FC" w:rsidRPr="002172D6" w:rsidRDefault="009E483F" w:rsidP="006474B6">
      <w:p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lang w:eastAsia="ro-RO"/>
        </w:rPr>
        <w:t xml:space="preserve">c) </w:t>
      </w:r>
      <w:r w:rsidR="006474B6" w:rsidRPr="002172D6">
        <w:rPr>
          <w:rFonts w:ascii="Trebuchet MS" w:eastAsia="Calibri" w:hAnsi="Trebuchet MS" w:cs="Times New Roman"/>
          <w:lang w:eastAsia="ro-RO"/>
        </w:rPr>
        <w:t xml:space="preserve">o lucrare de </w:t>
      </w:r>
      <w:r w:rsidR="00A031B9" w:rsidRPr="002172D6">
        <w:rPr>
          <w:rFonts w:ascii="Trebuchet MS" w:eastAsia="Calibri" w:hAnsi="Trebuchet MS" w:cs="Times New Roman"/>
          <w:lang w:eastAsia="ro-RO"/>
        </w:rPr>
        <w:t>concepție</w:t>
      </w:r>
      <w:r w:rsidR="006474B6" w:rsidRPr="002172D6">
        <w:rPr>
          <w:rFonts w:ascii="Trebuchet MS" w:eastAsia="Calibri" w:hAnsi="Trebuchet MS" w:cs="Times New Roman"/>
          <w:lang w:eastAsia="ro-RO"/>
        </w:rPr>
        <w:t xml:space="preserve"> privind organizarea </w:t>
      </w:r>
      <w:r w:rsidR="00A031B9" w:rsidRPr="002172D6">
        <w:rPr>
          <w:rFonts w:ascii="Trebuchet MS" w:eastAsia="Calibri" w:hAnsi="Trebuchet MS" w:cs="Times New Roman"/>
          <w:lang w:eastAsia="ro-RO"/>
        </w:rPr>
        <w:t>și</w:t>
      </w:r>
      <w:r w:rsidR="006474B6" w:rsidRPr="002172D6">
        <w:rPr>
          <w:rFonts w:ascii="Trebuchet MS" w:eastAsia="Calibri" w:hAnsi="Trebuchet MS" w:cs="Times New Roman"/>
          <w:lang w:eastAsia="ro-RO"/>
        </w:rPr>
        <w:t xml:space="preserve"> exercitarea auditului public</w:t>
      </w:r>
      <w:r w:rsidR="00647056" w:rsidRPr="002172D6">
        <w:rPr>
          <w:rFonts w:ascii="Trebuchet MS" w:eastAsia="Calibri" w:hAnsi="Trebuchet MS" w:cs="Times New Roman"/>
          <w:lang w:eastAsia="ro-RO"/>
        </w:rPr>
        <w:t xml:space="preserve"> intern</w:t>
      </w:r>
      <w:r w:rsidR="006474B6" w:rsidRPr="002172D6">
        <w:rPr>
          <w:rFonts w:ascii="Trebuchet MS" w:eastAsia="Calibri" w:hAnsi="Trebuchet MS" w:cs="Times New Roman"/>
          <w:lang w:eastAsia="ro-RO"/>
        </w:rPr>
        <w:t xml:space="preserve"> </w:t>
      </w:r>
      <w:r w:rsidR="00647056" w:rsidRPr="002172D6">
        <w:rPr>
          <w:rFonts w:ascii="Trebuchet MS" w:eastAsia="Calibri" w:hAnsi="Trebuchet MS" w:cs="Times New Roman"/>
          <w:lang w:eastAsia="ro-RO"/>
        </w:rPr>
        <w:t xml:space="preserve">în cadrul </w:t>
      </w:r>
      <w:r w:rsidR="00FB376C" w:rsidRPr="002172D6">
        <w:rPr>
          <w:rFonts w:ascii="Trebuchet MS" w:eastAsia="Calibri" w:hAnsi="Trebuchet MS" w:cs="Times New Roman"/>
          <w:lang w:eastAsia="ro-RO"/>
        </w:rPr>
        <w:t>entității</w:t>
      </w:r>
      <w:r w:rsidR="00647056" w:rsidRPr="002172D6">
        <w:rPr>
          <w:rFonts w:ascii="Trebuchet MS" w:eastAsia="Calibri" w:hAnsi="Trebuchet MS" w:cs="Times New Roman"/>
          <w:lang w:eastAsia="ro-RO"/>
        </w:rPr>
        <w:t xml:space="preserve"> în care există postul de </w:t>
      </w:r>
      <w:r w:rsidR="00A031B9" w:rsidRPr="002172D6">
        <w:rPr>
          <w:rFonts w:ascii="Trebuchet MS" w:eastAsia="Calibri" w:hAnsi="Trebuchet MS" w:cs="Times New Roman"/>
          <w:lang w:eastAsia="ro-RO"/>
        </w:rPr>
        <w:t>șef</w:t>
      </w:r>
      <w:r w:rsidR="00647056" w:rsidRPr="002172D6">
        <w:rPr>
          <w:rFonts w:ascii="Trebuchet MS" w:eastAsia="Calibri" w:hAnsi="Trebuchet MS" w:cs="Times New Roman"/>
          <w:lang w:eastAsia="ro-RO"/>
        </w:rPr>
        <w:t xml:space="preserve"> structură de audit public intern</w:t>
      </w:r>
      <w:r w:rsidRPr="002172D6">
        <w:rPr>
          <w:rFonts w:ascii="Trebuchet MS" w:eastAsia="Calibri" w:hAnsi="Trebuchet MS" w:cs="Times New Roman"/>
          <w:lang w:eastAsia="ro-RO"/>
        </w:rPr>
        <w:t xml:space="preserve">. </w:t>
      </w:r>
    </w:p>
    <w:p w:rsidR="006474B6" w:rsidRPr="002172D6" w:rsidRDefault="009E483F" w:rsidP="006474B6">
      <w:p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lang w:eastAsia="ro-RO"/>
        </w:rPr>
        <w:t xml:space="preserve">d) </w:t>
      </w:r>
      <w:r w:rsidR="006474B6" w:rsidRPr="002172D6">
        <w:rPr>
          <w:rFonts w:ascii="Trebuchet MS" w:eastAsia="Calibri" w:hAnsi="Trebuchet MS" w:cs="Times New Roman"/>
          <w:lang w:eastAsia="ro-RO"/>
        </w:rPr>
        <w:t xml:space="preserve">o </w:t>
      </w:r>
      <w:r w:rsidR="00A031B9" w:rsidRPr="002172D6">
        <w:rPr>
          <w:rFonts w:ascii="Trebuchet MS" w:eastAsia="Calibri" w:hAnsi="Trebuchet MS" w:cs="Times New Roman"/>
          <w:lang w:eastAsia="ro-RO"/>
        </w:rPr>
        <w:t>declarație</w:t>
      </w:r>
      <w:r w:rsidR="00640D2B" w:rsidRPr="002172D6">
        <w:rPr>
          <w:rFonts w:ascii="Trebuchet MS" w:eastAsia="Calibri" w:hAnsi="Trebuchet MS" w:cs="Times New Roman"/>
          <w:lang w:eastAsia="ro-RO"/>
        </w:rPr>
        <w:t xml:space="preserve"> pe proprie răspundere</w:t>
      </w:r>
      <w:r w:rsidR="006474B6" w:rsidRPr="002172D6">
        <w:rPr>
          <w:rFonts w:ascii="Trebuchet MS" w:eastAsia="Calibri" w:hAnsi="Trebuchet MS" w:cs="Times New Roman"/>
          <w:lang w:eastAsia="ro-RO"/>
        </w:rPr>
        <w:t xml:space="preserve"> privind respectarea prevederilor art. 22 din </w:t>
      </w:r>
      <w:r w:rsidR="006474B6" w:rsidRPr="002172D6">
        <w:rPr>
          <w:rFonts w:ascii="Trebuchet MS" w:eastAsia="Calibri" w:hAnsi="Trebuchet MS" w:cs="Times New Roman"/>
          <w:i/>
          <w:lang w:eastAsia="ro-RO"/>
        </w:rPr>
        <w:t>Legea nr. 672/2002 privind auditul public intern</w:t>
      </w:r>
      <w:r w:rsidR="006474B6" w:rsidRPr="002172D6">
        <w:rPr>
          <w:rFonts w:ascii="Trebuchet MS" w:eastAsia="Calibri" w:hAnsi="Trebuchet MS" w:cs="Times New Roman"/>
          <w:lang w:eastAsia="ro-RO"/>
        </w:rPr>
        <w:t>, republicată,</w:t>
      </w:r>
      <w:r w:rsidR="00456BA2" w:rsidRPr="002172D6">
        <w:rPr>
          <w:rFonts w:ascii="Trebuchet MS" w:eastAsia="Calibri" w:hAnsi="Trebuchet MS" w:cs="Times New Roman"/>
          <w:lang w:eastAsia="ro-RO"/>
        </w:rPr>
        <w:t xml:space="preserve"> cu modificările și completările ulterioare, </w:t>
      </w:r>
      <w:r w:rsidR="006474B6" w:rsidRPr="002172D6">
        <w:rPr>
          <w:rFonts w:ascii="Trebuchet MS" w:eastAsia="Calibri" w:hAnsi="Trebuchet MS" w:cs="Times New Roman"/>
          <w:lang w:eastAsia="ro-RO"/>
        </w:rPr>
        <w:t xml:space="preserve">referitoare la </w:t>
      </w:r>
      <w:r w:rsidR="00A031B9" w:rsidRPr="002172D6">
        <w:rPr>
          <w:rFonts w:ascii="Trebuchet MS" w:eastAsia="Calibri" w:hAnsi="Trebuchet MS" w:cs="Times New Roman"/>
          <w:lang w:eastAsia="ro-RO"/>
        </w:rPr>
        <w:t>incompatibilitățile</w:t>
      </w:r>
      <w:r w:rsidR="006474B6" w:rsidRPr="002172D6">
        <w:rPr>
          <w:rFonts w:ascii="Trebuchet MS" w:eastAsia="Calibri" w:hAnsi="Trebuchet MS" w:cs="Times New Roman"/>
          <w:lang w:eastAsia="ro-RO"/>
        </w:rPr>
        <w:t xml:space="preserve"> auditorilor interni.</w:t>
      </w:r>
    </w:p>
    <w:p w:rsidR="008200E4" w:rsidRPr="002172D6" w:rsidRDefault="008200E4" w:rsidP="006474B6">
      <w:pPr>
        <w:spacing w:after="0" w:line="276" w:lineRule="auto"/>
        <w:jc w:val="both"/>
        <w:rPr>
          <w:rFonts w:ascii="Trebuchet MS" w:eastAsia="Calibri" w:hAnsi="Trebuchet MS" w:cs="Times New Roman"/>
          <w:lang w:eastAsia="ro-RO"/>
        </w:rPr>
      </w:pPr>
    </w:p>
    <w:p w:rsidR="008200E4" w:rsidRPr="002172D6" w:rsidRDefault="00640D2B" w:rsidP="008200E4">
      <w:p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lang w:eastAsia="ro-RO"/>
        </w:rPr>
        <w:t xml:space="preserve">5.2.1.3. După înregistrarea cererii la care s-a atașat documentația de avizare, directorul </w:t>
      </w:r>
      <w:r w:rsidR="00285555" w:rsidRPr="002172D6">
        <w:rPr>
          <w:rFonts w:ascii="Trebuchet MS" w:eastAsia="Calibri" w:hAnsi="Trebuchet MS" w:cs="Times New Roman"/>
          <w:lang w:eastAsia="ro-RO"/>
        </w:rPr>
        <w:t>D.A.P.I.A.P.</w:t>
      </w:r>
      <w:r w:rsidR="00B12756" w:rsidRPr="002172D6">
        <w:rPr>
          <w:rFonts w:ascii="Trebuchet MS" w:eastAsia="Calibri" w:hAnsi="Trebuchet MS" w:cs="Times New Roman"/>
          <w:lang w:eastAsia="ro-RO"/>
        </w:rPr>
        <w:t>-</w:t>
      </w:r>
      <w:r w:rsidR="003E054B" w:rsidRPr="002172D6">
        <w:rPr>
          <w:rFonts w:ascii="Trebuchet MS" w:eastAsia="Calibri" w:hAnsi="Trebuchet MS" w:cs="Times New Roman"/>
          <w:lang w:eastAsia="ro-RO"/>
        </w:rPr>
        <w:t xml:space="preserve"> </w:t>
      </w:r>
      <w:r w:rsidR="00B12756" w:rsidRPr="002172D6">
        <w:rPr>
          <w:rFonts w:ascii="Trebuchet MS" w:eastAsia="Calibri" w:hAnsi="Trebuchet MS" w:cs="Times New Roman"/>
          <w:lang w:eastAsia="ro-RO"/>
        </w:rPr>
        <w:t xml:space="preserve">M.F. </w:t>
      </w:r>
      <w:r w:rsidRPr="002172D6">
        <w:rPr>
          <w:rFonts w:ascii="Trebuchet MS" w:eastAsia="Calibri" w:hAnsi="Trebuchet MS" w:cs="Times New Roman"/>
          <w:lang w:eastAsia="ro-RO"/>
        </w:rPr>
        <w:t xml:space="preserve"> emite o </w:t>
      </w:r>
      <w:r w:rsidRPr="002172D6">
        <w:rPr>
          <w:rFonts w:ascii="Trebuchet MS" w:eastAsia="Calibri" w:hAnsi="Trebuchet MS" w:cs="Times New Roman"/>
          <w:b/>
          <w:lang w:eastAsia="ro-RO"/>
        </w:rPr>
        <w:t>Decizie</w:t>
      </w:r>
      <w:r w:rsidR="00B70717" w:rsidRPr="002172D6">
        <w:rPr>
          <w:rFonts w:ascii="Trebuchet MS" w:eastAsia="Calibri" w:hAnsi="Trebuchet MS" w:cs="Times New Roman"/>
          <w:lang w:eastAsia="ro-RO"/>
        </w:rPr>
        <w:t xml:space="preserve"> </w:t>
      </w:r>
      <w:r w:rsidR="00B70717" w:rsidRPr="002172D6">
        <w:rPr>
          <w:rFonts w:ascii="Trebuchet MS" w:eastAsia="Calibri" w:hAnsi="Trebuchet MS" w:cs="Times New Roman"/>
          <w:b/>
          <w:lang w:eastAsia="ro-RO"/>
        </w:rPr>
        <w:t>(Anexa</w:t>
      </w:r>
      <w:r w:rsidR="00F4390A" w:rsidRPr="002172D6">
        <w:rPr>
          <w:rFonts w:ascii="Trebuchet MS" w:eastAsia="Calibri" w:hAnsi="Trebuchet MS" w:cs="Times New Roman"/>
          <w:b/>
          <w:lang w:eastAsia="ro-RO"/>
        </w:rPr>
        <w:t xml:space="preserve">  nr.2</w:t>
      </w:r>
      <w:r w:rsidR="009A5781" w:rsidRPr="002172D6">
        <w:rPr>
          <w:rFonts w:ascii="Trebuchet MS" w:eastAsia="Calibri" w:hAnsi="Trebuchet MS" w:cs="Times New Roman"/>
          <w:b/>
          <w:lang w:eastAsia="ro-RO"/>
        </w:rPr>
        <w:t>- Model Decizie</w:t>
      </w:r>
      <w:r w:rsidR="00F439B5" w:rsidRPr="002172D6">
        <w:rPr>
          <w:rFonts w:ascii="Trebuchet MS" w:eastAsia="Calibri" w:hAnsi="Trebuchet MS" w:cs="Times New Roman"/>
          <w:b/>
          <w:lang w:eastAsia="ro-RO"/>
        </w:rPr>
        <w:t xml:space="preserve"> și anexă la Decizie</w:t>
      </w:r>
      <w:r w:rsidR="00B70717" w:rsidRPr="002172D6">
        <w:rPr>
          <w:rFonts w:ascii="Trebuchet MS" w:eastAsia="Calibri" w:hAnsi="Trebuchet MS" w:cs="Times New Roman"/>
          <w:b/>
          <w:lang w:eastAsia="ro-RO"/>
        </w:rPr>
        <w:t>)</w:t>
      </w:r>
      <w:r w:rsidRPr="002172D6">
        <w:rPr>
          <w:rFonts w:ascii="Trebuchet MS" w:eastAsia="Calibri" w:hAnsi="Trebuchet MS" w:cs="Times New Roman"/>
          <w:b/>
          <w:lang w:eastAsia="ro-RO"/>
        </w:rPr>
        <w:t>,</w:t>
      </w:r>
      <w:r w:rsidRPr="002172D6">
        <w:rPr>
          <w:rFonts w:ascii="Trebuchet MS" w:eastAsia="Calibri" w:hAnsi="Trebuchet MS" w:cs="Times New Roman"/>
          <w:lang w:eastAsia="ro-RO"/>
        </w:rPr>
        <w:t xml:space="preserve"> prin care desem</w:t>
      </w:r>
      <w:r w:rsidR="008200E4" w:rsidRPr="002172D6">
        <w:rPr>
          <w:rFonts w:ascii="Trebuchet MS" w:eastAsia="Calibri" w:hAnsi="Trebuchet MS" w:cs="Times New Roman"/>
          <w:lang w:eastAsia="ro-RO"/>
        </w:rPr>
        <w:t xml:space="preserve">nează Comisia </w:t>
      </w:r>
      <w:r w:rsidRPr="002172D6">
        <w:rPr>
          <w:rFonts w:ascii="Trebuchet MS" w:eastAsia="Calibri" w:hAnsi="Trebuchet MS" w:cs="Times New Roman"/>
          <w:lang w:eastAsia="ro-RO"/>
        </w:rPr>
        <w:t>de avi</w:t>
      </w:r>
      <w:r w:rsidR="008200E4" w:rsidRPr="002172D6">
        <w:rPr>
          <w:rFonts w:ascii="Trebuchet MS" w:eastAsia="Calibri" w:hAnsi="Trebuchet MS" w:cs="Times New Roman"/>
          <w:lang w:eastAsia="ro-RO"/>
        </w:rPr>
        <w:t>zare</w:t>
      </w:r>
      <w:r w:rsidRPr="002172D6">
        <w:rPr>
          <w:rFonts w:ascii="Trebuchet MS" w:eastAsia="Calibri" w:hAnsi="Trebuchet MS" w:cs="Times New Roman"/>
          <w:lang w:eastAsia="ro-RO"/>
        </w:rPr>
        <w:t xml:space="preserve"> </w:t>
      </w:r>
      <w:r w:rsidR="008200E4" w:rsidRPr="002172D6">
        <w:rPr>
          <w:rFonts w:ascii="Trebuchet MS" w:eastAsia="Calibri" w:hAnsi="Trebuchet MS" w:cs="Times New Roman"/>
          <w:lang w:eastAsia="ro-RO"/>
        </w:rPr>
        <w:t xml:space="preserve">formată din: </w:t>
      </w:r>
    </w:p>
    <w:p w:rsidR="008200E4" w:rsidRPr="002172D6" w:rsidRDefault="008200E4" w:rsidP="008200E4">
      <w:p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bCs/>
          <w:lang w:eastAsia="ro-RO"/>
        </w:rPr>
        <w:t>-</w:t>
      </w:r>
      <w:r w:rsidRPr="002172D6">
        <w:rPr>
          <w:rFonts w:ascii="Trebuchet MS" w:eastAsia="Calibri" w:hAnsi="Trebuchet MS" w:cs="Times New Roman"/>
          <w:lang w:eastAsia="ro-RO"/>
        </w:rPr>
        <w:t xml:space="preserve"> președintele comisiei-directorul </w:t>
      </w:r>
      <w:r w:rsidR="00285555" w:rsidRPr="002172D6">
        <w:rPr>
          <w:rFonts w:ascii="Trebuchet MS" w:eastAsia="Calibri" w:hAnsi="Trebuchet MS" w:cs="Times New Roman"/>
          <w:lang w:eastAsia="ro-RO"/>
        </w:rPr>
        <w:t>D.A.P.I.A.P.</w:t>
      </w:r>
      <w:r w:rsidR="00B12756" w:rsidRPr="002172D6">
        <w:rPr>
          <w:rFonts w:ascii="Trebuchet MS" w:eastAsia="Calibri" w:hAnsi="Trebuchet MS" w:cs="Times New Roman"/>
          <w:lang w:eastAsia="ro-RO"/>
        </w:rPr>
        <w:t xml:space="preserve">-M.F. </w:t>
      </w:r>
    </w:p>
    <w:p w:rsidR="008200E4" w:rsidRPr="002172D6" w:rsidRDefault="008200E4" w:rsidP="008200E4">
      <w:p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bCs/>
          <w:lang w:eastAsia="ro-RO"/>
        </w:rPr>
        <w:t>-</w:t>
      </w:r>
      <w:r w:rsidRPr="002172D6">
        <w:rPr>
          <w:rFonts w:ascii="Trebuchet MS" w:eastAsia="Calibri" w:hAnsi="Trebuchet MS" w:cs="Times New Roman"/>
          <w:lang w:eastAsia="ro-RO"/>
        </w:rPr>
        <w:t xml:space="preserve"> </w:t>
      </w:r>
      <w:r w:rsidR="00FB376C" w:rsidRPr="002172D6">
        <w:rPr>
          <w:rFonts w:ascii="Trebuchet MS" w:eastAsia="Calibri" w:hAnsi="Trebuchet MS" w:cs="Times New Roman"/>
          <w:lang w:eastAsia="ro-RO"/>
        </w:rPr>
        <w:t>membri</w:t>
      </w:r>
      <w:r w:rsidR="00E67366" w:rsidRPr="002172D6">
        <w:rPr>
          <w:rFonts w:ascii="Trebuchet MS" w:eastAsia="Calibri" w:hAnsi="Trebuchet MS" w:cs="Times New Roman"/>
          <w:lang w:eastAsia="ro-RO"/>
        </w:rPr>
        <w:t>i</w:t>
      </w:r>
      <w:r w:rsidR="00FB376C" w:rsidRPr="002172D6">
        <w:rPr>
          <w:rFonts w:ascii="Trebuchet MS" w:eastAsia="Calibri" w:hAnsi="Trebuchet MS" w:cs="Times New Roman"/>
          <w:lang w:eastAsia="ro-RO"/>
        </w:rPr>
        <w:t>-</w:t>
      </w:r>
      <w:r w:rsidRPr="002172D6">
        <w:rPr>
          <w:rFonts w:ascii="Trebuchet MS" w:eastAsia="Calibri" w:hAnsi="Trebuchet MS" w:cs="Times New Roman"/>
          <w:lang w:eastAsia="ro-RO"/>
        </w:rPr>
        <w:t>ș</w:t>
      </w:r>
      <w:r w:rsidR="00E67366" w:rsidRPr="002172D6">
        <w:rPr>
          <w:rFonts w:ascii="Trebuchet MS" w:eastAsia="Calibri" w:hAnsi="Trebuchet MS" w:cs="Times New Roman"/>
          <w:lang w:eastAsia="ro-RO"/>
        </w:rPr>
        <w:t xml:space="preserve">ef serviciu și/sau </w:t>
      </w:r>
      <w:r w:rsidRPr="002172D6">
        <w:rPr>
          <w:rFonts w:ascii="Trebuchet MS" w:eastAsia="Calibri" w:hAnsi="Trebuchet MS" w:cs="Times New Roman"/>
          <w:lang w:eastAsia="ro-RO"/>
        </w:rPr>
        <w:t xml:space="preserve">auditori interni, </w:t>
      </w:r>
      <w:r w:rsidR="00A031B9" w:rsidRPr="002172D6">
        <w:rPr>
          <w:rFonts w:ascii="Trebuchet MS" w:eastAsia="Calibri" w:hAnsi="Trebuchet MS" w:cs="Times New Roman"/>
          <w:lang w:eastAsia="ro-RO"/>
        </w:rPr>
        <w:t>desemnați</w:t>
      </w:r>
      <w:r w:rsidRPr="002172D6">
        <w:rPr>
          <w:rFonts w:ascii="Trebuchet MS" w:eastAsia="Calibri" w:hAnsi="Trebuchet MS" w:cs="Times New Roman"/>
          <w:lang w:eastAsia="ro-RO"/>
        </w:rPr>
        <w:t xml:space="preserve"> de directorul </w:t>
      </w:r>
      <w:r w:rsidR="00285555" w:rsidRPr="002172D6">
        <w:rPr>
          <w:rFonts w:ascii="Trebuchet MS" w:eastAsia="Calibri" w:hAnsi="Trebuchet MS" w:cs="Times New Roman"/>
          <w:lang w:eastAsia="ro-RO"/>
        </w:rPr>
        <w:t>D.A.P.I.A.P.</w:t>
      </w:r>
      <w:r w:rsidR="00B12756" w:rsidRPr="002172D6">
        <w:rPr>
          <w:rFonts w:ascii="Trebuchet MS" w:eastAsia="Calibri" w:hAnsi="Trebuchet MS" w:cs="Times New Roman"/>
          <w:lang w:eastAsia="ro-RO"/>
        </w:rPr>
        <w:t xml:space="preserve">-M.F. </w:t>
      </w:r>
      <w:r w:rsidRPr="002172D6">
        <w:rPr>
          <w:rFonts w:ascii="Trebuchet MS" w:eastAsia="Calibri" w:hAnsi="Trebuchet MS" w:cs="Times New Roman"/>
          <w:lang w:eastAsia="ro-RO"/>
        </w:rPr>
        <w:t xml:space="preserve">; </w:t>
      </w:r>
    </w:p>
    <w:p w:rsidR="008200E4" w:rsidRPr="002172D6" w:rsidRDefault="008200E4" w:rsidP="008200E4">
      <w:p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lang w:eastAsia="ro-RO"/>
        </w:rPr>
        <w:t xml:space="preserve">- secretarul comisiei, desemnat de directorul </w:t>
      </w:r>
      <w:r w:rsidR="00285555" w:rsidRPr="002172D6">
        <w:rPr>
          <w:rFonts w:ascii="Trebuchet MS" w:eastAsia="Calibri" w:hAnsi="Trebuchet MS" w:cs="Times New Roman"/>
          <w:lang w:eastAsia="ro-RO"/>
        </w:rPr>
        <w:t>D.A.P.I.A.P.</w:t>
      </w:r>
      <w:r w:rsidR="00B12756" w:rsidRPr="002172D6">
        <w:rPr>
          <w:rFonts w:ascii="Trebuchet MS" w:eastAsia="Calibri" w:hAnsi="Trebuchet MS" w:cs="Times New Roman"/>
          <w:lang w:eastAsia="ro-RO"/>
        </w:rPr>
        <w:t xml:space="preserve">-M.F. </w:t>
      </w:r>
      <w:r w:rsidRPr="002172D6">
        <w:rPr>
          <w:rFonts w:ascii="Trebuchet MS" w:eastAsia="Calibri" w:hAnsi="Trebuchet MS" w:cs="Times New Roman"/>
          <w:lang w:eastAsia="ro-RO"/>
        </w:rPr>
        <w:t xml:space="preserve">, cu </w:t>
      </w:r>
      <w:r w:rsidR="00A031B9" w:rsidRPr="002172D6">
        <w:rPr>
          <w:rFonts w:ascii="Trebuchet MS" w:eastAsia="Calibri" w:hAnsi="Trebuchet MS" w:cs="Times New Roman"/>
          <w:lang w:eastAsia="ro-RO"/>
        </w:rPr>
        <w:t>responsabilități</w:t>
      </w:r>
      <w:r w:rsidRPr="002172D6">
        <w:rPr>
          <w:rFonts w:ascii="Trebuchet MS" w:eastAsia="Calibri" w:hAnsi="Trebuchet MS" w:cs="Times New Roman"/>
          <w:lang w:eastAsia="ro-RO"/>
        </w:rPr>
        <w:t xml:space="preserve"> administrative.</w:t>
      </w:r>
    </w:p>
    <w:p w:rsidR="00640D2B" w:rsidRPr="002172D6" w:rsidRDefault="00640D2B" w:rsidP="006474B6">
      <w:pPr>
        <w:spacing w:after="0" w:line="276" w:lineRule="auto"/>
        <w:jc w:val="both"/>
        <w:rPr>
          <w:rFonts w:ascii="Trebuchet MS" w:eastAsia="Calibri" w:hAnsi="Trebuchet MS" w:cs="Times New Roman"/>
          <w:lang w:eastAsia="ro-RO"/>
        </w:rPr>
      </w:pPr>
    </w:p>
    <w:p w:rsidR="00640D2B" w:rsidRPr="002172D6" w:rsidRDefault="008200E4" w:rsidP="006474B6">
      <w:p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lang w:eastAsia="ro-RO"/>
        </w:rPr>
        <w:t>Numărul</w:t>
      </w:r>
      <w:r w:rsidR="00A031B9" w:rsidRPr="002172D6">
        <w:rPr>
          <w:rFonts w:ascii="Trebuchet MS" w:eastAsia="Calibri" w:hAnsi="Trebuchet MS" w:cs="Times New Roman"/>
          <w:lang w:eastAsia="ro-RO"/>
        </w:rPr>
        <w:t xml:space="preserve"> </w:t>
      </w:r>
      <w:r w:rsidRPr="002172D6">
        <w:rPr>
          <w:rFonts w:ascii="Trebuchet MS" w:eastAsia="Calibri" w:hAnsi="Trebuchet MS" w:cs="Times New Roman"/>
          <w:lang w:eastAsia="ro-RO"/>
        </w:rPr>
        <w:t xml:space="preserve">auditorilor interni în comisia de avizare </w:t>
      </w:r>
      <w:r w:rsidR="00E355ED">
        <w:rPr>
          <w:rFonts w:ascii="Trebuchet MS" w:eastAsia="Calibri" w:hAnsi="Trebuchet MS" w:cs="Times New Roman"/>
          <w:lang w:eastAsia="ro-RO"/>
        </w:rPr>
        <w:t>va fi de minim 3</w:t>
      </w:r>
      <w:r w:rsidR="00A031B9" w:rsidRPr="002172D6">
        <w:rPr>
          <w:rFonts w:ascii="Trebuchet MS" w:eastAsia="Calibri" w:hAnsi="Trebuchet MS" w:cs="Times New Roman"/>
          <w:lang w:eastAsia="ro-RO"/>
        </w:rPr>
        <w:t xml:space="preserve"> și va fi </w:t>
      </w:r>
      <w:r w:rsidRPr="002172D6">
        <w:rPr>
          <w:rFonts w:ascii="Trebuchet MS" w:eastAsia="Calibri" w:hAnsi="Trebuchet MS" w:cs="Times New Roman"/>
          <w:lang w:eastAsia="ro-RO"/>
        </w:rPr>
        <w:t xml:space="preserve">stabilit de directorul </w:t>
      </w:r>
      <w:r w:rsidR="00285555" w:rsidRPr="002172D6">
        <w:rPr>
          <w:rFonts w:ascii="Trebuchet MS" w:eastAsia="Calibri" w:hAnsi="Trebuchet MS" w:cs="Times New Roman"/>
          <w:lang w:eastAsia="ro-RO"/>
        </w:rPr>
        <w:t>D.A.P.I.A.P.</w:t>
      </w:r>
      <w:r w:rsidR="00B12756" w:rsidRPr="002172D6">
        <w:rPr>
          <w:rFonts w:ascii="Trebuchet MS" w:eastAsia="Calibri" w:hAnsi="Trebuchet MS" w:cs="Times New Roman"/>
          <w:lang w:eastAsia="ro-RO"/>
        </w:rPr>
        <w:t xml:space="preserve">-M.F. </w:t>
      </w:r>
      <w:r w:rsidRPr="002172D6">
        <w:rPr>
          <w:rFonts w:ascii="Trebuchet MS" w:eastAsia="Calibri" w:hAnsi="Trebuchet MS" w:cs="Times New Roman"/>
          <w:lang w:eastAsia="ro-RO"/>
        </w:rPr>
        <w:t xml:space="preserve">, în funcție de personalul disponibil. Secretariatul comisiei de avizare este asigurat de către un auditor intern din cadrul </w:t>
      </w:r>
      <w:r w:rsidR="00285555" w:rsidRPr="002172D6">
        <w:rPr>
          <w:rFonts w:ascii="Trebuchet MS" w:eastAsia="Calibri" w:hAnsi="Trebuchet MS" w:cs="Times New Roman"/>
          <w:lang w:eastAsia="ro-RO"/>
        </w:rPr>
        <w:t>D.A.P.I.A.P.</w:t>
      </w:r>
      <w:r w:rsidR="00B12756" w:rsidRPr="002172D6">
        <w:rPr>
          <w:rFonts w:ascii="Trebuchet MS" w:eastAsia="Calibri" w:hAnsi="Trebuchet MS" w:cs="Times New Roman"/>
          <w:lang w:eastAsia="ro-RO"/>
        </w:rPr>
        <w:t xml:space="preserve">-M.F. </w:t>
      </w:r>
    </w:p>
    <w:p w:rsidR="00B70717" w:rsidRPr="002172D6" w:rsidRDefault="008B0FBB" w:rsidP="008B0FBB">
      <w:p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lang w:eastAsia="ro-RO"/>
        </w:rPr>
        <w:t xml:space="preserve">Evidența deciziilor este ținută cu ajutorul Registrului activității de avizare, organizat în format electronic la nivelul </w:t>
      </w:r>
      <w:r w:rsidR="00285555" w:rsidRPr="002172D6">
        <w:rPr>
          <w:rFonts w:ascii="Trebuchet MS" w:eastAsia="Calibri" w:hAnsi="Trebuchet MS" w:cs="Times New Roman"/>
          <w:lang w:eastAsia="ro-RO"/>
        </w:rPr>
        <w:t>D.A.P.I.A.P.</w:t>
      </w:r>
      <w:r w:rsidR="00B12756" w:rsidRPr="002172D6">
        <w:rPr>
          <w:rFonts w:ascii="Trebuchet MS" w:eastAsia="Calibri" w:hAnsi="Trebuchet MS" w:cs="Times New Roman"/>
          <w:lang w:eastAsia="ro-RO"/>
        </w:rPr>
        <w:t xml:space="preserve">-M.F. </w:t>
      </w:r>
      <w:r w:rsidR="009A5781" w:rsidRPr="002172D6">
        <w:rPr>
          <w:rFonts w:ascii="Trebuchet MS" w:eastAsia="Calibri" w:hAnsi="Trebuchet MS" w:cs="Times New Roman"/>
          <w:lang w:eastAsia="ro-RO"/>
        </w:rPr>
        <w:t xml:space="preserve"> (</w:t>
      </w:r>
      <w:r w:rsidRPr="002172D6">
        <w:rPr>
          <w:rFonts w:ascii="Trebuchet MS" w:eastAsia="Calibri" w:hAnsi="Trebuchet MS" w:cs="Times New Roman"/>
          <w:b/>
          <w:lang w:eastAsia="ro-RO"/>
        </w:rPr>
        <w:t>Anexa nr.</w:t>
      </w:r>
      <w:r w:rsidR="00F4390A" w:rsidRPr="002172D6">
        <w:rPr>
          <w:rFonts w:ascii="Trebuchet MS" w:eastAsia="Calibri" w:hAnsi="Trebuchet MS" w:cs="Times New Roman"/>
          <w:b/>
          <w:lang w:eastAsia="ro-RO"/>
        </w:rPr>
        <w:t>3</w:t>
      </w:r>
      <w:r w:rsidRPr="002172D6">
        <w:rPr>
          <w:rFonts w:ascii="Trebuchet MS" w:eastAsia="Calibri" w:hAnsi="Trebuchet MS" w:cs="Times New Roman"/>
          <w:b/>
          <w:lang w:eastAsia="ro-RO"/>
        </w:rPr>
        <w:t xml:space="preserve">  - Model registru</w:t>
      </w:r>
      <w:r w:rsidR="009A5781" w:rsidRPr="002172D6">
        <w:rPr>
          <w:rFonts w:ascii="Trebuchet MS" w:eastAsia="Calibri" w:hAnsi="Trebuchet MS" w:cs="Times New Roman"/>
          <w:lang w:eastAsia="ro-RO"/>
        </w:rPr>
        <w:t>)</w:t>
      </w:r>
      <w:r w:rsidRPr="002172D6">
        <w:rPr>
          <w:rFonts w:ascii="Trebuchet MS" w:eastAsia="Calibri" w:hAnsi="Trebuchet MS" w:cs="Times New Roman"/>
          <w:lang w:eastAsia="ro-RO"/>
        </w:rPr>
        <w:t>.</w:t>
      </w:r>
    </w:p>
    <w:p w:rsidR="00640D2B" w:rsidRPr="002172D6" w:rsidRDefault="00B70717" w:rsidP="006474B6">
      <w:p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lang w:eastAsia="ro-RO"/>
        </w:rPr>
        <w:t xml:space="preserve">5.2.1.4. Termenul de emitere a avizului este de </w:t>
      </w:r>
      <w:r w:rsidRPr="002172D6">
        <w:rPr>
          <w:rFonts w:ascii="Trebuchet MS" w:eastAsia="Calibri" w:hAnsi="Trebuchet MS" w:cs="Times New Roman"/>
          <w:b/>
          <w:lang w:eastAsia="ro-RO"/>
        </w:rPr>
        <w:t>10 zile lucrătoare</w:t>
      </w:r>
      <w:r w:rsidRPr="002172D6">
        <w:rPr>
          <w:rFonts w:ascii="Trebuchet MS" w:eastAsia="Calibri" w:hAnsi="Trebuchet MS" w:cs="Times New Roman"/>
          <w:lang w:eastAsia="ro-RO"/>
        </w:rPr>
        <w:t xml:space="preserve">, începând cu prima zi lucrătoare </w:t>
      </w:r>
      <w:r w:rsidRPr="002172D6">
        <w:rPr>
          <w:rFonts w:ascii="Trebuchet MS" w:eastAsia="Calibri" w:hAnsi="Trebuchet MS" w:cs="Times New Roman"/>
          <w:b/>
          <w:lang w:eastAsia="ro-RO"/>
        </w:rPr>
        <w:t>după data înregistrării documentației</w:t>
      </w:r>
      <w:r w:rsidRPr="002172D6">
        <w:rPr>
          <w:rFonts w:ascii="Trebuchet MS" w:eastAsia="Calibri" w:hAnsi="Trebuchet MS" w:cs="Times New Roman"/>
          <w:lang w:eastAsia="ro-RO"/>
        </w:rPr>
        <w:t xml:space="preserve"> </w:t>
      </w:r>
      <w:r w:rsidR="001646B1" w:rsidRPr="002172D6">
        <w:rPr>
          <w:rFonts w:ascii="Trebuchet MS" w:eastAsia="Calibri" w:hAnsi="Trebuchet MS" w:cs="Times New Roman"/>
          <w:lang w:eastAsia="ro-RO"/>
        </w:rPr>
        <w:t xml:space="preserve">la </w:t>
      </w:r>
      <w:r w:rsidR="00285555" w:rsidRPr="002172D6">
        <w:rPr>
          <w:rFonts w:ascii="Trebuchet MS" w:eastAsia="Calibri" w:hAnsi="Trebuchet MS" w:cs="Times New Roman"/>
          <w:lang w:eastAsia="ro-RO"/>
        </w:rPr>
        <w:t>D.A.P.I.A.P.</w:t>
      </w:r>
      <w:r w:rsidR="00B12756" w:rsidRPr="002172D6">
        <w:rPr>
          <w:rFonts w:ascii="Trebuchet MS" w:eastAsia="Calibri" w:hAnsi="Trebuchet MS" w:cs="Times New Roman"/>
          <w:lang w:eastAsia="ro-RO"/>
        </w:rPr>
        <w:t>-M.F.</w:t>
      </w:r>
      <w:r w:rsidR="001646B1" w:rsidRPr="002172D6">
        <w:rPr>
          <w:rFonts w:ascii="Trebuchet MS" w:eastAsia="Calibri" w:hAnsi="Trebuchet MS" w:cs="Times New Roman"/>
          <w:lang w:eastAsia="ro-RO"/>
        </w:rPr>
        <w:t xml:space="preserve"> </w:t>
      </w:r>
      <w:r w:rsidRPr="002172D6">
        <w:rPr>
          <w:rFonts w:ascii="Trebuchet MS" w:eastAsia="Calibri" w:hAnsi="Trebuchet MS" w:cs="Times New Roman"/>
          <w:lang w:eastAsia="ro-RO"/>
        </w:rPr>
        <w:t>prin care se solicită obținerea avizului.</w:t>
      </w:r>
    </w:p>
    <w:p w:rsidR="00B70717" w:rsidRPr="002172D6" w:rsidRDefault="00B70717" w:rsidP="006474B6">
      <w:pPr>
        <w:spacing w:after="0" w:line="276" w:lineRule="auto"/>
        <w:jc w:val="both"/>
        <w:rPr>
          <w:rFonts w:ascii="Trebuchet MS" w:eastAsia="Calibri" w:hAnsi="Trebuchet MS" w:cs="Times New Roman"/>
          <w:lang w:eastAsia="ro-RO"/>
        </w:rPr>
      </w:pPr>
    </w:p>
    <w:p w:rsidR="00823569" w:rsidRPr="002172D6" w:rsidRDefault="00823569" w:rsidP="008200E4">
      <w:pPr>
        <w:spacing w:after="0" w:line="276" w:lineRule="auto"/>
        <w:jc w:val="both"/>
        <w:rPr>
          <w:rFonts w:ascii="Trebuchet MS" w:hAnsi="Trebuchet MS"/>
          <w:b/>
        </w:rPr>
      </w:pPr>
      <w:r w:rsidRPr="002172D6">
        <w:rPr>
          <w:rFonts w:ascii="Trebuchet MS" w:hAnsi="Trebuchet MS"/>
          <w:b/>
        </w:rPr>
        <w:t>5.2</w:t>
      </w:r>
      <w:r w:rsidR="008200E4" w:rsidRPr="002172D6">
        <w:rPr>
          <w:rFonts w:ascii="Trebuchet MS" w:hAnsi="Trebuchet MS"/>
          <w:b/>
        </w:rPr>
        <w:t>.</w:t>
      </w:r>
      <w:r w:rsidRPr="002172D6">
        <w:rPr>
          <w:rFonts w:ascii="Trebuchet MS" w:hAnsi="Trebuchet MS"/>
          <w:b/>
        </w:rPr>
        <w:t>2.</w:t>
      </w:r>
      <w:r w:rsidR="008200E4" w:rsidRPr="002172D6">
        <w:rPr>
          <w:rFonts w:ascii="Trebuchet MS" w:hAnsi="Trebuchet MS"/>
          <w:b/>
        </w:rPr>
        <w:t xml:space="preserve"> Analiza preliminară a documentației de avizare</w:t>
      </w:r>
      <w:r w:rsidRPr="002172D6">
        <w:rPr>
          <w:rFonts w:ascii="Trebuchet MS" w:hAnsi="Trebuchet MS"/>
          <w:b/>
        </w:rPr>
        <w:t xml:space="preserve"> </w:t>
      </w:r>
    </w:p>
    <w:p w:rsidR="008200E4" w:rsidRPr="002172D6" w:rsidRDefault="00280F1E" w:rsidP="008200E4">
      <w:pPr>
        <w:spacing w:after="0" w:line="276" w:lineRule="auto"/>
        <w:jc w:val="both"/>
        <w:rPr>
          <w:rFonts w:ascii="Trebuchet MS" w:eastAsia="Calibri" w:hAnsi="Trebuchet MS" w:cs="Times New Roman"/>
          <w:lang w:eastAsia="ro-RO"/>
        </w:rPr>
      </w:pPr>
      <w:r>
        <w:rPr>
          <w:rFonts w:ascii="Trebuchet MS" w:hAnsi="Trebuchet MS"/>
        </w:rPr>
        <w:t xml:space="preserve"> </w:t>
      </w:r>
      <w:r w:rsidR="008200E4" w:rsidRPr="002172D6">
        <w:rPr>
          <w:rFonts w:ascii="Trebuchet MS" w:hAnsi="Trebuchet MS"/>
        </w:rPr>
        <w:t xml:space="preserve">Activitatea </w:t>
      </w:r>
      <w:r>
        <w:rPr>
          <w:rFonts w:ascii="Trebuchet MS" w:hAnsi="Trebuchet MS"/>
        </w:rPr>
        <w:t xml:space="preserve">este </w:t>
      </w:r>
      <w:r w:rsidR="008200E4" w:rsidRPr="002172D6">
        <w:rPr>
          <w:rFonts w:ascii="Trebuchet MS" w:hAnsi="Trebuchet MS"/>
        </w:rPr>
        <w:t>realizată de către secretarul comisiei de avizare prin care se verifică caracterul complet și corect al documentației de avizare depuse.</w:t>
      </w:r>
    </w:p>
    <w:p w:rsidR="008200E4" w:rsidRPr="002172D6" w:rsidRDefault="009A5781" w:rsidP="006474B6">
      <w:p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lang w:eastAsia="ro-RO"/>
        </w:rPr>
        <w:lastRenderedPageBreak/>
        <w:t xml:space="preserve">5.2.2.1 </w:t>
      </w:r>
      <w:r w:rsidR="00B70717" w:rsidRPr="002172D6">
        <w:rPr>
          <w:rFonts w:ascii="Trebuchet MS" w:eastAsia="Calibri" w:hAnsi="Trebuchet MS" w:cs="Times New Roman"/>
          <w:lang w:eastAsia="ro-RO"/>
        </w:rPr>
        <w:t xml:space="preserve">Secretarul comisiei desemnat prin Decizia directorului </w:t>
      </w:r>
      <w:r w:rsidR="00285555" w:rsidRPr="002172D6">
        <w:rPr>
          <w:rFonts w:ascii="Trebuchet MS" w:eastAsia="Calibri" w:hAnsi="Trebuchet MS" w:cs="Times New Roman"/>
          <w:lang w:eastAsia="ro-RO"/>
        </w:rPr>
        <w:t>D.A.P.I.A.P.</w:t>
      </w:r>
      <w:r w:rsidR="00B12756" w:rsidRPr="002172D6">
        <w:rPr>
          <w:rFonts w:ascii="Trebuchet MS" w:eastAsia="Calibri" w:hAnsi="Trebuchet MS" w:cs="Times New Roman"/>
          <w:lang w:eastAsia="ro-RO"/>
        </w:rPr>
        <w:t xml:space="preserve">-M.F. </w:t>
      </w:r>
      <w:r w:rsidR="00B70717" w:rsidRPr="002172D6">
        <w:rPr>
          <w:rFonts w:ascii="Trebuchet MS" w:eastAsia="Calibri" w:hAnsi="Trebuchet MS" w:cs="Times New Roman"/>
          <w:lang w:eastAsia="ro-RO"/>
        </w:rPr>
        <w:t xml:space="preserve"> verifică documentația candidatului, urmărind elementele din </w:t>
      </w:r>
      <w:r w:rsidR="00B70717" w:rsidRPr="002172D6">
        <w:rPr>
          <w:rFonts w:ascii="Trebuchet MS" w:eastAsia="Calibri" w:hAnsi="Trebuchet MS" w:cs="Times New Roman"/>
          <w:b/>
          <w:lang w:eastAsia="ro-RO"/>
        </w:rPr>
        <w:t>Lista de verificare</w:t>
      </w:r>
      <w:r w:rsidRPr="002172D6">
        <w:rPr>
          <w:rFonts w:ascii="Trebuchet MS" w:eastAsia="Calibri" w:hAnsi="Trebuchet MS" w:cs="Times New Roman"/>
          <w:b/>
          <w:lang w:eastAsia="ro-RO"/>
        </w:rPr>
        <w:t xml:space="preserve"> preliminară</w:t>
      </w:r>
      <w:r w:rsidR="00F34057">
        <w:rPr>
          <w:rFonts w:ascii="Trebuchet MS" w:eastAsia="Calibri" w:hAnsi="Trebuchet MS" w:cs="Times New Roman"/>
          <w:b/>
          <w:lang w:eastAsia="ro-RO"/>
        </w:rPr>
        <w:t>-</w:t>
      </w:r>
      <w:r w:rsidR="00B70717" w:rsidRPr="002172D6">
        <w:rPr>
          <w:rFonts w:ascii="Trebuchet MS" w:eastAsia="Calibri" w:hAnsi="Trebuchet MS" w:cs="Times New Roman"/>
          <w:b/>
          <w:lang w:eastAsia="ro-RO"/>
        </w:rPr>
        <w:t>Anexa</w:t>
      </w:r>
      <w:r w:rsidR="00F4390A" w:rsidRPr="002172D6">
        <w:rPr>
          <w:rFonts w:ascii="Trebuchet MS" w:eastAsia="Calibri" w:hAnsi="Trebuchet MS" w:cs="Times New Roman"/>
          <w:b/>
          <w:lang w:eastAsia="ro-RO"/>
        </w:rPr>
        <w:t xml:space="preserve"> 4</w:t>
      </w:r>
      <w:r w:rsidR="00B70717" w:rsidRPr="002172D6">
        <w:rPr>
          <w:rFonts w:ascii="Trebuchet MS" w:eastAsia="Calibri" w:hAnsi="Trebuchet MS" w:cs="Times New Roman"/>
          <w:lang w:eastAsia="ro-RO"/>
        </w:rPr>
        <w:t>.</w:t>
      </w:r>
    </w:p>
    <w:p w:rsidR="00B70717" w:rsidRPr="002172D6" w:rsidRDefault="00B70717" w:rsidP="006474B6">
      <w:pPr>
        <w:spacing w:after="0" w:line="276" w:lineRule="auto"/>
        <w:jc w:val="both"/>
        <w:rPr>
          <w:rFonts w:ascii="Trebuchet MS" w:eastAsia="Calibri" w:hAnsi="Trebuchet MS" w:cs="Times New Roman"/>
          <w:lang w:eastAsia="ro-RO"/>
        </w:rPr>
      </w:pPr>
    </w:p>
    <w:p w:rsidR="00B70717" w:rsidRPr="002172D6" w:rsidRDefault="00DF0750" w:rsidP="006474B6">
      <w:p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lang w:eastAsia="ro-RO"/>
        </w:rPr>
        <w:t>În cazul în care</w:t>
      </w:r>
      <w:r w:rsidR="00B70717" w:rsidRPr="002172D6">
        <w:rPr>
          <w:rFonts w:ascii="Trebuchet MS" w:eastAsia="Calibri" w:hAnsi="Trebuchet MS" w:cs="Times New Roman"/>
          <w:lang w:eastAsia="ro-RO"/>
        </w:rPr>
        <w:t>:</w:t>
      </w:r>
    </w:p>
    <w:p w:rsidR="00B70717" w:rsidRPr="002172D6" w:rsidRDefault="00B70717" w:rsidP="00B70717">
      <w:pPr>
        <w:pStyle w:val="ListParagraph"/>
        <w:numPr>
          <w:ilvl w:val="0"/>
          <w:numId w:val="19"/>
        </w:num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lang w:eastAsia="ro-RO"/>
        </w:rPr>
        <w:t>Documentația este completă și corectă, semnează lista de verificare</w:t>
      </w:r>
      <w:r w:rsidR="00F4390A" w:rsidRPr="002172D6">
        <w:rPr>
          <w:rFonts w:ascii="Trebuchet MS" w:eastAsia="Calibri" w:hAnsi="Trebuchet MS" w:cs="Times New Roman"/>
          <w:lang w:eastAsia="ro-RO"/>
        </w:rPr>
        <w:t xml:space="preserve"> Anexa 4</w:t>
      </w:r>
      <w:r w:rsidRPr="002172D6">
        <w:rPr>
          <w:rFonts w:ascii="Trebuchet MS" w:eastAsia="Calibri" w:hAnsi="Trebuchet MS" w:cs="Times New Roman"/>
          <w:lang w:eastAsia="ro-RO"/>
        </w:rPr>
        <w:t xml:space="preserve"> și transmite documentația la membrii comisiei de avizare.</w:t>
      </w:r>
    </w:p>
    <w:p w:rsidR="00B70717" w:rsidRPr="002172D6" w:rsidRDefault="00B70717" w:rsidP="00B70717">
      <w:pPr>
        <w:pStyle w:val="ListParagraph"/>
        <w:numPr>
          <w:ilvl w:val="0"/>
          <w:numId w:val="19"/>
        </w:numPr>
        <w:spacing w:after="0" w:line="276" w:lineRule="auto"/>
        <w:jc w:val="both"/>
        <w:rPr>
          <w:rFonts w:ascii="Trebuchet MS" w:eastAsia="Calibri" w:hAnsi="Trebuchet MS" w:cs="Times New Roman"/>
          <w:lang w:eastAsia="ro-RO"/>
        </w:rPr>
      </w:pPr>
      <w:r w:rsidRPr="002172D6">
        <w:rPr>
          <w:rFonts w:ascii="Trebuchet MS" w:eastAsia="Calibri" w:hAnsi="Trebuchet MS" w:cs="Times New Roman"/>
          <w:lang w:eastAsia="ro-RO"/>
        </w:rPr>
        <w:t>Documentația nu este completă sau corectă, solicită entității</w:t>
      </w:r>
      <w:r w:rsidR="00280F1E">
        <w:rPr>
          <w:rFonts w:ascii="Trebuchet MS" w:eastAsia="Calibri" w:hAnsi="Trebuchet MS" w:cs="Times New Roman"/>
          <w:lang w:eastAsia="ro-RO"/>
        </w:rPr>
        <w:t xml:space="preserve"> </w:t>
      </w:r>
      <w:r w:rsidRPr="002172D6">
        <w:rPr>
          <w:rFonts w:ascii="Trebuchet MS" w:eastAsia="Calibri" w:hAnsi="Trebuchet MS" w:cs="Times New Roman"/>
          <w:lang w:eastAsia="ro-RO"/>
        </w:rPr>
        <w:t xml:space="preserve">de la care s-a primit adresa de solicitare a avizului, </w:t>
      </w:r>
      <w:r w:rsidR="00FB376C" w:rsidRPr="002172D6">
        <w:rPr>
          <w:rFonts w:ascii="Trebuchet MS" w:hAnsi="Trebuchet MS"/>
        </w:rPr>
        <w:t>înștiințarea candidatului pentru</w:t>
      </w:r>
      <w:r w:rsidRPr="002172D6">
        <w:rPr>
          <w:rFonts w:ascii="Trebuchet MS" w:hAnsi="Trebuchet MS"/>
        </w:rPr>
        <w:t xml:space="preserve"> completarea documentației</w:t>
      </w:r>
      <w:r w:rsidR="00FB376C" w:rsidRPr="002172D6">
        <w:rPr>
          <w:rFonts w:ascii="Trebuchet MS" w:hAnsi="Trebuchet MS"/>
        </w:rPr>
        <w:t>, cu stabilirea</w:t>
      </w:r>
      <w:r w:rsidRPr="002172D6">
        <w:rPr>
          <w:rFonts w:ascii="Trebuchet MS" w:hAnsi="Trebuchet MS"/>
        </w:rPr>
        <w:t xml:space="preserve"> un</w:t>
      </w:r>
      <w:r w:rsidR="00FB376C" w:rsidRPr="002172D6">
        <w:rPr>
          <w:rFonts w:ascii="Trebuchet MS" w:hAnsi="Trebuchet MS"/>
        </w:rPr>
        <w:t>ui</w:t>
      </w:r>
      <w:r w:rsidRPr="002172D6">
        <w:rPr>
          <w:rFonts w:ascii="Trebuchet MS" w:hAnsi="Trebuchet MS"/>
        </w:rPr>
        <w:t xml:space="preserve"> termen de transmitere a documentelor. </w:t>
      </w:r>
      <w:r w:rsidR="00280F1E">
        <w:rPr>
          <w:rFonts w:ascii="Trebuchet MS" w:hAnsi="Trebuchet MS"/>
        </w:rPr>
        <w:t xml:space="preserve">Dacă cererea a fost depusă de solicitant, va fi înștiințat direct acesta. </w:t>
      </w:r>
      <w:r w:rsidRPr="002172D6">
        <w:rPr>
          <w:rFonts w:ascii="Trebuchet MS" w:hAnsi="Trebuchet MS"/>
        </w:rPr>
        <w:t xml:space="preserve">Termenul stabilit pentru completarea documentației trebuie să fie în interiorul termenului de 10 zile de realizare a procesului de avizare, dar cu cel puțin o zi înainte de data și ora desfășurării interviului. Solicitarea privind completarea documentației se face prin adresă scrisă, telefon sau email, cu aprobarea directorului </w:t>
      </w:r>
      <w:r w:rsidR="00285555" w:rsidRPr="002172D6">
        <w:rPr>
          <w:rFonts w:ascii="Trebuchet MS" w:hAnsi="Trebuchet MS"/>
        </w:rPr>
        <w:t>D.A.P.I.A.P.</w:t>
      </w:r>
      <w:r w:rsidR="00F34057">
        <w:rPr>
          <w:rFonts w:ascii="Trebuchet MS" w:hAnsi="Trebuchet MS"/>
        </w:rPr>
        <w:t>-M.F.</w:t>
      </w:r>
    </w:p>
    <w:p w:rsidR="00FB376C" w:rsidRPr="002172D6" w:rsidRDefault="00FB376C" w:rsidP="008B0FBB">
      <w:pPr>
        <w:spacing w:after="0" w:line="276" w:lineRule="auto"/>
        <w:jc w:val="both"/>
        <w:rPr>
          <w:rFonts w:ascii="Trebuchet MS" w:hAnsi="Trebuchet MS"/>
        </w:rPr>
      </w:pPr>
    </w:p>
    <w:p w:rsidR="008B0FBB" w:rsidRPr="002172D6" w:rsidRDefault="009A5781" w:rsidP="008B0FBB">
      <w:pPr>
        <w:spacing w:after="0" w:line="276" w:lineRule="auto"/>
        <w:jc w:val="both"/>
        <w:rPr>
          <w:rFonts w:ascii="Trebuchet MS" w:hAnsi="Trebuchet MS"/>
        </w:rPr>
      </w:pPr>
      <w:r w:rsidRPr="002172D6">
        <w:rPr>
          <w:rFonts w:ascii="Trebuchet MS" w:hAnsi="Trebuchet MS"/>
        </w:rPr>
        <w:t xml:space="preserve">5.2.2.2 </w:t>
      </w:r>
      <w:r w:rsidR="008B0FBB" w:rsidRPr="002172D6">
        <w:rPr>
          <w:rFonts w:ascii="Trebuchet MS" w:hAnsi="Trebuchet MS"/>
        </w:rPr>
        <w:t>În cazul în care documentele nu sunt transmise în termenele stabilite, procedura de av</w:t>
      </w:r>
      <w:r w:rsidR="00FB376C" w:rsidRPr="002172D6">
        <w:rPr>
          <w:rFonts w:ascii="Trebuchet MS" w:hAnsi="Trebuchet MS"/>
        </w:rPr>
        <w:t>izare se anulează. Prin adresa î</w:t>
      </w:r>
      <w:r w:rsidR="008B0FBB" w:rsidRPr="002172D6">
        <w:rPr>
          <w:rFonts w:ascii="Trebuchet MS" w:hAnsi="Trebuchet MS"/>
        </w:rPr>
        <w:t xml:space="preserve">naintată solicitantului avizului se vor specifica motivele care au generat anularea procedurii. Procedura de avizare se anulează și în următoarele situații: </w:t>
      </w:r>
    </w:p>
    <w:p w:rsidR="008B0FBB" w:rsidRPr="002172D6" w:rsidRDefault="008B0FBB" w:rsidP="008B0FBB">
      <w:pPr>
        <w:spacing w:after="0" w:line="276" w:lineRule="auto"/>
        <w:jc w:val="both"/>
        <w:rPr>
          <w:rFonts w:ascii="Trebuchet MS" w:hAnsi="Trebuchet MS"/>
        </w:rPr>
      </w:pPr>
      <w:r w:rsidRPr="002172D6">
        <w:rPr>
          <w:rFonts w:ascii="Trebuchet MS" w:hAnsi="Trebuchet MS"/>
        </w:rPr>
        <w:t xml:space="preserve">a) la data emiterii cererii persoana solicitantă a avizului era deja numită, de conducătorul entității publice, prin act administrativ, în funcția de conducător al compartimentului de audit public intern; </w:t>
      </w:r>
    </w:p>
    <w:p w:rsidR="008200E4" w:rsidRDefault="008B0FBB" w:rsidP="008B0FBB">
      <w:pPr>
        <w:spacing w:after="0" w:line="276" w:lineRule="auto"/>
        <w:jc w:val="both"/>
        <w:rPr>
          <w:rFonts w:ascii="Trebuchet MS" w:hAnsi="Trebuchet MS"/>
        </w:rPr>
      </w:pPr>
      <w:r w:rsidRPr="002172D6">
        <w:rPr>
          <w:rFonts w:ascii="Trebuchet MS" w:hAnsi="Trebuchet MS"/>
        </w:rPr>
        <w:t>b) din declarația privind incompatibilitățile rezultă că persoana solicitantă a avizului se află în situație de incompatibilitate prevăzută de art. 22 din Legea nr. 672/2002, republicată, cu modificările ulterioare.</w:t>
      </w:r>
    </w:p>
    <w:p w:rsidR="00280F1E" w:rsidRPr="002172D6" w:rsidRDefault="00280F1E" w:rsidP="008B0FBB">
      <w:pPr>
        <w:spacing w:after="0" w:line="276" w:lineRule="auto"/>
        <w:jc w:val="both"/>
        <w:rPr>
          <w:rFonts w:ascii="Trebuchet MS" w:hAnsi="Trebuchet MS"/>
        </w:rPr>
      </w:pPr>
    </w:p>
    <w:p w:rsidR="008B0FBB" w:rsidRPr="002172D6" w:rsidRDefault="008B0FBB" w:rsidP="008B0FBB">
      <w:pPr>
        <w:spacing w:after="0" w:line="276" w:lineRule="auto"/>
        <w:jc w:val="both"/>
        <w:rPr>
          <w:rFonts w:ascii="Trebuchet MS" w:hAnsi="Trebuchet MS"/>
        </w:rPr>
      </w:pPr>
    </w:p>
    <w:p w:rsidR="009A5781" w:rsidRPr="002172D6" w:rsidRDefault="009A5781" w:rsidP="008B0FBB">
      <w:pPr>
        <w:spacing w:after="0" w:line="276" w:lineRule="auto"/>
        <w:jc w:val="both"/>
        <w:rPr>
          <w:rFonts w:ascii="Trebuchet MS" w:hAnsi="Trebuchet MS"/>
        </w:rPr>
      </w:pPr>
      <w:r w:rsidRPr="002172D6">
        <w:rPr>
          <w:rFonts w:ascii="Trebuchet MS" w:hAnsi="Trebuchet MS"/>
        </w:rPr>
        <w:t xml:space="preserve">5.2.2.3 </w:t>
      </w:r>
      <w:r w:rsidR="008B0FBB" w:rsidRPr="002172D6">
        <w:rPr>
          <w:rFonts w:ascii="Trebuchet MS" w:hAnsi="Trebuchet MS"/>
        </w:rPr>
        <w:t xml:space="preserve">Analiza preliminară se finalizează de către secretarul comisiei prin care propune: </w:t>
      </w:r>
    </w:p>
    <w:p w:rsidR="009A5781" w:rsidRPr="002172D6" w:rsidRDefault="008B0FBB" w:rsidP="008B0FBB">
      <w:pPr>
        <w:spacing w:after="0" w:line="276" w:lineRule="auto"/>
        <w:jc w:val="both"/>
        <w:rPr>
          <w:rFonts w:ascii="Trebuchet MS" w:hAnsi="Trebuchet MS"/>
        </w:rPr>
      </w:pPr>
      <w:r w:rsidRPr="002172D6">
        <w:rPr>
          <w:rFonts w:ascii="Trebuchet MS" w:hAnsi="Trebuchet MS"/>
        </w:rPr>
        <w:t xml:space="preserve">a) anularea procedurii de avizare, cu menționarea motivelor care stau în spatele acestei propuneri; </w:t>
      </w:r>
    </w:p>
    <w:p w:rsidR="008B0FBB" w:rsidRPr="002172D6" w:rsidRDefault="008B0FBB" w:rsidP="008B0FBB">
      <w:pPr>
        <w:spacing w:after="0" w:line="276" w:lineRule="auto"/>
        <w:jc w:val="both"/>
        <w:rPr>
          <w:rFonts w:ascii="Trebuchet MS" w:hAnsi="Trebuchet MS"/>
        </w:rPr>
      </w:pPr>
      <w:r w:rsidRPr="002172D6">
        <w:rPr>
          <w:rFonts w:ascii="Trebuchet MS" w:hAnsi="Trebuchet MS"/>
        </w:rPr>
        <w:t>b) continuarea procesului de avizare și transmiterea documentației de avizare către membrii comisiei.</w:t>
      </w:r>
    </w:p>
    <w:p w:rsidR="001401EF" w:rsidRPr="002172D6" w:rsidRDefault="00877820" w:rsidP="008B0FBB">
      <w:pPr>
        <w:spacing w:after="0" w:line="276" w:lineRule="auto"/>
        <w:jc w:val="both"/>
        <w:rPr>
          <w:rFonts w:ascii="Trebuchet MS" w:hAnsi="Trebuchet MS"/>
        </w:rPr>
      </w:pPr>
      <w:r w:rsidRPr="002172D6">
        <w:rPr>
          <w:rFonts w:ascii="Trebuchet MS" w:hAnsi="Trebuchet MS"/>
        </w:rPr>
        <w:t>Propunerea se validează de Președintele comisiei.</w:t>
      </w:r>
    </w:p>
    <w:p w:rsidR="00980E4C" w:rsidRPr="002172D6" w:rsidRDefault="00980E4C" w:rsidP="008B0FBB">
      <w:pPr>
        <w:spacing w:after="0" w:line="276" w:lineRule="auto"/>
        <w:jc w:val="both"/>
      </w:pPr>
    </w:p>
    <w:p w:rsidR="001E351C" w:rsidRPr="002172D6" w:rsidRDefault="001E351C" w:rsidP="001E351C">
      <w:pPr>
        <w:spacing w:after="0" w:line="276" w:lineRule="auto"/>
        <w:jc w:val="both"/>
        <w:rPr>
          <w:rFonts w:ascii="Trebuchet MS" w:hAnsi="Trebuchet MS"/>
          <w:b/>
        </w:rPr>
      </w:pPr>
      <w:r w:rsidRPr="002172D6">
        <w:rPr>
          <w:rFonts w:ascii="Trebuchet MS" w:hAnsi="Trebuchet MS"/>
          <w:b/>
        </w:rPr>
        <w:t>5.2.3. Comisia de avizare</w:t>
      </w:r>
    </w:p>
    <w:p w:rsidR="001E351C" w:rsidRPr="002172D6" w:rsidRDefault="001E351C" w:rsidP="001E351C">
      <w:pPr>
        <w:spacing w:after="0" w:line="276" w:lineRule="auto"/>
        <w:jc w:val="both"/>
        <w:rPr>
          <w:rFonts w:ascii="Trebuchet MS" w:hAnsi="Trebuchet MS"/>
        </w:rPr>
      </w:pPr>
    </w:p>
    <w:p w:rsidR="001E351C" w:rsidRPr="002172D6" w:rsidRDefault="001E351C" w:rsidP="001E351C">
      <w:pPr>
        <w:spacing w:after="0" w:line="276" w:lineRule="auto"/>
        <w:jc w:val="both"/>
        <w:rPr>
          <w:rFonts w:ascii="Trebuchet MS" w:hAnsi="Trebuchet MS"/>
        </w:rPr>
      </w:pPr>
      <w:r w:rsidRPr="002172D6">
        <w:rPr>
          <w:rFonts w:ascii="Trebuchet MS" w:hAnsi="Trebuchet MS"/>
        </w:rPr>
        <w:t xml:space="preserve">5.2.3.1 </w:t>
      </w:r>
      <w:r w:rsidR="006B7EEC" w:rsidRPr="002172D6">
        <w:rPr>
          <w:rFonts w:ascii="Trebuchet MS" w:hAnsi="Trebuchet MS"/>
        </w:rPr>
        <w:t>Fiecare membru al</w:t>
      </w:r>
      <w:r w:rsidRPr="002172D6">
        <w:rPr>
          <w:rFonts w:ascii="Trebuchet MS" w:hAnsi="Trebuchet MS"/>
        </w:rPr>
        <w:t xml:space="preserve"> Comisiei de avizare analizează documentația depusă în vederea emiterii avizului și completează Lista de verificare a Comisiei (</w:t>
      </w:r>
      <w:r w:rsidRPr="002172D6">
        <w:rPr>
          <w:rFonts w:ascii="Trebuchet MS" w:hAnsi="Trebuchet MS"/>
          <w:b/>
        </w:rPr>
        <w:t xml:space="preserve">Anexa 5- Model Listă verificare </w:t>
      </w:r>
      <w:r w:rsidR="00D23311" w:rsidRPr="002172D6">
        <w:rPr>
          <w:rFonts w:ascii="Trebuchet MS" w:hAnsi="Trebuchet MS"/>
          <w:b/>
        </w:rPr>
        <w:t>documentație c</w:t>
      </w:r>
      <w:r w:rsidRPr="002172D6">
        <w:rPr>
          <w:rFonts w:ascii="Trebuchet MS" w:hAnsi="Trebuchet MS"/>
          <w:b/>
        </w:rPr>
        <w:t>omisie</w:t>
      </w:r>
      <w:r w:rsidRPr="002172D6">
        <w:rPr>
          <w:rFonts w:ascii="Trebuchet MS" w:hAnsi="Trebuchet MS"/>
        </w:rPr>
        <w:t>).</w:t>
      </w:r>
    </w:p>
    <w:p w:rsidR="001E351C" w:rsidRPr="002172D6" w:rsidRDefault="001E351C" w:rsidP="001E351C">
      <w:pPr>
        <w:spacing w:after="0" w:line="276" w:lineRule="auto"/>
        <w:jc w:val="both"/>
        <w:rPr>
          <w:rFonts w:ascii="Trebuchet MS" w:hAnsi="Trebuchet MS"/>
        </w:rPr>
      </w:pPr>
      <w:r w:rsidRPr="002172D6">
        <w:rPr>
          <w:rFonts w:ascii="Trebuchet MS" w:hAnsi="Trebuchet MS"/>
        </w:rPr>
        <w:lastRenderedPageBreak/>
        <w:t>5.2.3.2. Membrii comisiei de avizare, urmare analizei și evaluării efectuate, apreciază documentația depusă prin acordarea de note de la 1 la 10. Nota finală obținută de solicitantul avizului urmare evaluării documentației de avizare depuse este reprezentată de media aritmetică a notelor acordate de către fiecare membru al comisiei de avizare.</w:t>
      </w:r>
    </w:p>
    <w:p w:rsidR="001E351C" w:rsidRPr="002172D6" w:rsidRDefault="001E351C" w:rsidP="001E351C">
      <w:pPr>
        <w:spacing w:after="0" w:line="276" w:lineRule="auto"/>
        <w:jc w:val="both"/>
        <w:rPr>
          <w:rFonts w:ascii="Trebuchet MS" w:hAnsi="Trebuchet MS"/>
        </w:rPr>
      </w:pPr>
    </w:p>
    <w:p w:rsidR="001E351C" w:rsidRPr="002172D6" w:rsidRDefault="001E351C" w:rsidP="001E351C">
      <w:pPr>
        <w:spacing w:after="0" w:line="276" w:lineRule="auto"/>
        <w:jc w:val="both"/>
        <w:rPr>
          <w:rFonts w:ascii="Trebuchet MS" w:hAnsi="Trebuchet MS"/>
          <w:b/>
        </w:rPr>
      </w:pPr>
      <w:r w:rsidRPr="002172D6">
        <w:rPr>
          <w:rFonts w:ascii="Trebuchet MS" w:hAnsi="Trebuchet MS"/>
          <w:b/>
        </w:rPr>
        <w:t>5.2.4. Organizarea interviului</w:t>
      </w:r>
    </w:p>
    <w:p w:rsidR="001E351C" w:rsidRPr="002172D6" w:rsidRDefault="00E67366" w:rsidP="001E351C">
      <w:pPr>
        <w:spacing w:after="0" w:line="276" w:lineRule="auto"/>
        <w:jc w:val="both"/>
        <w:rPr>
          <w:rFonts w:ascii="Trebuchet MS" w:hAnsi="Trebuchet MS"/>
        </w:rPr>
      </w:pPr>
      <w:r w:rsidRPr="002172D6">
        <w:rPr>
          <w:rFonts w:ascii="Trebuchet MS" w:hAnsi="Trebuchet MS"/>
        </w:rPr>
        <w:t>Interviul reprezintă c</w:t>
      </w:r>
      <w:r w:rsidR="001E351C" w:rsidRPr="002172D6">
        <w:rPr>
          <w:rFonts w:ascii="Trebuchet MS" w:hAnsi="Trebuchet MS"/>
        </w:rPr>
        <w:t>onsultarea directă dintre solicitantul avizului și membrii comisiei de avizare, în cursul căreia aceștia din urmă adresează o serie de întrebări solicitantului avizului, cu scopul de a-l face să exprime informații cu privire la cunoașterea domeniului auditului public intern sau de a explica aspecte din conținutul lucrării de concepție elaborate.</w:t>
      </w:r>
    </w:p>
    <w:p w:rsidR="00E67366" w:rsidRPr="002172D6" w:rsidRDefault="00E67366" w:rsidP="001E351C">
      <w:pPr>
        <w:spacing w:after="0" w:line="276" w:lineRule="auto"/>
        <w:jc w:val="both"/>
        <w:rPr>
          <w:rFonts w:ascii="Trebuchet MS" w:hAnsi="Trebuchet MS"/>
          <w:b/>
        </w:rPr>
      </w:pPr>
    </w:p>
    <w:p w:rsidR="001E351C" w:rsidRPr="002172D6" w:rsidRDefault="001E351C" w:rsidP="001E351C">
      <w:pPr>
        <w:spacing w:after="0" w:line="276" w:lineRule="auto"/>
        <w:jc w:val="both"/>
        <w:rPr>
          <w:rFonts w:ascii="Trebuchet MS" w:hAnsi="Trebuchet MS"/>
        </w:rPr>
      </w:pPr>
      <w:r w:rsidRPr="002172D6">
        <w:rPr>
          <w:rFonts w:ascii="Trebuchet MS" w:hAnsi="Trebuchet MS"/>
          <w:b/>
        </w:rPr>
        <w:t>5.2.4.1</w:t>
      </w:r>
      <w:r w:rsidRPr="002172D6">
        <w:rPr>
          <w:rFonts w:ascii="Trebuchet MS" w:hAnsi="Trebuchet MS"/>
        </w:rPr>
        <w:t xml:space="preserve"> Cu cel </w:t>
      </w:r>
      <w:r w:rsidR="00A031B9" w:rsidRPr="002172D6">
        <w:rPr>
          <w:rFonts w:ascii="Trebuchet MS" w:hAnsi="Trebuchet MS"/>
        </w:rPr>
        <w:t>puțin</w:t>
      </w:r>
      <w:r w:rsidRPr="002172D6">
        <w:rPr>
          <w:rFonts w:ascii="Trebuchet MS" w:hAnsi="Trebuchet MS"/>
        </w:rPr>
        <w:t xml:space="preserve"> </w:t>
      </w:r>
      <w:r w:rsidRPr="002172D6">
        <w:rPr>
          <w:rFonts w:ascii="Trebuchet MS" w:hAnsi="Trebuchet MS"/>
          <w:u w:val="single"/>
        </w:rPr>
        <w:t>două zile lucrătoare înainte de data termenului limită de avizare</w:t>
      </w:r>
      <w:r w:rsidRPr="002172D6">
        <w:rPr>
          <w:rFonts w:ascii="Trebuchet MS" w:hAnsi="Trebuchet MS"/>
        </w:rPr>
        <w:t>, membrii Comisiei  de avizare</w:t>
      </w:r>
      <w:r w:rsidRPr="002172D6">
        <w:rPr>
          <w:rFonts w:ascii="Trebuchet MS" w:hAnsi="Trebuchet MS"/>
          <w:i/>
        </w:rPr>
        <w:t xml:space="preserve"> </w:t>
      </w:r>
      <w:r w:rsidRPr="002172D6">
        <w:rPr>
          <w:rFonts w:ascii="Trebuchet MS" w:hAnsi="Trebuchet MS"/>
        </w:rPr>
        <w:t>organ</w:t>
      </w:r>
      <w:r w:rsidR="00E67366" w:rsidRPr="002172D6">
        <w:rPr>
          <w:rFonts w:ascii="Trebuchet MS" w:hAnsi="Trebuchet MS"/>
        </w:rPr>
        <w:t>izează un interviu cu candidatul, pentru a</w:t>
      </w:r>
      <w:r w:rsidRPr="002172D6">
        <w:rPr>
          <w:rFonts w:ascii="Trebuchet MS" w:hAnsi="Trebuchet MS"/>
        </w:rPr>
        <w:t xml:space="preserve"> evalua cunoștințele în domeniul auditului public</w:t>
      </w:r>
      <w:r w:rsidRPr="002172D6">
        <w:rPr>
          <w:rFonts w:ascii="Trebuchet MS" w:hAnsi="Trebuchet MS"/>
          <w:bCs/>
        </w:rPr>
        <w:t xml:space="preserve"> </w:t>
      </w:r>
      <w:r w:rsidRPr="002172D6">
        <w:rPr>
          <w:rFonts w:ascii="Trebuchet MS" w:hAnsi="Trebuchet MS"/>
        </w:rPr>
        <w:t xml:space="preserve">intern. </w:t>
      </w:r>
    </w:p>
    <w:p w:rsidR="001E351C" w:rsidRPr="002172D6" w:rsidRDefault="001E351C" w:rsidP="001E351C">
      <w:pPr>
        <w:spacing w:after="0" w:line="276" w:lineRule="auto"/>
        <w:jc w:val="both"/>
        <w:rPr>
          <w:rFonts w:ascii="Trebuchet MS" w:hAnsi="Trebuchet MS"/>
        </w:rPr>
      </w:pPr>
      <w:r w:rsidRPr="002172D6">
        <w:rPr>
          <w:rFonts w:ascii="Trebuchet MS" w:hAnsi="Trebuchet MS"/>
          <w:b/>
        </w:rPr>
        <w:t>5.2.4.2</w:t>
      </w:r>
      <w:r w:rsidRPr="002172D6">
        <w:rPr>
          <w:rFonts w:ascii="Trebuchet MS" w:hAnsi="Trebuchet MS"/>
        </w:rPr>
        <w:t xml:space="preserve"> Data și ora organizării interviului, precum și locația desfășurării acestuia sunt stabilite de </w:t>
      </w:r>
      <w:r w:rsidR="00E67366" w:rsidRPr="002172D6">
        <w:rPr>
          <w:rFonts w:ascii="Trebuchet MS" w:hAnsi="Trebuchet MS"/>
        </w:rPr>
        <w:t xml:space="preserve">directorul </w:t>
      </w:r>
      <w:r w:rsidR="00285555" w:rsidRPr="002172D6">
        <w:rPr>
          <w:rFonts w:ascii="Trebuchet MS" w:hAnsi="Trebuchet MS"/>
        </w:rPr>
        <w:t>D.A.P.I.A.P.</w:t>
      </w:r>
      <w:r w:rsidRPr="002172D6">
        <w:rPr>
          <w:rFonts w:ascii="Trebuchet MS" w:hAnsi="Trebuchet MS"/>
        </w:rPr>
        <w:t xml:space="preserve"> și sunt comunicate solicitantului avizului de către secretarul comisiei de avizare (telefonic, email, adresă).</w:t>
      </w:r>
    </w:p>
    <w:p w:rsidR="001E351C" w:rsidRPr="002172D6" w:rsidRDefault="001E351C" w:rsidP="001E351C">
      <w:pPr>
        <w:spacing w:after="0" w:line="276" w:lineRule="auto"/>
        <w:jc w:val="both"/>
        <w:rPr>
          <w:rFonts w:ascii="Trebuchet MS" w:hAnsi="Trebuchet MS"/>
        </w:rPr>
      </w:pPr>
      <w:r w:rsidRPr="002172D6">
        <w:rPr>
          <w:rFonts w:ascii="Trebuchet MS" w:hAnsi="Trebuchet MS"/>
        </w:rPr>
        <w:t xml:space="preserve">Solicitantul avizului poate solicita modificarea datei și orei stabilite pentru organizarea și desfășurarea interviului. Modificarea se face cu acordul </w:t>
      </w:r>
      <w:r w:rsidR="00E67366" w:rsidRPr="002172D6">
        <w:rPr>
          <w:rFonts w:ascii="Trebuchet MS" w:hAnsi="Trebuchet MS"/>
        </w:rPr>
        <w:t xml:space="preserve">directorului </w:t>
      </w:r>
      <w:r w:rsidR="00285555" w:rsidRPr="002172D6">
        <w:rPr>
          <w:rFonts w:ascii="Trebuchet MS" w:hAnsi="Trebuchet MS"/>
        </w:rPr>
        <w:t>D.A.P.I.A.P.</w:t>
      </w:r>
      <w:r w:rsidRPr="002172D6">
        <w:rPr>
          <w:rFonts w:ascii="Trebuchet MS" w:hAnsi="Trebuchet MS"/>
        </w:rPr>
        <w:t>, dar cu încadrarea în termenul limită stabilit pentru desfășurarea procesului de avizare.</w:t>
      </w:r>
    </w:p>
    <w:p w:rsidR="001E351C" w:rsidRPr="002172D6" w:rsidRDefault="001E351C" w:rsidP="001E351C">
      <w:pPr>
        <w:spacing w:after="0" w:line="276" w:lineRule="auto"/>
        <w:jc w:val="both"/>
        <w:rPr>
          <w:rFonts w:ascii="Trebuchet MS" w:hAnsi="Trebuchet MS"/>
        </w:rPr>
      </w:pPr>
      <w:r w:rsidRPr="002172D6">
        <w:rPr>
          <w:rFonts w:ascii="Trebuchet MS" w:hAnsi="Trebuchet MS"/>
        </w:rPr>
        <w:t>În caz de modificare a datei și orei stabilite pentru organizarea interviului, secretarul co</w:t>
      </w:r>
      <w:r w:rsidR="00767E13" w:rsidRPr="002172D6">
        <w:rPr>
          <w:rFonts w:ascii="Trebuchet MS" w:hAnsi="Trebuchet MS"/>
        </w:rPr>
        <w:t xml:space="preserve">misiei de avizare va întocmi o </w:t>
      </w:r>
      <w:r w:rsidR="0073694D" w:rsidRPr="002172D6">
        <w:rPr>
          <w:rFonts w:ascii="Trebuchet MS" w:hAnsi="Trebuchet MS"/>
        </w:rPr>
        <w:t>decizie</w:t>
      </w:r>
      <w:r w:rsidRPr="002172D6">
        <w:rPr>
          <w:rFonts w:ascii="Trebuchet MS" w:hAnsi="Trebuchet MS"/>
        </w:rPr>
        <w:t xml:space="preserve"> de </w:t>
      </w:r>
      <w:r w:rsidR="0073694D" w:rsidRPr="002172D6">
        <w:rPr>
          <w:rFonts w:ascii="Trebuchet MS" w:hAnsi="Trebuchet MS"/>
        </w:rPr>
        <w:t>modificare a celei inițiale pentru reprogramare</w:t>
      </w:r>
      <w:r w:rsidRPr="002172D6">
        <w:rPr>
          <w:rFonts w:ascii="Trebuchet MS" w:hAnsi="Trebuchet MS"/>
        </w:rPr>
        <w:t xml:space="preserve">a interviului, </w:t>
      </w:r>
      <w:r w:rsidR="0073694D" w:rsidRPr="002172D6">
        <w:rPr>
          <w:rFonts w:ascii="Trebuchet MS" w:hAnsi="Trebuchet MS"/>
        </w:rPr>
        <w:t>dată</w:t>
      </w:r>
      <w:r w:rsidRPr="002172D6">
        <w:rPr>
          <w:rFonts w:ascii="Trebuchet MS" w:hAnsi="Trebuchet MS"/>
        </w:rPr>
        <w:t xml:space="preserve"> de </w:t>
      </w:r>
      <w:r w:rsidR="00767E13" w:rsidRPr="002172D6">
        <w:rPr>
          <w:rFonts w:ascii="Trebuchet MS" w:hAnsi="Trebuchet MS"/>
        </w:rPr>
        <w:t xml:space="preserve">către director </w:t>
      </w:r>
      <w:r w:rsidR="00285555" w:rsidRPr="002172D6">
        <w:rPr>
          <w:rFonts w:ascii="Trebuchet MS" w:hAnsi="Trebuchet MS"/>
        </w:rPr>
        <w:t>D.A.P.I.A.P.</w:t>
      </w:r>
      <w:r w:rsidR="00B12756" w:rsidRPr="002172D6">
        <w:rPr>
          <w:rFonts w:ascii="Trebuchet MS" w:hAnsi="Trebuchet MS"/>
        </w:rPr>
        <w:t xml:space="preserve">-M.F. </w:t>
      </w:r>
      <w:r w:rsidRPr="002172D6">
        <w:rPr>
          <w:rFonts w:ascii="Trebuchet MS" w:hAnsi="Trebuchet MS"/>
        </w:rPr>
        <w:t>, în care sunt specificate noile date cu privire la organizarea și desfășurarea interviului.</w:t>
      </w:r>
    </w:p>
    <w:p w:rsidR="001E351C" w:rsidRPr="002172D6" w:rsidRDefault="001E351C" w:rsidP="001E351C">
      <w:pPr>
        <w:spacing w:after="0" w:line="276" w:lineRule="auto"/>
        <w:jc w:val="both"/>
        <w:rPr>
          <w:rFonts w:ascii="Trebuchet MS" w:hAnsi="Trebuchet MS"/>
        </w:rPr>
      </w:pPr>
      <w:r w:rsidRPr="002172D6">
        <w:rPr>
          <w:rFonts w:ascii="Trebuchet MS" w:hAnsi="Trebuchet MS"/>
        </w:rPr>
        <w:t>Datele noi de organizare și desfășurare a interviului sunt comunicate solicitantului avizului de către secretarul comisiei de avizare.</w:t>
      </w:r>
    </w:p>
    <w:p w:rsidR="001E351C" w:rsidRPr="002172D6" w:rsidRDefault="001E351C" w:rsidP="001E351C">
      <w:pPr>
        <w:spacing w:after="0" w:line="276" w:lineRule="auto"/>
        <w:jc w:val="both"/>
        <w:rPr>
          <w:rFonts w:ascii="Trebuchet MS" w:hAnsi="Trebuchet MS"/>
        </w:rPr>
      </w:pPr>
      <w:r w:rsidRPr="002172D6">
        <w:rPr>
          <w:rFonts w:ascii="Trebuchet MS" w:hAnsi="Trebuchet MS"/>
          <w:b/>
        </w:rPr>
        <w:t>5.2.4.3.</w:t>
      </w:r>
      <w:r w:rsidRPr="002172D6">
        <w:rPr>
          <w:rFonts w:ascii="Trebuchet MS" w:hAnsi="Trebuchet MS"/>
        </w:rPr>
        <w:t xml:space="preserve"> În cazul în care solicitantul avizului nu se prezintă la data și ora stabilite și comunicate pentru desfășurarea interviului, procedura de avizare se anulează. Solicitantul va fi înștiințat cu privire la acest fapt. Procedura de avizare se poate relua dacă solicitantul avizului reia procesul de solicitare a avizului.</w:t>
      </w:r>
    </w:p>
    <w:p w:rsidR="001E351C" w:rsidRPr="002172D6" w:rsidRDefault="001E351C" w:rsidP="001E351C">
      <w:pPr>
        <w:spacing w:after="0" w:line="276" w:lineRule="auto"/>
        <w:jc w:val="both"/>
        <w:rPr>
          <w:rFonts w:ascii="Trebuchet MS" w:hAnsi="Trebuchet MS"/>
        </w:rPr>
      </w:pPr>
      <w:r w:rsidRPr="002172D6">
        <w:rPr>
          <w:rFonts w:ascii="Trebuchet MS" w:hAnsi="Trebuchet MS"/>
          <w:b/>
        </w:rPr>
        <w:t>5.2.4.4.</w:t>
      </w:r>
      <w:r w:rsidRPr="002172D6">
        <w:rPr>
          <w:rFonts w:ascii="Trebuchet MS" w:hAnsi="Trebuchet MS"/>
        </w:rPr>
        <w:t xml:space="preserve"> Interviul se organizează și se susține, de regulă, prin prezența fizică a solicitantului avizului și a membrilor comisiei de avizare, la data, ora și locația stabilită. Înainte de începerea interviului, se procedează, de către secretarul comisiei de avizare, la legitimarea solicitantului avizului, cu respectarea Regulamentului GDPR. La solicitarea motivată a solicitantului avizului sau dacă necesitățile o impun (condiții speciale, pandemie, etc.) interviul se poate organiza și susține și în format online, cu ajutorul aplicațiilor existente la nivelul </w:t>
      </w:r>
      <w:r w:rsidR="00285555" w:rsidRPr="002172D6">
        <w:rPr>
          <w:rFonts w:ascii="Trebuchet MS" w:hAnsi="Trebuchet MS"/>
        </w:rPr>
        <w:t>D.A.P.I.A.P.</w:t>
      </w:r>
      <w:r w:rsidR="00C65C38" w:rsidRPr="002172D6">
        <w:rPr>
          <w:rFonts w:ascii="Trebuchet MS" w:hAnsi="Trebuchet MS"/>
        </w:rPr>
        <w:t>-M.F.</w:t>
      </w:r>
      <w:r w:rsidRPr="002172D6">
        <w:rPr>
          <w:rFonts w:ascii="Trebuchet MS" w:hAnsi="Trebuchet MS"/>
        </w:rPr>
        <w:t>, cu condiția comunicării modalității de conectare online.</w:t>
      </w:r>
    </w:p>
    <w:p w:rsidR="001E351C" w:rsidRPr="002172D6" w:rsidRDefault="001E351C" w:rsidP="001E351C">
      <w:pPr>
        <w:spacing w:after="0" w:line="276" w:lineRule="auto"/>
        <w:jc w:val="both"/>
        <w:rPr>
          <w:rFonts w:ascii="Trebuchet MS" w:hAnsi="Trebuchet MS"/>
        </w:rPr>
      </w:pPr>
      <w:r w:rsidRPr="002172D6">
        <w:rPr>
          <w:rFonts w:ascii="Trebuchet MS" w:hAnsi="Trebuchet MS"/>
          <w:b/>
        </w:rPr>
        <w:t>5.2.4.5</w:t>
      </w:r>
      <w:r w:rsidRPr="002172D6">
        <w:rPr>
          <w:rFonts w:ascii="Trebuchet MS" w:hAnsi="Trebuchet MS"/>
        </w:rPr>
        <w:t xml:space="preserve">. Întrebările adresate solicitantului avizului de către membrii comisiei de avizare sunt cu privire la documentația de avizare depusă, la cadrul legal aferent domeniului auditului public intern, la procesul de management al compartimentului de audit public </w:t>
      </w:r>
      <w:r w:rsidRPr="002172D6">
        <w:rPr>
          <w:rFonts w:ascii="Trebuchet MS" w:hAnsi="Trebuchet MS"/>
        </w:rPr>
        <w:lastRenderedPageBreak/>
        <w:t>intern, precum și întrebări privind alte aspecte privind domeniul auditului public intern. Întrebările adresate au scopul de a identifica dacă solicitantul avizului deține cunoștințe și abilități în domeniul auditului intern și dacă are un minim de competențe profesionale care să-i permită a gestiona activitățile specifice unui compartiment de audit public intern.</w:t>
      </w:r>
    </w:p>
    <w:p w:rsidR="001E351C" w:rsidRPr="002172D6" w:rsidRDefault="001E351C" w:rsidP="001E351C">
      <w:pPr>
        <w:spacing w:after="0" w:line="276" w:lineRule="auto"/>
        <w:jc w:val="both"/>
        <w:rPr>
          <w:rFonts w:ascii="Trebuchet MS" w:hAnsi="Trebuchet MS"/>
        </w:rPr>
      </w:pPr>
      <w:r w:rsidRPr="002172D6">
        <w:rPr>
          <w:rFonts w:ascii="Trebuchet MS" w:hAnsi="Trebuchet MS"/>
        </w:rPr>
        <w:t>5.2.4.6. În funcție de răspunsurile formulate de către solicitantul avizului la întrebările adresate, membrii Comisiei de avizare apreciază și punctează calitatea răspunsurilor prin acordarea de note de la 1 la 10. Nota finală obținută de solicitantul avizului urmare interviului este reprezentată de media aritmetică a notelor acordate de către fiecare membru al comisiei de avizare.</w:t>
      </w:r>
    </w:p>
    <w:p w:rsidR="001E351C" w:rsidRPr="002172D6" w:rsidRDefault="001E351C" w:rsidP="001E351C">
      <w:pPr>
        <w:spacing w:after="0" w:line="276" w:lineRule="auto"/>
        <w:jc w:val="both"/>
        <w:rPr>
          <w:rFonts w:ascii="Trebuchet MS" w:hAnsi="Trebuchet MS"/>
          <w:b/>
          <w:color w:val="FF0000"/>
        </w:rPr>
      </w:pPr>
      <w:r w:rsidRPr="002172D6">
        <w:rPr>
          <w:rFonts w:ascii="Trebuchet MS" w:hAnsi="Trebuchet MS"/>
        </w:rPr>
        <w:t>5.2.4.7. Secretarul Comisiei de avizare întocmește procesul verbal al interviului și se asigură că toți membrii comisiei îl semnează  (</w:t>
      </w:r>
      <w:r w:rsidRPr="002172D6">
        <w:rPr>
          <w:rFonts w:ascii="Trebuchet MS" w:hAnsi="Trebuchet MS"/>
          <w:b/>
        </w:rPr>
        <w:t xml:space="preserve">Anexa nr. </w:t>
      </w:r>
      <w:r w:rsidR="00AC0B3B" w:rsidRPr="002172D6">
        <w:rPr>
          <w:rFonts w:ascii="Trebuchet MS" w:hAnsi="Trebuchet MS"/>
          <w:b/>
        </w:rPr>
        <w:t>6</w:t>
      </w:r>
      <w:r w:rsidRPr="002172D6">
        <w:rPr>
          <w:rFonts w:ascii="Trebuchet MS" w:hAnsi="Trebuchet MS"/>
          <w:b/>
        </w:rPr>
        <w:t xml:space="preserve"> - Model proces-verbal interviu).</w:t>
      </w:r>
    </w:p>
    <w:p w:rsidR="001E351C" w:rsidRPr="002172D6" w:rsidRDefault="001E351C" w:rsidP="001E351C">
      <w:pPr>
        <w:spacing w:after="0" w:line="276" w:lineRule="auto"/>
        <w:jc w:val="both"/>
        <w:rPr>
          <w:rFonts w:ascii="Trebuchet MS" w:hAnsi="Trebuchet MS"/>
          <w:b/>
          <w:color w:val="FF0000"/>
        </w:rPr>
      </w:pPr>
    </w:p>
    <w:p w:rsidR="001E351C" w:rsidRPr="002172D6" w:rsidRDefault="001E351C" w:rsidP="001E351C">
      <w:pPr>
        <w:spacing w:after="0" w:line="276" w:lineRule="auto"/>
        <w:jc w:val="both"/>
        <w:rPr>
          <w:rFonts w:ascii="Trebuchet MS" w:hAnsi="Trebuchet MS"/>
          <w:b/>
        </w:rPr>
      </w:pPr>
      <w:r w:rsidRPr="002172D6">
        <w:rPr>
          <w:rFonts w:ascii="Trebuchet MS" w:hAnsi="Trebuchet MS"/>
          <w:b/>
        </w:rPr>
        <w:t>5.2.5. Stabilirea calificativului și emiterea avizului</w:t>
      </w:r>
    </w:p>
    <w:p w:rsidR="001E351C" w:rsidRPr="002172D6" w:rsidRDefault="001E351C" w:rsidP="001E351C">
      <w:pPr>
        <w:spacing w:after="0" w:line="276" w:lineRule="auto"/>
        <w:jc w:val="both"/>
        <w:rPr>
          <w:rFonts w:ascii="Trebuchet MS" w:hAnsi="Trebuchet MS"/>
        </w:rPr>
      </w:pPr>
    </w:p>
    <w:p w:rsidR="001E351C" w:rsidRPr="002172D6" w:rsidRDefault="001E351C" w:rsidP="001E351C">
      <w:pPr>
        <w:spacing w:after="0" w:line="276" w:lineRule="auto"/>
        <w:jc w:val="both"/>
        <w:rPr>
          <w:rFonts w:ascii="Trebuchet MS" w:hAnsi="Trebuchet MS"/>
        </w:rPr>
      </w:pPr>
      <w:r w:rsidRPr="002172D6">
        <w:rPr>
          <w:rFonts w:ascii="Trebuchet MS" w:hAnsi="Trebuchet MS"/>
        </w:rPr>
        <w:t xml:space="preserve">Membrii comisiei acordă note de la 1 la 10. </w:t>
      </w:r>
    </w:p>
    <w:p w:rsidR="001E351C" w:rsidRPr="002172D6" w:rsidRDefault="001E351C" w:rsidP="001E351C">
      <w:pPr>
        <w:spacing w:after="0" w:line="276" w:lineRule="auto"/>
        <w:jc w:val="both"/>
        <w:rPr>
          <w:rFonts w:ascii="Trebuchet MS" w:hAnsi="Trebuchet MS"/>
        </w:rPr>
      </w:pPr>
      <w:r w:rsidRPr="002172D6">
        <w:rPr>
          <w:rFonts w:ascii="Trebuchet MS" w:hAnsi="Trebuchet MS"/>
        </w:rPr>
        <w:t xml:space="preserve">Secretarul Comisiei stabilește nota finală a procesului de avizare, ca medie aritmetică a notelor obținute la analiza documentației și la interviu </w:t>
      </w:r>
      <w:r w:rsidR="00D46641" w:rsidRPr="002172D6">
        <w:rPr>
          <w:rFonts w:ascii="Trebuchet MS" w:hAnsi="Trebuchet MS"/>
        </w:rPr>
        <w:t>(Anexa nr. 7 - Model Stabilire</w:t>
      </w:r>
      <w:r w:rsidRPr="002172D6">
        <w:rPr>
          <w:rFonts w:ascii="Trebuchet MS" w:hAnsi="Trebuchet MS"/>
        </w:rPr>
        <w:t xml:space="preserve"> calificativ final).</w:t>
      </w:r>
    </w:p>
    <w:p w:rsidR="001E351C" w:rsidRPr="002172D6" w:rsidRDefault="001E351C" w:rsidP="001E351C">
      <w:pPr>
        <w:spacing w:after="0" w:line="276" w:lineRule="auto"/>
        <w:jc w:val="both"/>
        <w:rPr>
          <w:rFonts w:ascii="Trebuchet MS" w:hAnsi="Trebuchet MS"/>
        </w:rPr>
      </w:pPr>
      <w:r w:rsidRPr="002172D6">
        <w:rPr>
          <w:rFonts w:ascii="Trebuchet MS" w:hAnsi="Trebuchet MS"/>
        </w:rPr>
        <w:t xml:space="preserve">Calificativul final poate fi: </w:t>
      </w:r>
    </w:p>
    <w:p w:rsidR="001E351C" w:rsidRPr="002172D6" w:rsidRDefault="001E351C" w:rsidP="001E351C">
      <w:pPr>
        <w:spacing w:after="0" w:line="276" w:lineRule="auto"/>
        <w:jc w:val="both"/>
        <w:rPr>
          <w:rFonts w:ascii="Trebuchet MS" w:hAnsi="Trebuchet MS"/>
        </w:rPr>
      </w:pPr>
      <w:r w:rsidRPr="002172D6">
        <w:rPr>
          <w:rFonts w:ascii="Trebuchet MS" w:hAnsi="Trebuchet MS"/>
        </w:rPr>
        <w:t xml:space="preserve">- slab, pentru medii sub 7; </w:t>
      </w:r>
    </w:p>
    <w:p w:rsidR="001E351C" w:rsidRPr="002172D6" w:rsidRDefault="001E351C" w:rsidP="001E351C">
      <w:pPr>
        <w:spacing w:after="0" w:line="276" w:lineRule="auto"/>
        <w:jc w:val="both"/>
        <w:rPr>
          <w:rFonts w:ascii="Trebuchet MS" w:hAnsi="Trebuchet MS"/>
        </w:rPr>
      </w:pPr>
      <w:r w:rsidRPr="002172D6">
        <w:rPr>
          <w:rFonts w:ascii="Trebuchet MS" w:hAnsi="Trebuchet MS"/>
        </w:rPr>
        <w:t xml:space="preserve">- bine, pentru medii cuprinse între 7 </w:t>
      </w:r>
      <w:r w:rsidR="00A031B9" w:rsidRPr="002172D6">
        <w:rPr>
          <w:rFonts w:ascii="Trebuchet MS" w:hAnsi="Trebuchet MS"/>
        </w:rPr>
        <w:t>și</w:t>
      </w:r>
      <w:r w:rsidRPr="002172D6">
        <w:rPr>
          <w:rFonts w:ascii="Trebuchet MS" w:hAnsi="Trebuchet MS"/>
        </w:rPr>
        <w:t xml:space="preserve"> 9; </w:t>
      </w:r>
    </w:p>
    <w:p w:rsidR="001E351C" w:rsidRPr="002172D6" w:rsidRDefault="001E351C" w:rsidP="001E351C">
      <w:pPr>
        <w:spacing w:after="0" w:line="276" w:lineRule="auto"/>
        <w:jc w:val="both"/>
        <w:rPr>
          <w:rFonts w:ascii="Trebuchet MS" w:hAnsi="Trebuchet MS"/>
        </w:rPr>
      </w:pPr>
      <w:r w:rsidRPr="002172D6">
        <w:rPr>
          <w:rFonts w:ascii="Trebuchet MS" w:hAnsi="Trebuchet MS"/>
        </w:rPr>
        <w:t xml:space="preserve">- foarte bine, pentru medii peste 9. </w:t>
      </w:r>
    </w:p>
    <w:p w:rsidR="001E351C" w:rsidRPr="002172D6" w:rsidRDefault="001E351C" w:rsidP="001E351C">
      <w:pPr>
        <w:spacing w:after="0" w:line="276" w:lineRule="auto"/>
        <w:jc w:val="both"/>
        <w:rPr>
          <w:rFonts w:ascii="Trebuchet MS" w:hAnsi="Trebuchet MS"/>
        </w:rPr>
      </w:pPr>
      <w:r w:rsidRPr="002172D6">
        <w:rPr>
          <w:rFonts w:ascii="Trebuchet MS" w:hAnsi="Trebuchet MS"/>
          <w:i/>
        </w:rPr>
        <w:t>Avizul</w:t>
      </w:r>
      <w:r w:rsidRPr="002172D6">
        <w:rPr>
          <w:rFonts w:ascii="Trebuchet MS" w:hAnsi="Trebuchet MS"/>
        </w:rPr>
        <w:t xml:space="preserve"> este </w:t>
      </w:r>
      <w:r w:rsidRPr="002172D6">
        <w:rPr>
          <w:rFonts w:ascii="Trebuchet MS" w:hAnsi="Trebuchet MS"/>
          <w:i/>
        </w:rPr>
        <w:t>favorabil</w:t>
      </w:r>
      <w:r w:rsidRPr="002172D6">
        <w:rPr>
          <w:rFonts w:ascii="Trebuchet MS" w:hAnsi="Trebuchet MS"/>
        </w:rPr>
        <w:t xml:space="preserve"> pentru calificativele </w:t>
      </w:r>
      <w:r w:rsidRPr="002172D6">
        <w:rPr>
          <w:rFonts w:ascii="Trebuchet MS" w:hAnsi="Trebuchet MS"/>
          <w:i/>
        </w:rPr>
        <w:t>„bine”</w:t>
      </w:r>
      <w:r w:rsidRPr="002172D6">
        <w:rPr>
          <w:rFonts w:ascii="Trebuchet MS" w:hAnsi="Trebuchet MS"/>
        </w:rPr>
        <w:t xml:space="preserve"> </w:t>
      </w:r>
      <w:r w:rsidR="00A031B9" w:rsidRPr="002172D6">
        <w:rPr>
          <w:rFonts w:ascii="Trebuchet MS" w:hAnsi="Trebuchet MS"/>
        </w:rPr>
        <w:t>și</w:t>
      </w:r>
      <w:r w:rsidRPr="002172D6">
        <w:rPr>
          <w:rFonts w:ascii="Trebuchet MS" w:hAnsi="Trebuchet MS"/>
        </w:rPr>
        <w:t xml:space="preserve"> </w:t>
      </w:r>
      <w:r w:rsidRPr="002172D6">
        <w:rPr>
          <w:rFonts w:ascii="Trebuchet MS" w:hAnsi="Trebuchet MS"/>
          <w:i/>
        </w:rPr>
        <w:t>„foarte bine”</w:t>
      </w:r>
      <w:r w:rsidRPr="002172D6">
        <w:rPr>
          <w:rFonts w:ascii="Trebuchet MS" w:hAnsi="Trebuchet MS"/>
        </w:rPr>
        <w:t xml:space="preserve"> </w:t>
      </w:r>
      <w:r w:rsidR="00A031B9" w:rsidRPr="002172D6">
        <w:rPr>
          <w:rFonts w:ascii="Trebuchet MS" w:hAnsi="Trebuchet MS"/>
        </w:rPr>
        <w:t>și</w:t>
      </w:r>
      <w:r w:rsidRPr="002172D6">
        <w:rPr>
          <w:rFonts w:ascii="Trebuchet MS" w:hAnsi="Trebuchet MS"/>
        </w:rPr>
        <w:t xml:space="preserve"> </w:t>
      </w:r>
      <w:r w:rsidRPr="002172D6">
        <w:rPr>
          <w:rFonts w:ascii="Trebuchet MS" w:hAnsi="Trebuchet MS"/>
          <w:i/>
        </w:rPr>
        <w:t>nefavorabil</w:t>
      </w:r>
      <w:r w:rsidRPr="002172D6">
        <w:rPr>
          <w:rFonts w:ascii="Trebuchet MS" w:hAnsi="Trebuchet MS"/>
        </w:rPr>
        <w:t xml:space="preserve"> în cazul în care se </w:t>
      </w:r>
      <w:r w:rsidR="00A031B9" w:rsidRPr="002172D6">
        <w:rPr>
          <w:rFonts w:ascii="Trebuchet MS" w:hAnsi="Trebuchet MS"/>
        </w:rPr>
        <w:t>obține</w:t>
      </w:r>
      <w:r w:rsidRPr="002172D6">
        <w:rPr>
          <w:rFonts w:ascii="Trebuchet MS" w:hAnsi="Trebuchet MS"/>
        </w:rPr>
        <w:t xml:space="preserve"> calificativul </w:t>
      </w:r>
      <w:r w:rsidR="00A031B9" w:rsidRPr="002172D6">
        <w:rPr>
          <w:rFonts w:ascii="Trebuchet MS" w:hAnsi="Trebuchet MS"/>
        </w:rPr>
        <w:t>”</w:t>
      </w:r>
      <w:r w:rsidRPr="002172D6">
        <w:rPr>
          <w:rFonts w:ascii="Trebuchet MS" w:hAnsi="Trebuchet MS"/>
          <w:i/>
        </w:rPr>
        <w:t>slab</w:t>
      </w:r>
      <w:r w:rsidR="00A031B9" w:rsidRPr="002172D6">
        <w:rPr>
          <w:rFonts w:ascii="Trebuchet MS" w:hAnsi="Trebuchet MS"/>
          <w:i/>
        </w:rPr>
        <w:t>”</w:t>
      </w:r>
      <w:r w:rsidRPr="002172D6">
        <w:rPr>
          <w:rFonts w:ascii="Trebuchet MS" w:hAnsi="Trebuchet MS"/>
        </w:rPr>
        <w:t>.</w:t>
      </w:r>
    </w:p>
    <w:p w:rsidR="001E351C" w:rsidRPr="002172D6" w:rsidRDefault="001E351C" w:rsidP="001E351C">
      <w:pPr>
        <w:spacing w:after="0" w:line="276" w:lineRule="auto"/>
        <w:jc w:val="both"/>
        <w:rPr>
          <w:rFonts w:ascii="Trebuchet MS" w:hAnsi="Trebuchet MS"/>
        </w:rPr>
      </w:pPr>
      <w:r w:rsidRPr="002172D6">
        <w:rPr>
          <w:rFonts w:ascii="Trebuchet MS" w:hAnsi="Trebuchet MS"/>
        </w:rPr>
        <w:t>În baza calificativului obținut secretarul comisiei de avizare întocmește avizului favorabil sau nefavorabil,</w:t>
      </w:r>
      <w:r w:rsidR="0073694D" w:rsidRPr="002172D6">
        <w:rPr>
          <w:rFonts w:ascii="Trebuchet MS" w:hAnsi="Trebuchet MS"/>
        </w:rPr>
        <w:t xml:space="preserve"> pe care îl înaintează directorului D</w:t>
      </w:r>
      <w:r w:rsidR="00A031B9" w:rsidRPr="002172D6">
        <w:rPr>
          <w:rFonts w:ascii="Trebuchet MS" w:hAnsi="Trebuchet MS"/>
        </w:rPr>
        <w:t>.</w:t>
      </w:r>
      <w:r w:rsidR="0073694D" w:rsidRPr="002172D6">
        <w:rPr>
          <w:rFonts w:ascii="Trebuchet MS" w:hAnsi="Trebuchet MS"/>
        </w:rPr>
        <w:t>A</w:t>
      </w:r>
      <w:r w:rsidR="00A031B9" w:rsidRPr="002172D6">
        <w:rPr>
          <w:rFonts w:ascii="Trebuchet MS" w:hAnsi="Trebuchet MS"/>
        </w:rPr>
        <w:t>.</w:t>
      </w:r>
      <w:r w:rsidR="0073694D" w:rsidRPr="002172D6">
        <w:rPr>
          <w:rFonts w:ascii="Trebuchet MS" w:hAnsi="Trebuchet MS"/>
        </w:rPr>
        <w:t>P</w:t>
      </w:r>
      <w:r w:rsidR="00A031B9" w:rsidRPr="002172D6">
        <w:rPr>
          <w:rFonts w:ascii="Trebuchet MS" w:hAnsi="Trebuchet MS"/>
        </w:rPr>
        <w:t>.</w:t>
      </w:r>
      <w:r w:rsidR="0073694D" w:rsidRPr="002172D6">
        <w:rPr>
          <w:rFonts w:ascii="Trebuchet MS" w:hAnsi="Trebuchet MS"/>
        </w:rPr>
        <w:t>I</w:t>
      </w:r>
      <w:r w:rsidR="00A031B9" w:rsidRPr="002172D6">
        <w:rPr>
          <w:rFonts w:ascii="Trebuchet MS" w:hAnsi="Trebuchet MS"/>
        </w:rPr>
        <w:t>.A.P.</w:t>
      </w:r>
      <w:r w:rsidR="0073694D" w:rsidRPr="002172D6">
        <w:rPr>
          <w:rFonts w:ascii="Trebuchet MS" w:hAnsi="Trebuchet MS"/>
        </w:rPr>
        <w:t xml:space="preserve"> pentru semnare. </w:t>
      </w:r>
      <w:r w:rsidR="00D46641" w:rsidRPr="002172D6">
        <w:rPr>
          <w:rFonts w:ascii="Trebuchet MS" w:hAnsi="Trebuchet MS"/>
        </w:rPr>
        <w:t>(</w:t>
      </w:r>
      <w:r w:rsidR="00D46641" w:rsidRPr="002172D6">
        <w:rPr>
          <w:rFonts w:ascii="Trebuchet MS" w:hAnsi="Trebuchet MS"/>
          <w:b/>
        </w:rPr>
        <w:t>Anexă nr. 8 – Model Aviz</w:t>
      </w:r>
      <w:r w:rsidR="00D46641" w:rsidRPr="002172D6">
        <w:rPr>
          <w:rFonts w:ascii="Trebuchet MS" w:hAnsi="Trebuchet MS"/>
        </w:rPr>
        <w:t>)</w:t>
      </w:r>
    </w:p>
    <w:p w:rsidR="001E351C" w:rsidRPr="002172D6" w:rsidRDefault="001E351C" w:rsidP="001E351C">
      <w:pPr>
        <w:spacing w:after="0" w:line="276" w:lineRule="auto"/>
        <w:jc w:val="both"/>
        <w:rPr>
          <w:rFonts w:ascii="Trebuchet MS" w:hAnsi="Trebuchet MS"/>
        </w:rPr>
      </w:pPr>
      <w:r w:rsidRPr="002172D6">
        <w:rPr>
          <w:rFonts w:ascii="Trebuchet MS" w:hAnsi="Trebuchet MS"/>
        </w:rPr>
        <w:t>Avizul este emis sub semnătura conducătorului structurii avizatoare.</w:t>
      </w:r>
    </w:p>
    <w:p w:rsidR="001E351C" w:rsidRPr="002172D6" w:rsidRDefault="001E351C" w:rsidP="001E351C">
      <w:pPr>
        <w:spacing w:after="0" w:line="276" w:lineRule="auto"/>
        <w:jc w:val="both"/>
        <w:rPr>
          <w:rFonts w:ascii="Trebuchet MS" w:hAnsi="Trebuchet MS"/>
        </w:rPr>
      </w:pPr>
      <w:r w:rsidRPr="002172D6">
        <w:rPr>
          <w:rFonts w:ascii="Trebuchet MS" w:hAnsi="Trebuchet MS"/>
        </w:rPr>
        <w:t xml:space="preserve">Secretarul comisiei de avizare comunică avizul solicitantului; o copie a avizului este comunicată entității publice </w:t>
      </w:r>
      <w:r w:rsidR="00DB26A8" w:rsidRPr="002172D6">
        <w:rPr>
          <w:rFonts w:ascii="Trebuchet MS" w:hAnsi="Trebuchet MS"/>
        </w:rPr>
        <w:t xml:space="preserve">sau structurii </w:t>
      </w:r>
      <w:r w:rsidRPr="002172D6">
        <w:rPr>
          <w:rFonts w:ascii="Trebuchet MS" w:hAnsi="Trebuchet MS"/>
        </w:rPr>
        <w:t>în cadrul căreia există postul vacant.</w:t>
      </w:r>
    </w:p>
    <w:p w:rsidR="001E351C" w:rsidRPr="002172D6" w:rsidRDefault="001E351C" w:rsidP="001E351C">
      <w:pPr>
        <w:spacing w:after="0" w:line="276" w:lineRule="auto"/>
        <w:jc w:val="both"/>
        <w:rPr>
          <w:rFonts w:ascii="Trebuchet MS" w:hAnsi="Trebuchet MS"/>
        </w:rPr>
      </w:pPr>
      <w:r w:rsidRPr="002172D6">
        <w:rPr>
          <w:rFonts w:ascii="Trebuchet MS" w:hAnsi="Trebuchet MS"/>
        </w:rPr>
        <w:t xml:space="preserve">Avizului i se acordă număr de ordine cronologic din Registrul </w:t>
      </w:r>
      <w:r w:rsidR="004E5BBA" w:rsidRPr="002172D6">
        <w:rPr>
          <w:rFonts w:ascii="Trebuchet MS" w:hAnsi="Trebuchet MS"/>
        </w:rPr>
        <w:t xml:space="preserve">D.A.P.I.A.P. și se înscrie și în registrul </w:t>
      </w:r>
      <w:r w:rsidRPr="002172D6">
        <w:rPr>
          <w:rFonts w:ascii="Trebuchet MS" w:hAnsi="Trebuchet MS"/>
        </w:rPr>
        <w:t xml:space="preserve">activității de avizare. </w:t>
      </w:r>
    </w:p>
    <w:p w:rsidR="001E351C" w:rsidRPr="002172D6" w:rsidRDefault="001E351C" w:rsidP="001E351C">
      <w:pPr>
        <w:spacing w:after="0" w:line="276" w:lineRule="auto"/>
        <w:jc w:val="both"/>
        <w:rPr>
          <w:rFonts w:ascii="Trebuchet MS" w:hAnsi="Trebuchet MS"/>
        </w:rPr>
      </w:pPr>
      <w:r w:rsidRPr="002172D6">
        <w:rPr>
          <w:rFonts w:ascii="Trebuchet MS" w:hAnsi="Trebuchet MS"/>
        </w:rPr>
        <w:t>În cazul eliberării unui aviz nefavorabil procedura de avizare se poate relua dacă solicitantul avizului depune o nouă cerere însoțită de documentația necesară.</w:t>
      </w:r>
    </w:p>
    <w:p w:rsidR="001E351C" w:rsidRPr="002172D6" w:rsidRDefault="001E351C" w:rsidP="001E351C">
      <w:pPr>
        <w:spacing w:after="0" w:line="276" w:lineRule="auto"/>
        <w:jc w:val="both"/>
        <w:rPr>
          <w:rFonts w:ascii="Trebuchet MS" w:hAnsi="Trebuchet MS"/>
        </w:rPr>
      </w:pPr>
    </w:p>
    <w:p w:rsidR="001E351C" w:rsidRDefault="00D55CC1" w:rsidP="001E351C">
      <w:pPr>
        <w:spacing w:after="0" w:line="276" w:lineRule="auto"/>
        <w:jc w:val="both"/>
        <w:rPr>
          <w:rFonts w:ascii="Trebuchet MS" w:hAnsi="Trebuchet MS"/>
        </w:rPr>
      </w:pPr>
      <w:r w:rsidRPr="002172D6">
        <w:rPr>
          <w:rFonts w:ascii="Trebuchet MS" w:hAnsi="Trebuchet MS"/>
          <w:b/>
          <w:u w:val="single"/>
        </w:rPr>
        <w:t xml:space="preserve">5.3. </w:t>
      </w:r>
      <w:r w:rsidR="001E351C" w:rsidRPr="002172D6">
        <w:rPr>
          <w:rFonts w:ascii="Trebuchet MS" w:hAnsi="Trebuchet MS"/>
          <w:b/>
          <w:u w:val="single"/>
        </w:rPr>
        <w:t>Avizarea auditorilor</w:t>
      </w:r>
      <w:r w:rsidR="001E351C" w:rsidRPr="002172D6">
        <w:rPr>
          <w:rFonts w:ascii="Trebuchet MS" w:hAnsi="Trebuchet MS"/>
        </w:rPr>
        <w:t xml:space="preserve"> (funcții de execuție) urmează aceeași procedură descrisă l</w:t>
      </w:r>
      <w:r w:rsidRPr="002172D6">
        <w:rPr>
          <w:rFonts w:ascii="Trebuchet MS" w:hAnsi="Trebuchet MS"/>
        </w:rPr>
        <w:t>a pct.</w:t>
      </w:r>
      <w:r w:rsidR="00767E13" w:rsidRPr="002172D6">
        <w:rPr>
          <w:rFonts w:ascii="Trebuchet MS" w:hAnsi="Trebuchet MS"/>
        </w:rPr>
        <w:t xml:space="preserve"> </w:t>
      </w:r>
      <w:r w:rsidRPr="002172D6">
        <w:rPr>
          <w:rFonts w:ascii="Trebuchet MS" w:hAnsi="Trebuchet MS"/>
        </w:rPr>
        <w:t>A.</w:t>
      </w:r>
      <w:r w:rsidR="001E351C" w:rsidRPr="002172D6">
        <w:rPr>
          <w:rFonts w:ascii="Trebuchet MS" w:hAnsi="Trebuchet MS"/>
        </w:rPr>
        <w:t xml:space="preserve"> cu următoarea excepție: interviu</w:t>
      </w:r>
      <w:r w:rsidRPr="002172D6">
        <w:rPr>
          <w:rFonts w:ascii="Trebuchet MS" w:hAnsi="Trebuchet MS"/>
        </w:rPr>
        <w:t>l se realizează</w:t>
      </w:r>
      <w:r w:rsidR="001E351C" w:rsidRPr="002172D6">
        <w:rPr>
          <w:rFonts w:ascii="Trebuchet MS" w:hAnsi="Trebuchet MS"/>
        </w:rPr>
        <w:t xml:space="preserve"> în termen de 5 zile lucrătoare de la data primirii dosarului.</w:t>
      </w:r>
    </w:p>
    <w:p w:rsidR="00486CE5" w:rsidRPr="002172D6" w:rsidRDefault="00486CE5" w:rsidP="001E351C">
      <w:pPr>
        <w:spacing w:after="0" w:line="276" w:lineRule="auto"/>
        <w:jc w:val="both"/>
        <w:rPr>
          <w:rFonts w:ascii="Trebuchet MS" w:hAnsi="Trebuchet MS"/>
        </w:rPr>
      </w:pPr>
    </w:p>
    <w:p w:rsidR="001E351C" w:rsidRPr="002172D6" w:rsidRDefault="001E351C" w:rsidP="001E351C">
      <w:pPr>
        <w:spacing w:after="0" w:line="276" w:lineRule="auto"/>
        <w:jc w:val="both"/>
        <w:rPr>
          <w:rFonts w:ascii="Trebuchet MS" w:hAnsi="Trebuchet MS"/>
        </w:rPr>
      </w:pPr>
    </w:p>
    <w:p w:rsidR="001E351C" w:rsidRPr="002172D6" w:rsidRDefault="001E351C" w:rsidP="008C28D2">
      <w:pPr>
        <w:shd w:val="clear" w:color="auto" w:fill="BDD6EE" w:themeFill="accent1" w:themeFillTint="66"/>
        <w:spacing w:after="0" w:line="276" w:lineRule="auto"/>
        <w:jc w:val="both"/>
        <w:rPr>
          <w:rFonts w:ascii="Trebuchet MS" w:eastAsia="Calibri" w:hAnsi="Trebuchet MS" w:cs="Times New Roman"/>
          <w:b/>
          <w:lang w:eastAsia="ro-RO"/>
        </w:rPr>
      </w:pPr>
      <w:r w:rsidRPr="002172D6">
        <w:rPr>
          <w:rFonts w:ascii="Trebuchet MS" w:eastAsia="Calibri" w:hAnsi="Trebuchet MS" w:cs="Times New Roman"/>
          <w:b/>
          <w:lang w:eastAsia="ro-RO"/>
        </w:rPr>
        <w:lastRenderedPageBreak/>
        <w:t xml:space="preserve">B. </w:t>
      </w:r>
      <w:bookmarkStart w:id="12" w:name="tree#84"/>
      <w:r w:rsidRPr="002172D6">
        <w:rPr>
          <w:rFonts w:ascii="Trebuchet MS" w:eastAsia="Calibri" w:hAnsi="Trebuchet MS" w:cs="Times New Roman"/>
          <w:b/>
          <w:lang w:eastAsia="ro-RO"/>
        </w:rPr>
        <w:t xml:space="preserve">Destituirea </w:t>
      </w:r>
      <w:r w:rsidR="004E5BBA" w:rsidRPr="002172D6">
        <w:rPr>
          <w:rFonts w:ascii="Trebuchet MS" w:eastAsia="Calibri" w:hAnsi="Trebuchet MS" w:cs="Times New Roman"/>
          <w:b/>
          <w:lang w:eastAsia="ro-RO"/>
        </w:rPr>
        <w:t>șefului</w:t>
      </w:r>
      <w:r w:rsidRPr="002172D6">
        <w:rPr>
          <w:rFonts w:ascii="Trebuchet MS" w:eastAsia="Calibri" w:hAnsi="Trebuchet MS" w:cs="Times New Roman"/>
          <w:b/>
          <w:lang w:eastAsia="ro-RO"/>
        </w:rPr>
        <w:t xml:space="preserve"> structurii de audit intern/revocarea auditorului intern din entitatea publică </w:t>
      </w:r>
    </w:p>
    <w:p w:rsidR="001E351C" w:rsidRPr="002172D6" w:rsidRDefault="001E351C" w:rsidP="001E351C">
      <w:pPr>
        <w:spacing w:after="0" w:line="276" w:lineRule="auto"/>
        <w:jc w:val="both"/>
        <w:rPr>
          <w:rFonts w:ascii="Trebuchet MS" w:eastAsia="Calibri" w:hAnsi="Trebuchet MS" w:cs="Times New Roman"/>
          <w:b/>
          <w:lang w:eastAsia="ro-RO"/>
        </w:rPr>
      </w:pPr>
    </w:p>
    <w:p w:rsidR="001E351C" w:rsidRPr="002172D6" w:rsidRDefault="001E351C" w:rsidP="001E351C">
      <w:pPr>
        <w:numPr>
          <w:ilvl w:val="0"/>
          <w:numId w:val="21"/>
        </w:numPr>
        <w:spacing w:after="0" w:line="276" w:lineRule="auto"/>
        <w:jc w:val="both"/>
        <w:rPr>
          <w:rFonts w:ascii="Trebuchet MS" w:hAnsi="Trebuchet MS"/>
        </w:rPr>
      </w:pPr>
      <w:r w:rsidRPr="002172D6">
        <w:rPr>
          <w:rFonts w:ascii="Trebuchet MS" w:hAnsi="Trebuchet MS"/>
        </w:rPr>
        <w:t xml:space="preserve">conducătorul </w:t>
      </w:r>
      <w:r w:rsidR="004E5BBA" w:rsidRPr="002172D6">
        <w:rPr>
          <w:rFonts w:ascii="Trebuchet MS" w:hAnsi="Trebuchet MS"/>
        </w:rPr>
        <w:t>entității</w:t>
      </w:r>
      <w:r w:rsidRPr="002172D6">
        <w:rPr>
          <w:rFonts w:ascii="Trebuchet MS" w:hAnsi="Trebuchet MS"/>
        </w:rPr>
        <w:t xml:space="preserve"> publice </w:t>
      </w:r>
      <w:r w:rsidRPr="002172D6">
        <w:rPr>
          <w:rFonts w:ascii="Trebuchet MS" w:hAnsi="Trebuchet MS"/>
          <w:bCs/>
        </w:rPr>
        <w:t>din subordinea sau de sub autoritatea</w:t>
      </w:r>
      <w:r w:rsidRPr="002172D6">
        <w:rPr>
          <w:rFonts w:ascii="Trebuchet MS" w:hAnsi="Trebuchet MS"/>
        </w:rPr>
        <w:t xml:space="preserve"> M</w:t>
      </w:r>
      <w:r w:rsidR="00C65C38" w:rsidRPr="002172D6">
        <w:rPr>
          <w:rFonts w:ascii="Trebuchet MS" w:hAnsi="Trebuchet MS"/>
        </w:rPr>
        <w:t>.</w:t>
      </w:r>
      <w:r w:rsidRPr="002172D6">
        <w:rPr>
          <w:rFonts w:ascii="Trebuchet MS" w:hAnsi="Trebuchet MS"/>
        </w:rPr>
        <w:t>F</w:t>
      </w:r>
      <w:r w:rsidR="00C65C38" w:rsidRPr="002172D6">
        <w:rPr>
          <w:rFonts w:ascii="Trebuchet MS" w:hAnsi="Trebuchet MS"/>
        </w:rPr>
        <w:t>.</w:t>
      </w:r>
      <w:r w:rsidRPr="002172D6">
        <w:rPr>
          <w:rFonts w:ascii="Trebuchet MS" w:hAnsi="Trebuchet MS"/>
        </w:rPr>
        <w:t xml:space="preserve"> transmite directorului </w:t>
      </w:r>
      <w:r w:rsidR="00285555" w:rsidRPr="002172D6">
        <w:rPr>
          <w:rFonts w:ascii="Trebuchet MS" w:hAnsi="Trebuchet MS"/>
        </w:rPr>
        <w:t>D.A.P.I.A.P.</w:t>
      </w:r>
      <w:r w:rsidR="00B12756" w:rsidRPr="002172D6">
        <w:rPr>
          <w:rFonts w:ascii="Trebuchet MS" w:hAnsi="Trebuchet MS"/>
        </w:rPr>
        <w:t xml:space="preserve">-M.F. </w:t>
      </w:r>
      <w:r w:rsidRPr="002172D6">
        <w:rPr>
          <w:rFonts w:ascii="Trebuchet MS" w:hAnsi="Trebuchet MS"/>
        </w:rPr>
        <w:t xml:space="preserve"> o informare despre </w:t>
      </w:r>
      <w:r w:rsidR="00DB26A8" w:rsidRPr="002172D6">
        <w:rPr>
          <w:rFonts w:ascii="Trebuchet MS" w:hAnsi="Trebuchet MS"/>
        </w:rPr>
        <w:t>intenția</w:t>
      </w:r>
      <w:r w:rsidRPr="002172D6">
        <w:rPr>
          <w:rFonts w:ascii="Trebuchet MS" w:hAnsi="Trebuchet MS"/>
        </w:rPr>
        <w:t xml:space="preserve"> de destituire, care conține în mod obligatoriu motivele destituirii; </w:t>
      </w:r>
    </w:p>
    <w:p w:rsidR="001E351C" w:rsidRPr="002172D6" w:rsidRDefault="001E351C" w:rsidP="001E351C">
      <w:pPr>
        <w:numPr>
          <w:ilvl w:val="0"/>
          <w:numId w:val="21"/>
        </w:numPr>
        <w:spacing w:after="0" w:line="276" w:lineRule="auto"/>
        <w:jc w:val="both"/>
        <w:rPr>
          <w:rFonts w:ascii="Trebuchet MS" w:hAnsi="Trebuchet MS"/>
        </w:rPr>
      </w:pPr>
      <w:r w:rsidRPr="002172D6">
        <w:rPr>
          <w:rFonts w:ascii="Trebuchet MS" w:hAnsi="Trebuchet MS"/>
        </w:rPr>
        <w:t>se aplică procedura de la pct.5.2 A- subpunctele 5.2.1.1 și 5.2.1.3.</w:t>
      </w:r>
    </w:p>
    <w:p w:rsidR="001E351C" w:rsidRPr="002172D6" w:rsidRDefault="001E351C" w:rsidP="001E351C">
      <w:pPr>
        <w:numPr>
          <w:ilvl w:val="0"/>
          <w:numId w:val="21"/>
        </w:numPr>
        <w:spacing w:after="0" w:line="276" w:lineRule="auto"/>
        <w:jc w:val="both"/>
        <w:rPr>
          <w:rFonts w:ascii="Trebuchet MS" w:hAnsi="Trebuchet MS"/>
        </w:rPr>
      </w:pPr>
      <w:r w:rsidRPr="002172D6">
        <w:rPr>
          <w:rFonts w:ascii="Trebuchet MS" w:hAnsi="Trebuchet MS"/>
        </w:rPr>
        <w:t xml:space="preserve">membrii Comisiei de avizare analizează motivele, efectuează investigații și au consultări directe cu </w:t>
      </w:r>
      <w:r w:rsidR="00DB26A8" w:rsidRPr="002172D6">
        <w:rPr>
          <w:rFonts w:ascii="Trebuchet MS" w:hAnsi="Trebuchet MS"/>
        </w:rPr>
        <w:t>șeful</w:t>
      </w:r>
      <w:r w:rsidRPr="002172D6">
        <w:rPr>
          <w:rFonts w:ascii="Trebuchet MS" w:hAnsi="Trebuchet MS"/>
        </w:rPr>
        <w:t xml:space="preserve"> structurii de audit intern/auditorul intern care este propus pentru destituire, după caz.</w:t>
      </w:r>
    </w:p>
    <w:p w:rsidR="001E351C" w:rsidRPr="002172D6" w:rsidRDefault="00D55CC1" w:rsidP="001E351C">
      <w:pPr>
        <w:numPr>
          <w:ilvl w:val="0"/>
          <w:numId w:val="21"/>
        </w:numPr>
        <w:spacing w:after="0" w:line="276" w:lineRule="auto"/>
        <w:jc w:val="both"/>
        <w:rPr>
          <w:rFonts w:ascii="Trebuchet MS" w:hAnsi="Trebuchet MS"/>
        </w:rPr>
      </w:pPr>
      <w:r w:rsidRPr="002172D6">
        <w:rPr>
          <w:rFonts w:ascii="Trebuchet MS" w:hAnsi="Trebuchet MS"/>
        </w:rPr>
        <w:t>Concluziile comisiei sunt consemnate de către secretar comisie într-un proces-verbal, document care va fi semnat de către membrii comisiei</w:t>
      </w:r>
      <w:r w:rsidR="001E351C" w:rsidRPr="002172D6">
        <w:rPr>
          <w:rFonts w:ascii="Trebuchet MS" w:hAnsi="Trebuchet MS"/>
        </w:rPr>
        <w:t>.</w:t>
      </w:r>
    </w:p>
    <w:p w:rsidR="001E351C" w:rsidRPr="002172D6" w:rsidRDefault="00D55CC1" w:rsidP="001E351C">
      <w:pPr>
        <w:numPr>
          <w:ilvl w:val="0"/>
          <w:numId w:val="21"/>
        </w:numPr>
        <w:spacing w:after="0" w:line="276" w:lineRule="auto"/>
        <w:jc w:val="both"/>
        <w:rPr>
          <w:rFonts w:ascii="Trebuchet MS" w:hAnsi="Trebuchet MS"/>
        </w:rPr>
      </w:pPr>
      <w:r w:rsidRPr="002172D6">
        <w:rPr>
          <w:rFonts w:ascii="Trebuchet MS" w:hAnsi="Trebuchet MS"/>
        </w:rPr>
        <w:t>În baza concluziilor mem</w:t>
      </w:r>
      <w:r w:rsidR="001E351C" w:rsidRPr="002172D6">
        <w:rPr>
          <w:rFonts w:ascii="Trebuchet MS" w:hAnsi="Trebuchet MS"/>
        </w:rPr>
        <w:t xml:space="preserve">brilor comisiei, </w:t>
      </w:r>
      <w:r w:rsidRPr="002172D6">
        <w:rPr>
          <w:rFonts w:ascii="Trebuchet MS" w:hAnsi="Trebuchet MS"/>
        </w:rPr>
        <w:t xml:space="preserve">Secretarul Comisiei </w:t>
      </w:r>
      <w:r w:rsidR="005616AC" w:rsidRPr="002172D6">
        <w:rPr>
          <w:rFonts w:ascii="Trebuchet MS" w:hAnsi="Trebuchet MS"/>
        </w:rPr>
        <w:t xml:space="preserve">întocmește formularul de </w:t>
      </w:r>
      <w:r w:rsidRPr="002172D6">
        <w:rPr>
          <w:rFonts w:ascii="Trebuchet MS" w:hAnsi="Trebuchet MS"/>
        </w:rPr>
        <w:t xml:space="preserve"> </w:t>
      </w:r>
      <w:r w:rsidR="005616AC" w:rsidRPr="002172D6">
        <w:rPr>
          <w:rFonts w:ascii="Trebuchet MS" w:hAnsi="Trebuchet MS"/>
        </w:rPr>
        <w:t>aviz</w:t>
      </w:r>
      <w:r w:rsidR="001E351C" w:rsidRPr="002172D6">
        <w:rPr>
          <w:rFonts w:ascii="Trebuchet MS" w:hAnsi="Trebuchet MS"/>
        </w:rPr>
        <w:t xml:space="preserve"> favorabil destitu</w:t>
      </w:r>
      <w:r w:rsidR="005616AC" w:rsidRPr="002172D6">
        <w:rPr>
          <w:rFonts w:ascii="Trebuchet MS" w:hAnsi="Trebuchet MS"/>
        </w:rPr>
        <w:t>i</w:t>
      </w:r>
      <w:r w:rsidR="001E351C" w:rsidRPr="002172D6">
        <w:rPr>
          <w:rFonts w:ascii="Trebuchet MS" w:hAnsi="Trebuchet MS"/>
        </w:rPr>
        <w:t>rii/ nefav</w:t>
      </w:r>
      <w:r w:rsidR="005616AC" w:rsidRPr="002172D6">
        <w:rPr>
          <w:rFonts w:ascii="Trebuchet MS" w:hAnsi="Trebuchet MS"/>
        </w:rPr>
        <w:t xml:space="preserve">orabil destituirii, după caz, pe care îl înaintează spre semnare directorului </w:t>
      </w:r>
      <w:r w:rsidR="00285555" w:rsidRPr="002172D6">
        <w:rPr>
          <w:rFonts w:ascii="Trebuchet MS" w:hAnsi="Trebuchet MS"/>
        </w:rPr>
        <w:t>D.A.P.I.A.P.</w:t>
      </w:r>
      <w:r w:rsidR="00B12756" w:rsidRPr="002172D6">
        <w:rPr>
          <w:rFonts w:ascii="Trebuchet MS" w:hAnsi="Trebuchet MS"/>
        </w:rPr>
        <w:t xml:space="preserve">-M.F. </w:t>
      </w:r>
    </w:p>
    <w:p w:rsidR="001E351C" w:rsidRDefault="001E351C" w:rsidP="001E351C">
      <w:pPr>
        <w:numPr>
          <w:ilvl w:val="0"/>
          <w:numId w:val="21"/>
        </w:numPr>
        <w:spacing w:after="0" w:line="276" w:lineRule="auto"/>
        <w:jc w:val="both"/>
        <w:rPr>
          <w:rFonts w:ascii="Trebuchet MS" w:hAnsi="Trebuchet MS"/>
        </w:rPr>
      </w:pPr>
      <w:r w:rsidRPr="002172D6">
        <w:rPr>
          <w:rFonts w:ascii="Trebuchet MS" w:hAnsi="Trebuchet MS"/>
        </w:rPr>
        <w:t xml:space="preserve">în termen de 10 zile lucrătoare de la primirea solicitării, </w:t>
      </w:r>
      <w:r w:rsidR="005616AC" w:rsidRPr="002172D6">
        <w:rPr>
          <w:rFonts w:ascii="Trebuchet MS" w:hAnsi="Trebuchet MS"/>
        </w:rPr>
        <w:t xml:space="preserve">secretarul comisiei </w:t>
      </w:r>
      <w:r w:rsidRPr="002172D6">
        <w:rPr>
          <w:rFonts w:ascii="Trebuchet MS" w:hAnsi="Trebuchet MS"/>
        </w:rPr>
        <w:t xml:space="preserve">transmite conducătorului entității publice solicitante, motivat, în scris, cu adresă de înaintare, </w:t>
      </w:r>
      <w:r w:rsidRPr="002172D6">
        <w:rPr>
          <w:rFonts w:ascii="Trebuchet MS" w:hAnsi="Trebuchet MS"/>
          <w:i/>
        </w:rPr>
        <w:t xml:space="preserve">Avizul favorabil/nefavorabil </w:t>
      </w:r>
      <w:r w:rsidRPr="002172D6">
        <w:rPr>
          <w:rFonts w:ascii="Trebuchet MS" w:hAnsi="Trebuchet MS"/>
        </w:rPr>
        <w:t>destituirii.</w:t>
      </w:r>
    </w:p>
    <w:p w:rsidR="00280F1E" w:rsidRDefault="00280F1E" w:rsidP="00280F1E">
      <w:pPr>
        <w:spacing w:after="0" w:line="276" w:lineRule="auto"/>
        <w:jc w:val="both"/>
        <w:rPr>
          <w:rFonts w:ascii="Trebuchet MS" w:hAnsi="Trebuchet MS"/>
        </w:rPr>
      </w:pPr>
    </w:p>
    <w:p w:rsidR="001E351C" w:rsidRPr="00EC580D" w:rsidRDefault="001E351C" w:rsidP="00EC580D">
      <w:pPr>
        <w:pStyle w:val="Heading1"/>
        <w:shd w:val="clear" w:color="auto" w:fill="DEEAF6" w:themeFill="accent1" w:themeFillTint="33"/>
        <w:rPr>
          <w:rFonts w:ascii="Trebuchet MS" w:eastAsiaTheme="minorHAnsi" w:hAnsi="Trebuchet MS" w:cstheme="minorBidi"/>
          <w:b/>
          <w:sz w:val="22"/>
          <w:szCs w:val="22"/>
        </w:rPr>
      </w:pPr>
      <w:bookmarkStart w:id="13" w:name="_Toc182214171"/>
      <w:bookmarkEnd w:id="12"/>
      <w:r w:rsidRPr="00EC580D">
        <w:rPr>
          <w:rFonts w:ascii="Trebuchet MS" w:eastAsiaTheme="minorHAnsi" w:hAnsi="Trebuchet MS" w:cstheme="minorBidi"/>
          <w:b/>
          <w:sz w:val="22"/>
          <w:szCs w:val="22"/>
        </w:rPr>
        <w:t xml:space="preserve">6. Responsabili și </w:t>
      </w:r>
      <w:r w:rsidR="00DB26A8" w:rsidRPr="00EC580D">
        <w:rPr>
          <w:rFonts w:ascii="Trebuchet MS" w:eastAsiaTheme="minorHAnsi" w:hAnsi="Trebuchet MS" w:cstheme="minorBidi"/>
          <w:b/>
          <w:sz w:val="22"/>
          <w:szCs w:val="22"/>
        </w:rPr>
        <w:t>responsabilități</w:t>
      </w:r>
      <w:bookmarkEnd w:id="13"/>
    </w:p>
    <w:p w:rsidR="001E351C" w:rsidRPr="002172D6" w:rsidRDefault="001E351C" w:rsidP="001E351C">
      <w:pPr>
        <w:spacing w:after="0" w:line="276" w:lineRule="auto"/>
        <w:jc w:val="both"/>
        <w:rPr>
          <w:rFonts w:ascii="Trebuchet MS" w:hAnsi="Trebuchet MS"/>
        </w:rPr>
      </w:pPr>
      <w:r w:rsidRPr="002172D6">
        <w:rPr>
          <w:rFonts w:ascii="Trebuchet MS" w:hAnsi="Trebuchet MS"/>
          <w:b/>
        </w:rPr>
        <w:t xml:space="preserve">6.1. Directorul </w:t>
      </w:r>
      <w:r w:rsidR="00285555" w:rsidRPr="002172D6">
        <w:rPr>
          <w:rFonts w:ascii="Trebuchet MS" w:hAnsi="Trebuchet MS"/>
          <w:b/>
        </w:rPr>
        <w:t>D.A.P.I.A.P.</w:t>
      </w:r>
      <w:r w:rsidR="00B12756" w:rsidRPr="002172D6">
        <w:rPr>
          <w:rFonts w:ascii="Trebuchet MS" w:hAnsi="Trebuchet MS"/>
          <w:b/>
        </w:rPr>
        <w:t xml:space="preserve">-M.F. </w:t>
      </w:r>
      <w:r w:rsidRPr="002172D6">
        <w:rPr>
          <w:rFonts w:ascii="Trebuchet MS" w:hAnsi="Trebuchet MS"/>
          <w:b/>
        </w:rPr>
        <w:t>:</w:t>
      </w:r>
    </w:p>
    <w:p w:rsidR="001E351C" w:rsidRPr="002172D6" w:rsidRDefault="001E351C" w:rsidP="001E351C">
      <w:pPr>
        <w:numPr>
          <w:ilvl w:val="0"/>
          <w:numId w:val="15"/>
        </w:numPr>
        <w:spacing w:after="0" w:line="276" w:lineRule="auto"/>
        <w:jc w:val="both"/>
        <w:rPr>
          <w:rFonts w:ascii="Trebuchet MS" w:hAnsi="Trebuchet MS"/>
          <w:bCs/>
        </w:rPr>
      </w:pPr>
      <w:r w:rsidRPr="002172D6">
        <w:rPr>
          <w:rFonts w:ascii="Trebuchet MS" w:hAnsi="Trebuchet MS"/>
          <w:bCs/>
        </w:rPr>
        <w:t>elaborează decizia de constituire a Comisiei de avizare;</w:t>
      </w:r>
    </w:p>
    <w:p w:rsidR="001E351C" w:rsidRPr="002172D6" w:rsidRDefault="001E351C" w:rsidP="001E351C">
      <w:pPr>
        <w:numPr>
          <w:ilvl w:val="0"/>
          <w:numId w:val="15"/>
        </w:numPr>
        <w:spacing w:after="0" w:line="276" w:lineRule="auto"/>
        <w:jc w:val="both"/>
        <w:rPr>
          <w:rFonts w:ascii="Trebuchet MS" w:hAnsi="Trebuchet MS"/>
          <w:bCs/>
        </w:rPr>
      </w:pPr>
      <w:r w:rsidRPr="002172D6">
        <w:rPr>
          <w:rFonts w:ascii="Trebuchet MS" w:hAnsi="Trebuchet MS"/>
          <w:bCs/>
        </w:rPr>
        <w:t xml:space="preserve">participă în </w:t>
      </w:r>
      <w:r w:rsidRPr="002172D6">
        <w:rPr>
          <w:rFonts w:ascii="Trebuchet MS" w:hAnsi="Trebuchet MS"/>
          <w:bCs/>
          <w:i/>
        </w:rPr>
        <w:t>„Comisia de avizare”</w:t>
      </w:r>
      <w:r w:rsidRPr="002172D6">
        <w:rPr>
          <w:rFonts w:ascii="Trebuchet MS" w:hAnsi="Trebuchet MS"/>
          <w:bCs/>
        </w:rPr>
        <w:t xml:space="preserve">, în calitate de președinte, la analiza și verificarea documentațiilor depuse de candidați în vederea obținerii </w:t>
      </w:r>
      <w:r w:rsidRPr="002172D6">
        <w:rPr>
          <w:rFonts w:ascii="Trebuchet MS" w:hAnsi="Trebuchet MS"/>
          <w:bCs/>
          <w:i/>
        </w:rPr>
        <w:t xml:space="preserve">Avizului </w:t>
      </w:r>
      <w:r w:rsidRPr="002172D6">
        <w:rPr>
          <w:rFonts w:ascii="Trebuchet MS" w:hAnsi="Trebuchet MS"/>
          <w:bCs/>
        </w:rPr>
        <w:t xml:space="preserve">pentru numirea în funcție, și la interviul susținut de către aceștia, precum și la analiza motivelor conducătorului entității publice pentru destituirea din </w:t>
      </w:r>
      <w:r w:rsidR="000F6F4E" w:rsidRPr="002172D6">
        <w:rPr>
          <w:rFonts w:ascii="Trebuchet MS" w:hAnsi="Trebuchet MS"/>
          <w:bCs/>
        </w:rPr>
        <w:t>funcție</w:t>
      </w:r>
      <w:r w:rsidRPr="002172D6">
        <w:rPr>
          <w:rFonts w:ascii="Trebuchet MS" w:hAnsi="Trebuchet MS"/>
          <w:bCs/>
        </w:rPr>
        <w:t xml:space="preserve"> a </w:t>
      </w:r>
      <w:r w:rsidR="000F6F4E" w:rsidRPr="002172D6">
        <w:rPr>
          <w:rFonts w:ascii="Trebuchet MS" w:hAnsi="Trebuchet MS"/>
          <w:bCs/>
        </w:rPr>
        <w:t>șefului</w:t>
      </w:r>
      <w:r w:rsidRPr="002172D6">
        <w:rPr>
          <w:rFonts w:ascii="Trebuchet MS" w:hAnsi="Trebuchet MS"/>
          <w:bCs/>
        </w:rPr>
        <w:t xml:space="preserve"> structurii de audit intern/revocarea auditorului intern;</w:t>
      </w:r>
    </w:p>
    <w:p w:rsidR="001E351C" w:rsidRPr="002172D6" w:rsidRDefault="001E351C" w:rsidP="001E351C">
      <w:pPr>
        <w:numPr>
          <w:ilvl w:val="0"/>
          <w:numId w:val="15"/>
        </w:numPr>
        <w:spacing w:after="0" w:line="276" w:lineRule="auto"/>
        <w:jc w:val="both"/>
        <w:rPr>
          <w:rFonts w:ascii="Trebuchet MS" w:hAnsi="Trebuchet MS"/>
          <w:bCs/>
        </w:rPr>
      </w:pPr>
      <w:r w:rsidRPr="002172D6">
        <w:rPr>
          <w:rFonts w:ascii="Trebuchet MS" w:hAnsi="Trebuchet MS"/>
          <w:bCs/>
        </w:rPr>
        <w:t xml:space="preserve">semnează </w:t>
      </w:r>
      <w:r w:rsidRPr="002172D6">
        <w:rPr>
          <w:rFonts w:ascii="Trebuchet MS" w:hAnsi="Trebuchet MS"/>
          <w:bCs/>
          <w:i/>
        </w:rPr>
        <w:t>Procesul-verbal al interviului</w:t>
      </w:r>
      <w:r w:rsidRPr="002172D6">
        <w:rPr>
          <w:rFonts w:ascii="Trebuchet MS" w:hAnsi="Trebuchet MS"/>
          <w:bCs/>
        </w:rPr>
        <w:t>;</w:t>
      </w:r>
    </w:p>
    <w:p w:rsidR="001E351C" w:rsidRPr="002172D6" w:rsidRDefault="001E351C" w:rsidP="001E351C">
      <w:pPr>
        <w:numPr>
          <w:ilvl w:val="0"/>
          <w:numId w:val="15"/>
        </w:numPr>
        <w:spacing w:after="0" w:line="276" w:lineRule="auto"/>
        <w:jc w:val="both"/>
        <w:rPr>
          <w:rFonts w:ascii="Trebuchet MS" w:hAnsi="Trebuchet MS"/>
          <w:bCs/>
        </w:rPr>
      </w:pPr>
      <w:r w:rsidRPr="002172D6">
        <w:rPr>
          <w:rFonts w:ascii="Trebuchet MS" w:hAnsi="Trebuchet MS"/>
        </w:rPr>
        <w:t xml:space="preserve">semnează </w:t>
      </w:r>
      <w:r w:rsidRPr="002172D6">
        <w:rPr>
          <w:rFonts w:ascii="Trebuchet MS" w:hAnsi="Trebuchet MS"/>
          <w:bCs/>
          <w:i/>
        </w:rPr>
        <w:t>Avizul favorabil/nefavorabil</w:t>
      </w:r>
      <w:r w:rsidRPr="002172D6">
        <w:rPr>
          <w:rFonts w:ascii="Trebuchet MS" w:hAnsi="Trebuchet MS"/>
          <w:bCs/>
        </w:rPr>
        <w:t xml:space="preserve"> în vederea numirii </w:t>
      </w:r>
      <w:r w:rsidR="000F6F4E" w:rsidRPr="002172D6">
        <w:rPr>
          <w:rFonts w:ascii="Trebuchet MS" w:hAnsi="Trebuchet MS"/>
          <w:bCs/>
        </w:rPr>
        <w:t>candidaților</w:t>
      </w:r>
      <w:r w:rsidRPr="002172D6">
        <w:rPr>
          <w:rFonts w:ascii="Trebuchet MS" w:hAnsi="Trebuchet MS"/>
          <w:bCs/>
        </w:rPr>
        <w:t xml:space="preserve"> în </w:t>
      </w:r>
      <w:r w:rsidR="000F6F4E" w:rsidRPr="002172D6">
        <w:rPr>
          <w:rFonts w:ascii="Trebuchet MS" w:hAnsi="Trebuchet MS"/>
          <w:bCs/>
        </w:rPr>
        <w:t>funcția</w:t>
      </w:r>
      <w:r w:rsidRPr="002172D6">
        <w:rPr>
          <w:rFonts w:ascii="Trebuchet MS" w:hAnsi="Trebuchet MS"/>
          <w:bCs/>
        </w:rPr>
        <w:t xml:space="preserve"> de </w:t>
      </w:r>
      <w:r w:rsidR="000F6F4E" w:rsidRPr="002172D6">
        <w:rPr>
          <w:rFonts w:ascii="Trebuchet MS" w:hAnsi="Trebuchet MS"/>
          <w:bCs/>
        </w:rPr>
        <w:t>șef</w:t>
      </w:r>
      <w:r w:rsidRPr="002172D6">
        <w:rPr>
          <w:rFonts w:ascii="Trebuchet MS" w:hAnsi="Trebuchet MS"/>
          <w:bCs/>
        </w:rPr>
        <w:t xml:space="preserve"> structură de audit intern/auditor intern</w:t>
      </w:r>
      <w:r w:rsidRPr="002172D6">
        <w:rPr>
          <w:rFonts w:ascii="Trebuchet MS" w:hAnsi="Trebuchet MS"/>
        </w:rPr>
        <w:t>;</w:t>
      </w:r>
    </w:p>
    <w:p w:rsidR="001E351C" w:rsidRPr="002172D6" w:rsidRDefault="001E351C" w:rsidP="001E351C">
      <w:pPr>
        <w:numPr>
          <w:ilvl w:val="0"/>
          <w:numId w:val="15"/>
        </w:numPr>
        <w:spacing w:after="0" w:line="276" w:lineRule="auto"/>
        <w:jc w:val="both"/>
        <w:rPr>
          <w:rFonts w:ascii="Trebuchet MS" w:hAnsi="Trebuchet MS"/>
          <w:bCs/>
        </w:rPr>
      </w:pPr>
      <w:r w:rsidRPr="002172D6">
        <w:rPr>
          <w:rFonts w:ascii="Trebuchet MS" w:hAnsi="Trebuchet MS"/>
        </w:rPr>
        <w:t xml:space="preserve">semnează </w:t>
      </w:r>
      <w:r w:rsidRPr="002172D6">
        <w:rPr>
          <w:rFonts w:ascii="Trebuchet MS" w:hAnsi="Trebuchet MS"/>
          <w:bCs/>
          <w:i/>
        </w:rPr>
        <w:t>Avizul favorabil/nefavorabil</w:t>
      </w:r>
      <w:r w:rsidRPr="002172D6">
        <w:rPr>
          <w:rFonts w:ascii="Trebuchet MS" w:hAnsi="Trebuchet MS"/>
          <w:bCs/>
        </w:rPr>
        <w:t xml:space="preserve"> în vederea destituirii din </w:t>
      </w:r>
      <w:r w:rsidR="000F6F4E" w:rsidRPr="002172D6">
        <w:rPr>
          <w:rFonts w:ascii="Trebuchet MS" w:hAnsi="Trebuchet MS"/>
          <w:bCs/>
        </w:rPr>
        <w:t>funcția</w:t>
      </w:r>
      <w:r w:rsidRPr="002172D6">
        <w:rPr>
          <w:rFonts w:ascii="Trebuchet MS" w:hAnsi="Trebuchet MS"/>
          <w:bCs/>
        </w:rPr>
        <w:t xml:space="preserve"> de </w:t>
      </w:r>
      <w:r w:rsidR="000F6F4E" w:rsidRPr="002172D6">
        <w:rPr>
          <w:rFonts w:ascii="Trebuchet MS" w:hAnsi="Trebuchet MS"/>
          <w:bCs/>
        </w:rPr>
        <w:t>șef</w:t>
      </w:r>
      <w:r w:rsidRPr="002172D6">
        <w:rPr>
          <w:rFonts w:ascii="Trebuchet MS" w:hAnsi="Trebuchet MS"/>
          <w:bCs/>
        </w:rPr>
        <w:t xml:space="preserve"> al structurii de audit </w:t>
      </w:r>
      <w:r w:rsidRPr="002172D6">
        <w:rPr>
          <w:rFonts w:ascii="Trebuchet MS" w:hAnsi="Trebuchet MS"/>
        </w:rPr>
        <w:t>public</w:t>
      </w:r>
      <w:r w:rsidRPr="002172D6">
        <w:rPr>
          <w:rFonts w:ascii="Trebuchet MS" w:hAnsi="Trebuchet MS"/>
          <w:bCs/>
        </w:rPr>
        <w:t xml:space="preserve"> intern/revocării auditor intern</w:t>
      </w:r>
      <w:r w:rsidRPr="002172D6">
        <w:rPr>
          <w:rFonts w:ascii="Trebuchet MS" w:hAnsi="Trebuchet MS"/>
        </w:rPr>
        <w:t>.</w:t>
      </w:r>
    </w:p>
    <w:p w:rsidR="001E351C" w:rsidRPr="002172D6" w:rsidRDefault="001E351C" w:rsidP="001E351C">
      <w:pPr>
        <w:spacing w:after="0" w:line="276" w:lineRule="auto"/>
        <w:jc w:val="both"/>
        <w:rPr>
          <w:rFonts w:ascii="Trebuchet MS" w:hAnsi="Trebuchet MS"/>
        </w:rPr>
      </w:pPr>
      <w:r w:rsidRPr="002172D6">
        <w:rPr>
          <w:rFonts w:ascii="Trebuchet MS" w:hAnsi="Trebuchet MS"/>
          <w:b/>
          <w:bCs/>
        </w:rPr>
        <w:t>6.2. Membrii Comisiei de avizare</w:t>
      </w:r>
      <w:r w:rsidRPr="002172D6">
        <w:rPr>
          <w:rFonts w:ascii="Trebuchet MS" w:hAnsi="Trebuchet MS"/>
          <w:b/>
        </w:rPr>
        <w:t>:</w:t>
      </w:r>
    </w:p>
    <w:p w:rsidR="001E351C" w:rsidRPr="002172D6" w:rsidRDefault="00C65C38" w:rsidP="001E351C">
      <w:pPr>
        <w:spacing w:after="0" w:line="276" w:lineRule="auto"/>
        <w:jc w:val="both"/>
        <w:rPr>
          <w:rFonts w:ascii="Trebuchet MS" w:hAnsi="Trebuchet MS"/>
        </w:rPr>
      </w:pPr>
      <w:r w:rsidRPr="002172D6">
        <w:rPr>
          <w:rFonts w:ascii="Trebuchet MS" w:hAnsi="Trebuchet MS"/>
          <w:bCs/>
        </w:rPr>
        <w:t>(1)</w:t>
      </w:r>
      <w:r w:rsidR="000F6F4E" w:rsidRPr="002172D6">
        <w:rPr>
          <w:rFonts w:ascii="Trebuchet MS" w:hAnsi="Trebuchet MS"/>
          <w:bCs/>
        </w:rPr>
        <w:t xml:space="preserve"> </w:t>
      </w:r>
      <w:r w:rsidR="001E351C" w:rsidRPr="002172D6">
        <w:rPr>
          <w:rFonts w:ascii="Trebuchet MS" w:hAnsi="Trebuchet MS"/>
          <w:bCs/>
        </w:rPr>
        <w:t xml:space="preserve">verifică </w:t>
      </w:r>
      <w:r w:rsidR="001E351C" w:rsidRPr="002172D6">
        <w:rPr>
          <w:rFonts w:ascii="Trebuchet MS" w:hAnsi="Trebuchet MS"/>
        </w:rPr>
        <w:t xml:space="preserve">documentațiile depuse de către candidați </w:t>
      </w:r>
      <w:r w:rsidR="000F6F4E" w:rsidRPr="002172D6">
        <w:rPr>
          <w:rFonts w:ascii="Trebuchet MS" w:hAnsi="Trebuchet MS"/>
        </w:rPr>
        <w:t>și</w:t>
      </w:r>
      <w:r w:rsidR="001E351C" w:rsidRPr="002172D6">
        <w:rPr>
          <w:rFonts w:ascii="Trebuchet MS" w:hAnsi="Trebuchet MS"/>
        </w:rPr>
        <w:t xml:space="preserve"> </w:t>
      </w:r>
      <w:r w:rsidR="005616AC" w:rsidRPr="002172D6">
        <w:rPr>
          <w:rFonts w:ascii="Trebuchet MS" w:hAnsi="Trebuchet MS"/>
        </w:rPr>
        <w:t>acordă note</w:t>
      </w:r>
      <w:r w:rsidR="001E351C" w:rsidRPr="002172D6">
        <w:rPr>
          <w:rFonts w:ascii="Trebuchet MS" w:hAnsi="Trebuchet MS"/>
        </w:rPr>
        <w:t>;</w:t>
      </w:r>
    </w:p>
    <w:p w:rsidR="001E351C" w:rsidRPr="002172D6" w:rsidRDefault="001E351C" w:rsidP="001E351C">
      <w:pPr>
        <w:spacing w:after="0" w:line="276" w:lineRule="auto"/>
        <w:jc w:val="both"/>
        <w:rPr>
          <w:rFonts w:ascii="Trebuchet MS" w:hAnsi="Trebuchet MS"/>
        </w:rPr>
      </w:pPr>
      <w:r w:rsidRPr="002172D6">
        <w:rPr>
          <w:rFonts w:ascii="Trebuchet MS" w:hAnsi="Trebuchet MS"/>
        </w:rPr>
        <w:t>(2) analizează motivele, efectuează investigații și au consultări directe cu șeful structurii de audit intern/auditorul intern propus pentru destituire, după caz, și motivează în scris aspectele constatate;</w:t>
      </w:r>
    </w:p>
    <w:p w:rsidR="001E351C" w:rsidRPr="002172D6" w:rsidRDefault="001E351C" w:rsidP="001E351C">
      <w:pPr>
        <w:spacing w:after="0" w:line="276" w:lineRule="auto"/>
        <w:jc w:val="both"/>
        <w:rPr>
          <w:rFonts w:ascii="Trebuchet MS" w:hAnsi="Trebuchet MS"/>
        </w:rPr>
      </w:pPr>
      <w:r w:rsidRPr="002172D6">
        <w:rPr>
          <w:rFonts w:ascii="Trebuchet MS" w:hAnsi="Trebuchet MS"/>
        </w:rPr>
        <w:t>(3) participă la interviu și acordă note;</w:t>
      </w:r>
    </w:p>
    <w:p w:rsidR="001E351C" w:rsidRPr="002172D6" w:rsidRDefault="001E351C" w:rsidP="001E351C">
      <w:pPr>
        <w:spacing w:after="0" w:line="276" w:lineRule="auto"/>
        <w:jc w:val="both"/>
        <w:rPr>
          <w:rFonts w:ascii="Trebuchet MS" w:hAnsi="Trebuchet MS"/>
          <w:b/>
          <w:bCs/>
        </w:rPr>
      </w:pPr>
      <w:r w:rsidRPr="002172D6">
        <w:rPr>
          <w:rFonts w:ascii="Trebuchet MS" w:hAnsi="Trebuchet MS"/>
          <w:b/>
          <w:bCs/>
        </w:rPr>
        <w:t>6.3. Secretarul Comisiei de avizare</w:t>
      </w:r>
      <w:r w:rsidRPr="002172D6">
        <w:rPr>
          <w:rFonts w:ascii="Trebuchet MS" w:hAnsi="Trebuchet MS"/>
          <w:b/>
        </w:rPr>
        <w:t>:</w:t>
      </w:r>
    </w:p>
    <w:p w:rsidR="00257F4B" w:rsidRPr="002172D6" w:rsidRDefault="001E351C" w:rsidP="001E351C">
      <w:pPr>
        <w:spacing w:after="0" w:line="276" w:lineRule="auto"/>
        <w:jc w:val="both"/>
        <w:rPr>
          <w:rFonts w:ascii="Trebuchet MS" w:hAnsi="Trebuchet MS"/>
          <w:bCs/>
        </w:rPr>
      </w:pPr>
      <w:r w:rsidRPr="002172D6">
        <w:rPr>
          <w:rFonts w:ascii="Trebuchet MS" w:hAnsi="Trebuchet MS"/>
          <w:bCs/>
        </w:rPr>
        <w:t xml:space="preserve">(1) </w:t>
      </w:r>
      <w:r w:rsidR="00257F4B" w:rsidRPr="002172D6">
        <w:rPr>
          <w:rFonts w:ascii="Trebuchet MS" w:hAnsi="Trebuchet MS"/>
          <w:bCs/>
        </w:rPr>
        <w:t>verifică documentația din punct de vedere al completitudinii și conformității</w:t>
      </w:r>
    </w:p>
    <w:p w:rsidR="001E351C" w:rsidRPr="002172D6" w:rsidRDefault="00257F4B" w:rsidP="001E351C">
      <w:pPr>
        <w:spacing w:after="0" w:line="276" w:lineRule="auto"/>
        <w:jc w:val="both"/>
        <w:rPr>
          <w:rFonts w:ascii="Trebuchet MS" w:hAnsi="Trebuchet MS"/>
        </w:rPr>
      </w:pPr>
      <w:r w:rsidRPr="002172D6">
        <w:rPr>
          <w:rFonts w:ascii="Trebuchet MS" w:hAnsi="Trebuchet MS"/>
          <w:bCs/>
        </w:rPr>
        <w:t>(2)</w:t>
      </w:r>
      <w:r w:rsidR="001E351C" w:rsidRPr="002172D6">
        <w:rPr>
          <w:rFonts w:ascii="Trebuchet MS" w:hAnsi="Trebuchet MS"/>
        </w:rPr>
        <w:t>contactează telefonic candidații pentru a le transmite data, ora și locul interviului;</w:t>
      </w:r>
    </w:p>
    <w:p w:rsidR="001E351C" w:rsidRPr="002172D6" w:rsidRDefault="00257F4B" w:rsidP="001E351C">
      <w:pPr>
        <w:spacing w:after="0" w:line="276" w:lineRule="auto"/>
        <w:jc w:val="both"/>
        <w:rPr>
          <w:rFonts w:ascii="Trebuchet MS" w:hAnsi="Trebuchet MS"/>
        </w:rPr>
      </w:pPr>
      <w:r w:rsidRPr="002172D6">
        <w:rPr>
          <w:rFonts w:ascii="Trebuchet MS" w:hAnsi="Trebuchet MS"/>
        </w:rPr>
        <w:lastRenderedPageBreak/>
        <w:t>(3</w:t>
      </w:r>
      <w:r w:rsidR="001E351C" w:rsidRPr="002172D6">
        <w:rPr>
          <w:rFonts w:ascii="Trebuchet MS" w:hAnsi="Trebuchet MS"/>
        </w:rPr>
        <w:t>) participă la interviuri;</w:t>
      </w:r>
    </w:p>
    <w:p w:rsidR="001E351C" w:rsidRPr="002172D6" w:rsidRDefault="00257F4B" w:rsidP="001E351C">
      <w:pPr>
        <w:spacing w:after="0" w:line="276" w:lineRule="auto"/>
        <w:jc w:val="both"/>
        <w:rPr>
          <w:rFonts w:ascii="Trebuchet MS" w:hAnsi="Trebuchet MS"/>
        </w:rPr>
      </w:pPr>
      <w:r w:rsidRPr="002172D6">
        <w:rPr>
          <w:rFonts w:ascii="Trebuchet MS" w:hAnsi="Trebuchet MS"/>
        </w:rPr>
        <w:t>(4</w:t>
      </w:r>
      <w:r w:rsidR="001E351C" w:rsidRPr="002172D6">
        <w:rPr>
          <w:rFonts w:ascii="Trebuchet MS" w:hAnsi="Trebuchet MS"/>
        </w:rPr>
        <w:t xml:space="preserve">) redactează Procesul-verbal al interviului și îl semnează; </w:t>
      </w:r>
    </w:p>
    <w:p w:rsidR="001E351C" w:rsidRPr="002172D6" w:rsidRDefault="00257F4B" w:rsidP="001E351C">
      <w:pPr>
        <w:spacing w:after="0" w:line="276" w:lineRule="auto"/>
        <w:jc w:val="both"/>
        <w:rPr>
          <w:rFonts w:ascii="Trebuchet MS" w:hAnsi="Trebuchet MS"/>
        </w:rPr>
      </w:pPr>
      <w:r w:rsidRPr="002172D6">
        <w:rPr>
          <w:rFonts w:ascii="Trebuchet MS" w:hAnsi="Trebuchet MS"/>
        </w:rPr>
        <w:t>(5</w:t>
      </w:r>
      <w:r w:rsidR="001E351C" w:rsidRPr="002172D6">
        <w:rPr>
          <w:rFonts w:ascii="Trebuchet MS" w:hAnsi="Trebuchet MS"/>
        </w:rPr>
        <w:t xml:space="preserve">) </w:t>
      </w:r>
      <w:r w:rsidR="000F6F4E" w:rsidRPr="002172D6">
        <w:rPr>
          <w:rFonts w:ascii="Trebuchet MS" w:hAnsi="Trebuchet MS"/>
        </w:rPr>
        <w:t xml:space="preserve">    </w:t>
      </w:r>
      <w:r w:rsidR="001E351C" w:rsidRPr="002172D6">
        <w:rPr>
          <w:rFonts w:ascii="Trebuchet MS" w:hAnsi="Trebuchet MS"/>
        </w:rPr>
        <w:t xml:space="preserve">elaborează </w:t>
      </w:r>
      <w:r w:rsidR="001E351C" w:rsidRPr="002172D6">
        <w:rPr>
          <w:rFonts w:ascii="Trebuchet MS" w:hAnsi="Trebuchet MS"/>
          <w:i/>
        </w:rPr>
        <w:t>Avizul</w:t>
      </w:r>
      <w:r w:rsidR="001E351C" w:rsidRPr="002172D6">
        <w:rPr>
          <w:rFonts w:ascii="Trebuchet MS" w:hAnsi="Trebuchet MS"/>
        </w:rPr>
        <w:t>;</w:t>
      </w:r>
    </w:p>
    <w:p w:rsidR="001E351C" w:rsidRPr="002172D6" w:rsidRDefault="00257F4B" w:rsidP="001E351C">
      <w:pPr>
        <w:spacing w:after="0" w:line="276" w:lineRule="auto"/>
        <w:jc w:val="both"/>
        <w:rPr>
          <w:rFonts w:ascii="Trebuchet MS" w:hAnsi="Trebuchet MS"/>
        </w:rPr>
      </w:pPr>
      <w:r w:rsidRPr="002172D6">
        <w:rPr>
          <w:rFonts w:ascii="Trebuchet MS" w:hAnsi="Trebuchet MS"/>
        </w:rPr>
        <w:t>(6</w:t>
      </w:r>
      <w:r w:rsidR="001E351C" w:rsidRPr="002172D6">
        <w:rPr>
          <w:rFonts w:ascii="Trebuchet MS" w:hAnsi="Trebuchet MS"/>
        </w:rPr>
        <w:t xml:space="preserve">) </w:t>
      </w:r>
      <w:r w:rsidR="000F6F4E" w:rsidRPr="002172D6">
        <w:rPr>
          <w:rFonts w:ascii="Trebuchet MS" w:hAnsi="Trebuchet MS"/>
        </w:rPr>
        <w:t xml:space="preserve">    </w:t>
      </w:r>
      <w:r w:rsidR="001E351C" w:rsidRPr="002172D6">
        <w:rPr>
          <w:rFonts w:ascii="Trebuchet MS" w:hAnsi="Trebuchet MS"/>
        </w:rPr>
        <w:t xml:space="preserve">transmite cu adresă de înaintare, candidatului/conducerii </w:t>
      </w:r>
      <w:r w:rsidR="000F6F4E" w:rsidRPr="002172D6">
        <w:rPr>
          <w:rFonts w:ascii="Trebuchet MS" w:hAnsi="Trebuchet MS"/>
        </w:rPr>
        <w:t>entității</w:t>
      </w:r>
      <w:r w:rsidR="001E351C" w:rsidRPr="002172D6">
        <w:rPr>
          <w:rFonts w:ascii="Trebuchet MS" w:hAnsi="Trebuchet MS"/>
        </w:rPr>
        <w:t xml:space="preserve"> publice solicitante, în termen de două zile de la data susținerii interviului,</w:t>
      </w:r>
      <w:r w:rsidR="001E351C" w:rsidRPr="002172D6">
        <w:rPr>
          <w:rFonts w:ascii="Trebuchet MS" w:hAnsi="Trebuchet MS"/>
          <w:i/>
        </w:rPr>
        <w:t xml:space="preserve"> Avizul favorabil/nefavorabil</w:t>
      </w:r>
      <w:r w:rsidR="001E351C" w:rsidRPr="002172D6">
        <w:rPr>
          <w:rFonts w:ascii="Trebuchet MS" w:hAnsi="Trebuchet MS"/>
        </w:rPr>
        <w:t xml:space="preserve"> </w:t>
      </w:r>
      <w:r w:rsidR="001E351C" w:rsidRPr="002172D6">
        <w:rPr>
          <w:rFonts w:ascii="Trebuchet MS" w:hAnsi="Trebuchet MS"/>
          <w:bCs/>
        </w:rPr>
        <w:t>în vederea numirii în funcția de șef al structurii de audit intern/auditor intern</w:t>
      </w:r>
      <w:r w:rsidR="001E351C" w:rsidRPr="002172D6">
        <w:rPr>
          <w:rFonts w:ascii="Trebuchet MS" w:hAnsi="Trebuchet MS"/>
        </w:rPr>
        <w:t>;</w:t>
      </w:r>
    </w:p>
    <w:p w:rsidR="000E4E05" w:rsidRPr="002172D6" w:rsidRDefault="000E4E05" w:rsidP="001E351C">
      <w:pPr>
        <w:spacing w:after="0" w:line="276" w:lineRule="auto"/>
        <w:jc w:val="both"/>
        <w:rPr>
          <w:rFonts w:ascii="Trebuchet MS" w:hAnsi="Trebuchet MS"/>
        </w:rPr>
      </w:pPr>
      <w:r w:rsidRPr="002172D6">
        <w:rPr>
          <w:rFonts w:ascii="Trebuchet MS" w:hAnsi="Trebuchet MS"/>
        </w:rPr>
        <w:t xml:space="preserve"> (7) </w:t>
      </w:r>
      <w:r w:rsidR="000F6F4E" w:rsidRPr="002172D6">
        <w:rPr>
          <w:rFonts w:ascii="Trebuchet MS" w:hAnsi="Trebuchet MS"/>
        </w:rPr>
        <w:t xml:space="preserve"> </w:t>
      </w:r>
      <w:r w:rsidRPr="002172D6">
        <w:rPr>
          <w:rFonts w:ascii="Trebuchet MS" w:hAnsi="Trebuchet MS"/>
        </w:rPr>
        <w:t>întocmește procesul-verbal care cuprinde concluziile membrilor comisiei în vederea emiterii avizului favorabil/nefavorabil destituirii</w:t>
      </w:r>
    </w:p>
    <w:p w:rsidR="001E351C" w:rsidRPr="002172D6" w:rsidRDefault="000E4E05" w:rsidP="001E351C">
      <w:pPr>
        <w:spacing w:after="0" w:line="276" w:lineRule="auto"/>
        <w:jc w:val="both"/>
        <w:rPr>
          <w:rFonts w:ascii="Trebuchet MS" w:hAnsi="Trebuchet MS"/>
          <w:bCs/>
        </w:rPr>
      </w:pPr>
      <w:r w:rsidRPr="002172D6">
        <w:rPr>
          <w:rFonts w:ascii="Trebuchet MS" w:hAnsi="Trebuchet MS"/>
          <w:bCs/>
        </w:rPr>
        <w:t xml:space="preserve"> (8</w:t>
      </w:r>
      <w:r w:rsidR="001E351C" w:rsidRPr="002172D6">
        <w:rPr>
          <w:rFonts w:ascii="Trebuchet MS" w:hAnsi="Trebuchet MS"/>
          <w:bCs/>
        </w:rPr>
        <w:t xml:space="preserve">) </w:t>
      </w:r>
      <w:r w:rsidR="000F6F4E" w:rsidRPr="002172D6">
        <w:rPr>
          <w:rFonts w:ascii="Trebuchet MS" w:hAnsi="Trebuchet MS"/>
          <w:bCs/>
        </w:rPr>
        <w:t xml:space="preserve">  </w:t>
      </w:r>
      <w:r w:rsidR="001E351C" w:rsidRPr="002172D6">
        <w:rPr>
          <w:rFonts w:ascii="Trebuchet MS" w:hAnsi="Trebuchet MS"/>
          <w:bCs/>
        </w:rPr>
        <w:t xml:space="preserve">elaborează </w:t>
      </w:r>
      <w:r w:rsidR="001E351C" w:rsidRPr="002172D6">
        <w:rPr>
          <w:rFonts w:ascii="Trebuchet MS" w:hAnsi="Trebuchet MS"/>
          <w:bCs/>
          <w:i/>
        </w:rPr>
        <w:t>Avizul favorabil/nefavorabil</w:t>
      </w:r>
      <w:r w:rsidR="001E351C" w:rsidRPr="002172D6">
        <w:rPr>
          <w:rFonts w:ascii="Trebuchet MS" w:hAnsi="Trebuchet MS"/>
          <w:bCs/>
        </w:rPr>
        <w:t xml:space="preserve"> destituirii;</w:t>
      </w:r>
    </w:p>
    <w:p w:rsidR="001E351C" w:rsidRPr="002172D6" w:rsidRDefault="000E4E05" w:rsidP="001E351C">
      <w:pPr>
        <w:spacing w:after="0" w:line="276" w:lineRule="auto"/>
        <w:jc w:val="both"/>
        <w:rPr>
          <w:rFonts w:ascii="Trebuchet MS" w:hAnsi="Trebuchet MS"/>
          <w:i/>
        </w:rPr>
      </w:pPr>
      <w:r w:rsidRPr="002172D6">
        <w:rPr>
          <w:rFonts w:ascii="Trebuchet MS" w:hAnsi="Trebuchet MS"/>
        </w:rPr>
        <w:t xml:space="preserve"> (9</w:t>
      </w:r>
      <w:r w:rsidR="001E351C" w:rsidRPr="002172D6">
        <w:rPr>
          <w:rFonts w:ascii="Trebuchet MS" w:hAnsi="Trebuchet MS"/>
        </w:rPr>
        <w:t xml:space="preserve">) transmite conducătorului entității publice solicitante </w:t>
      </w:r>
      <w:r w:rsidR="00257F4B" w:rsidRPr="002172D6">
        <w:rPr>
          <w:rFonts w:ascii="Trebuchet MS" w:hAnsi="Trebuchet MS"/>
          <w:i/>
        </w:rPr>
        <w:t>Avizul favorabil/nefavorabil destituirii.</w:t>
      </w:r>
    </w:p>
    <w:p w:rsidR="00980E4C" w:rsidRPr="002172D6" w:rsidRDefault="00980E4C" w:rsidP="008B0FBB">
      <w:pPr>
        <w:spacing w:after="0" w:line="276" w:lineRule="auto"/>
        <w:jc w:val="both"/>
        <w:rPr>
          <w:rFonts w:ascii="Trebuchet MS" w:hAnsi="Trebuchet MS"/>
          <w:sz w:val="24"/>
          <w:szCs w:val="24"/>
        </w:rPr>
      </w:pPr>
    </w:p>
    <w:p w:rsidR="005616AC" w:rsidRPr="00EC580D" w:rsidRDefault="005616AC" w:rsidP="00EC580D">
      <w:pPr>
        <w:pStyle w:val="Heading1"/>
        <w:shd w:val="clear" w:color="auto" w:fill="DEEAF6" w:themeFill="accent1" w:themeFillTint="33"/>
        <w:rPr>
          <w:rFonts w:ascii="Trebuchet MS" w:eastAsiaTheme="minorHAnsi" w:hAnsi="Trebuchet MS" w:cstheme="minorBidi"/>
          <w:b/>
          <w:bCs/>
          <w:sz w:val="22"/>
          <w:szCs w:val="22"/>
        </w:rPr>
      </w:pPr>
      <w:bookmarkStart w:id="14" w:name="_Toc182214172"/>
      <w:r w:rsidRPr="00EC580D">
        <w:rPr>
          <w:rFonts w:ascii="Trebuchet MS" w:eastAsiaTheme="minorHAnsi" w:hAnsi="Trebuchet MS" w:cstheme="minorBidi"/>
          <w:b/>
          <w:bCs/>
          <w:sz w:val="22"/>
          <w:szCs w:val="22"/>
        </w:rPr>
        <w:t>7. Anexe</w:t>
      </w:r>
      <w:bookmarkEnd w:id="14"/>
    </w:p>
    <w:p w:rsidR="00980E4C" w:rsidRPr="002172D6" w:rsidRDefault="005616AC" w:rsidP="005616AC">
      <w:pPr>
        <w:rPr>
          <w:rFonts w:ascii="Trebuchet MS" w:hAnsi="Trebuchet MS"/>
          <w:sz w:val="24"/>
          <w:szCs w:val="24"/>
        </w:rPr>
      </w:pPr>
      <w:r w:rsidRPr="002172D6">
        <w:rPr>
          <w:rFonts w:ascii="Trebuchet MS" w:hAnsi="Trebuchet MS"/>
          <w:sz w:val="24"/>
          <w:szCs w:val="24"/>
        </w:rPr>
        <w:t>7.1. Anexa</w:t>
      </w:r>
      <w:r w:rsidR="00455CA2" w:rsidRPr="002172D6">
        <w:rPr>
          <w:rFonts w:ascii="Trebuchet MS" w:hAnsi="Trebuchet MS"/>
          <w:sz w:val="24"/>
          <w:szCs w:val="24"/>
        </w:rPr>
        <w:t xml:space="preserve"> </w:t>
      </w:r>
      <w:r w:rsidR="00524AF8" w:rsidRPr="002172D6">
        <w:rPr>
          <w:rFonts w:ascii="Trebuchet MS" w:hAnsi="Trebuchet MS"/>
          <w:sz w:val="24"/>
          <w:szCs w:val="24"/>
        </w:rPr>
        <w:t xml:space="preserve">nr. </w:t>
      </w:r>
      <w:r w:rsidR="00455CA2" w:rsidRPr="002172D6">
        <w:rPr>
          <w:rFonts w:ascii="Trebuchet MS" w:hAnsi="Trebuchet MS"/>
          <w:sz w:val="24"/>
          <w:szCs w:val="24"/>
        </w:rPr>
        <w:t>1</w:t>
      </w:r>
      <w:r w:rsidRPr="002172D6">
        <w:rPr>
          <w:rFonts w:ascii="Trebuchet MS" w:hAnsi="Trebuchet MS"/>
          <w:sz w:val="24"/>
          <w:szCs w:val="24"/>
        </w:rPr>
        <w:t xml:space="preserve">- </w:t>
      </w:r>
      <w:r w:rsidR="007A7055" w:rsidRPr="002172D6">
        <w:rPr>
          <w:rFonts w:ascii="Trebuchet MS" w:hAnsi="Trebuchet MS"/>
          <w:sz w:val="24"/>
          <w:szCs w:val="24"/>
        </w:rPr>
        <w:t>Cerere</w:t>
      </w:r>
    </w:p>
    <w:p w:rsidR="00524AF8" w:rsidRPr="002172D6" w:rsidRDefault="00524AF8" w:rsidP="005616AC">
      <w:pPr>
        <w:rPr>
          <w:rFonts w:ascii="Trebuchet MS" w:hAnsi="Trebuchet MS"/>
          <w:sz w:val="24"/>
          <w:szCs w:val="24"/>
        </w:rPr>
      </w:pPr>
      <w:r w:rsidRPr="002172D6">
        <w:rPr>
          <w:rFonts w:ascii="Trebuchet MS" w:hAnsi="Trebuchet MS"/>
          <w:sz w:val="24"/>
          <w:szCs w:val="24"/>
        </w:rPr>
        <w:t>7.2. Anexă nr. 2- Decizie</w:t>
      </w:r>
      <w:r w:rsidR="000F6F4E" w:rsidRPr="002172D6">
        <w:rPr>
          <w:rFonts w:ascii="Trebuchet MS" w:hAnsi="Trebuchet MS"/>
          <w:sz w:val="24"/>
          <w:szCs w:val="24"/>
        </w:rPr>
        <w:t xml:space="preserve"> și anexa la decizie</w:t>
      </w:r>
    </w:p>
    <w:p w:rsidR="00524AF8" w:rsidRPr="002172D6" w:rsidRDefault="00524AF8" w:rsidP="005616AC">
      <w:pPr>
        <w:rPr>
          <w:rFonts w:ascii="Trebuchet MS" w:hAnsi="Trebuchet MS"/>
          <w:sz w:val="24"/>
          <w:szCs w:val="24"/>
        </w:rPr>
      </w:pPr>
      <w:r w:rsidRPr="002172D6">
        <w:rPr>
          <w:rFonts w:ascii="Trebuchet MS" w:hAnsi="Trebuchet MS"/>
          <w:sz w:val="24"/>
          <w:szCs w:val="24"/>
        </w:rPr>
        <w:t>7.3. Anexă nr. 3 – Model Registrul activității de avizare</w:t>
      </w:r>
    </w:p>
    <w:p w:rsidR="00CD0779" w:rsidRPr="002172D6" w:rsidRDefault="00CD0779" w:rsidP="00CD0779">
      <w:pPr>
        <w:rPr>
          <w:rFonts w:ascii="Trebuchet MS" w:hAnsi="Trebuchet MS"/>
          <w:sz w:val="24"/>
          <w:szCs w:val="24"/>
        </w:rPr>
      </w:pPr>
      <w:r w:rsidRPr="002172D6">
        <w:rPr>
          <w:rFonts w:ascii="Trebuchet MS" w:hAnsi="Trebuchet MS"/>
          <w:sz w:val="24"/>
          <w:szCs w:val="24"/>
        </w:rPr>
        <w:t>7.4.</w:t>
      </w:r>
      <w:r w:rsidRPr="002172D6">
        <w:rPr>
          <w:rFonts w:ascii="Trebuchet MS" w:eastAsia="Calibri" w:hAnsi="Trebuchet MS" w:cs="Times New Roman"/>
          <w:lang w:eastAsia="ro-RO"/>
        </w:rPr>
        <w:t xml:space="preserve"> Anexă nr. 4 - </w:t>
      </w:r>
      <w:r w:rsidRPr="002172D6">
        <w:rPr>
          <w:rFonts w:ascii="Trebuchet MS" w:hAnsi="Trebuchet MS"/>
          <w:sz w:val="24"/>
          <w:szCs w:val="24"/>
        </w:rPr>
        <w:t>Lista de verificare preliminară</w:t>
      </w:r>
    </w:p>
    <w:p w:rsidR="001401EF" w:rsidRPr="002172D6" w:rsidRDefault="001401EF" w:rsidP="00CD0779">
      <w:pPr>
        <w:rPr>
          <w:rFonts w:ascii="Trebuchet MS" w:hAnsi="Trebuchet MS"/>
          <w:sz w:val="24"/>
          <w:szCs w:val="24"/>
        </w:rPr>
      </w:pPr>
      <w:r w:rsidRPr="002172D6">
        <w:rPr>
          <w:rFonts w:ascii="Trebuchet MS" w:hAnsi="Trebuchet MS"/>
          <w:sz w:val="24"/>
          <w:szCs w:val="24"/>
        </w:rPr>
        <w:t>7.5. Anexă nr. 5 - Model Listă verificare documentație comisie</w:t>
      </w:r>
    </w:p>
    <w:p w:rsidR="00AC0B3B" w:rsidRPr="002172D6" w:rsidRDefault="00AC0B3B" w:rsidP="00CD0779">
      <w:pPr>
        <w:rPr>
          <w:rFonts w:ascii="Trebuchet MS" w:hAnsi="Trebuchet MS"/>
          <w:sz w:val="24"/>
          <w:szCs w:val="24"/>
        </w:rPr>
      </w:pPr>
      <w:r w:rsidRPr="002172D6">
        <w:rPr>
          <w:rFonts w:ascii="Trebuchet MS" w:hAnsi="Trebuchet MS"/>
          <w:sz w:val="24"/>
          <w:szCs w:val="24"/>
        </w:rPr>
        <w:t>7.6 Anexa nr. 6 - Model proces-verbal interviu</w:t>
      </w:r>
    </w:p>
    <w:p w:rsidR="00D46641" w:rsidRPr="002172D6" w:rsidRDefault="00D46641" w:rsidP="00CD0779">
      <w:pPr>
        <w:rPr>
          <w:rFonts w:ascii="Trebuchet MS" w:hAnsi="Trebuchet MS"/>
          <w:sz w:val="24"/>
          <w:szCs w:val="24"/>
        </w:rPr>
      </w:pPr>
      <w:r w:rsidRPr="002172D6">
        <w:rPr>
          <w:rFonts w:ascii="Trebuchet MS" w:hAnsi="Trebuchet MS"/>
          <w:sz w:val="24"/>
          <w:szCs w:val="24"/>
        </w:rPr>
        <w:t>7.7. Anexă nr. 7 - Model Stabilire calificativ final</w:t>
      </w:r>
    </w:p>
    <w:p w:rsidR="00D46641" w:rsidRPr="002172D6" w:rsidRDefault="00D46641" w:rsidP="00CD0779">
      <w:pPr>
        <w:rPr>
          <w:rFonts w:ascii="Trebuchet MS" w:hAnsi="Trebuchet MS"/>
          <w:sz w:val="24"/>
          <w:szCs w:val="24"/>
        </w:rPr>
      </w:pPr>
      <w:r w:rsidRPr="002172D6">
        <w:rPr>
          <w:rFonts w:ascii="Trebuchet MS" w:hAnsi="Trebuchet MS"/>
          <w:sz w:val="24"/>
          <w:szCs w:val="24"/>
        </w:rPr>
        <w:t>7.8. Anexă nr. 8 – Model Aviz</w:t>
      </w:r>
      <w:r w:rsidR="00257F4B" w:rsidRPr="002172D6">
        <w:rPr>
          <w:rFonts w:ascii="Trebuchet MS" w:hAnsi="Trebuchet MS"/>
          <w:sz w:val="24"/>
          <w:szCs w:val="24"/>
        </w:rPr>
        <w:t xml:space="preserve"> de numire</w:t>
      </w:r>
    </w:p>
    <w:bookmarkEnd w:id="11"/>
    <w:p w:rsidR="00CD0779" w:rsidRPr="002172D6" w:rsidRDefault="00CD0779" w:rsidP="005616AC">
      <w:pPr>
        <w:rPr>
          <w:rFonts w:ascii="Trebuchet MS" w:hAnsi="Trebuchet MS"/>
          <w:sz w:val="24"/>
          <w:szCs w:val="24"/>
        </w:rPr>
      </w:pPr>
    </w:p>
    <w:sectPr w:rsidR="00CD0779" w:rsidRPr="002172D6" w:rsidSect="00486CE5">
      <w:headerReference w:type="default" r:id="rId8"/>
      <w:footerReference w:type="default" r:id="rId9"/>
      <w:headerReference w:type="first" r:id="rId10"/>
      <w:pgSz w:w="11906" w:h="16838" w:code="9"/>
      <w:pgMar w:top="100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E23" w:rsidRDefault="00711E23" w:rsidP="00C2402E">
      <w:pPr>
        <w:spacing w:after="0" w:line="240" w:lineRule="auto"/>
      </w:pPr>
      <w:r>
        <w:separator/>
      </w:r>
    </w:p>
  </w:endnote>
  <w:endnote w:type="continuationSeparator" w:id="0">
    <w:p w:rsidR="00711E23" w:rsidRDefault="00711E23" w:rsidP="00C2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491623"/>
      <w:docPartObj>
        <w:docPartGallery w:val="Page Numbers (Bottom of Page)"/>
        <w:docPartUnique/>
      </w:docPartObj>
    </w:sdtPr>
    <w:sdtEndPr>
      <w:rPr>
        <w:rFonts w:ascii="Trebuchet MS" w:hAnsi="Trebuchet MS"/>
        <w:noProof/>
      </w:rPr>
    </w:sdtEndPr>
    <w:sdtContent>
      <w:p w:rsidR="00B34733" w:rsidRPr="00B34733" w:rsidRDefault="00B34733" w:rsidP="00B34733">
        <w:pPr>
          <w:pStyle w:val="Footer"/>
          <w:jc w:val="center"/>
          <w:rPr>
            <w:rFonts w:ascii="Trebuchet MS" w:hAnsi="Trebuchet MS"/>
          </w:rPr>
        </w:pPr>
        <w:r w:rsidRPr="00B34733">
          <w:rPr>
            <w:rFonts w:ascii="Trebuchet MS" w:hAnsi="Trebuchet MS"/>
          </w:rPr>
          <w:fldChar w:fldCharType="begin"/>
        </w:r>
        <w:r w:rsidRPr="00B34733">
          <w:rPr>
            <w:rFonts w:ascii="Trebuchet MS" w:hAnsi="Trebuchet MS"/>
          </w:rPr>
          <w:instrText xml:space="preserve"> PAGE   \* MERGEFORMAT </w:instrText>
        </w:r>
        <w:r w:rsidRPr="00B34733">
          <w:rPr>
            <w:rFonts w:ascii="Trebuchet MS" w:hAnsi="Trebuchet MS"/>
          </w:rPr>
          <w:fldChar w:fldCharType="separate"/>
        </w:r>
        <w:r w:rsidR="00967743">
          <w:rPr>
            <w:rFonts w:ascii="Trebuchet MS" w:hAnsi="Trebuchet MS"/>
            <w:noProof/>
          </w:rPr>
          <w:t>12</w:t>
        </w:r>
        <w:r w:rsidRPr="00B34733">
          <w:rPr>
            <w:rFonts w:ascii="Trebuchet MS" w:hAnsi="Trebuchet MS"/>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E23" w:rsidRDefault="00711E23" w:rsidP="00C2402E">
      <w:pPr>
        <w:spacing w:after="0" w:line="240" w:lineRule="auto"/>
      </w:pPr>
      <w:r>
        <w:separator/>
      </w:r>
    </w:p>
  </w:footnote>
  <w:footnote w:type="continuationSeparator" w:id="0">
    <w:p w:rsidR="00711E23" w:rsidRDefault="00711E23" w:rsidP="00C2402E">
      <w:pPr>
        <w:spacing w:after="0" w:line="240" w:lineRule="auto"/>
      </w:pPr>
      <w:r>
        <w:continuationSeparator/>
      </w:r>
    </w:p>
  </w:footnote>
  <w:footnote w:id="1">
    <w:p w:rsidR="00864280" w:rsidRDefault="00864280">
      <w:pPr>
        <w:pStyle w:val="FootnoteText"/>
      </w:pPr>
      <w:r>
        <w:rPr>
          <w:rStyle w:val="FootnoteReference"/>
        </w:rPr>
        <w:footnoteRef/>
      </w:r>
      <w:r>
        <w:t>Cu excepția cazului de ocupare temporară a acestei funcției</w:t>
      </w:r>
    </w:p>
  </w:footnote>
  <w:footnote w:id="2">
    <w:p w:rsidR="00864280" w:rsidRDefault="00864280">
      <w:pPr>
        <w:pStyle w:val="FootnoteText"/>
      </w:pPr>
      <w:r>
        <w:rPr>
          <w:rStyle w:val="FootnoteReference"/>
        </w:rPr>
        <w:footnoteRef/>
      </w:r>
      <w:r>
        <w:t xml:space="preserve"> </w:t>
      </w:r>
      <w:r>
        <w:t xml:space="preserve">Candidatul </w:t>
      </w:r>
      <w:r>
        <w:t>la funcția de șef/auditor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7A" w:rsidRDefault="003B1C7A"/>
  <w:tbl>
    <w:tblPr>
      <w:tblW w:w="10421" w:type="dxa"/>
      <w:jc w:val="center"/>
      <w:tblLayout w:type="fixed"/>
      <w:tblLook w:val="0000" w:firstRow="0" w:lastRow="0" w:firstColumn="0" w:lastColumn="0" w:noHBand="0" w:noVBand="0"/>
    </w:tblPr>
    <w:tblGrid>
      <w:gridCol w:w="4269"/>
      <w:gridCol w:w="6152"/>
    </w:tblGrid>
    <w:tr w:rsidR="00FF5929" w:rsidRPr="003C08E5" w:rsidTr="00864280">
      <w:trPr>
        <w:cantSplit/>
        <w:trHeight w:val="92"/>
        <w:jc w:val="center"/>
      </w:trPr>
      <w:tc>
        <w:tcPr>
          <w:tcW w:w="4269"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FF5929" w:rsidRPr="003B1C7A" w:rsidRDefault="00FF5929" w:rsidP="003B1C7A">
          <w:pPr>
            <w:rPr>
              <w:rFonts w:ascii="Trebuchet MS" w:hAnsi="Trebuchet MS"/>
              <w:b/>
            </w:rPr>
          </w:pPr>
          <w:r>
            <w:rPr>
              <w:noProof/>
              <w:lang w:val="en-US"/>
            </w:rPr>
            <w:drawing>
              <wp:anchor distT="0" distB="0" distL="114300" distR="114300" simplePos="0" relativeHeight="251661312" behindDoc="0" locked="0" layoutInCell="1" allowOverlap="0" wp14:anchorId="7481C387" wp14:editId="3137085B">
                <wp:simplePos x="0" y="0"/>
                <wp:positionH relativeFrom="column">
                  <wp:posOffset>-894715</wp:posOffset>
                </wp:positionH>
                <wp:positionV relativeFrom="margin">
                  <wp:posOffset>55880</wp:posOffset>
                </wp:positionV>
                <wp:extent cx="866140" cy="850265"/>
                <wp:effectExtent l="0" t="0" r="0" b="6985"/>
                <wp:wrapThrough wrapText="bothSides">
                  <wp:wrapPolygon edited="0">
                    <wp:start x="6651" y="0"/>
                    <wp:lineTo x="3326" y="1452"/>
                    <wp:lineTo x="0" y="5807"/>
                    <wp:lineTo x="0" y="16938"/>
                    <wp:lineTo x="5226" y="21294"/>
                    <wp:lineTo x="6651" y="21294"/>
                    <wp:lineTo x="14727" y="21294"/>
                    <wp:lineTo x="15677" y="21294"/>
                    <wp:lineTo x="20903" y="16454"/>
                    <wp:lineTo x="20903" y="3388"/>
                    <wp:lineTo x="14252" y="0"/>
                    <wp:lineTo x="6651" y="0"/>
                  </wp:wrapPolygon>
                </wp:wrapThrough>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_guv_coroana_albastr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140" cy="850265"/>
                        </a:xfrm>
                        <a:prstGeom prst="rect">
                          <a:avLst/>
                        </a:prstGeom>
                      </pic:spPr>
                    </pic:pic>
                  </a:graphicData>
                </a:graphic>
                <wp14:sizeRelH relativeFrom="margin">
                  <wp14:pctWidth>0</wp14:pctWidth>
                </wp14:sizeRelH>
                <wp14:sizeRelV relativeFrom="margin">
                  <wp14:pctHeight>0</wp14:pctHeight>
                </wp14:sizeRelV>
              </wp:anchor>
            </w:drawing>
          </w:r>
          <w:r>
            <w:rPr>
              <w:rFonts w:ascii="Trebuchet MS" w:hAnsi="Trebuchet MS"/>
              <w:b/>
            </w:rPr>
            <w:t xml:space="preserve">                                </w:t>
          </w:r>
          <w:r w:rsidRPr="003B1C7A">
            <w:rPr>
              <w:rFonts w:ascii="Trebuchet MS" w:hAnsi="Trebuchet MS"/>
              <w:b/>
            </w:rPr>
            <w:t>MINISTERUL FINANȚELOR</w:t>
          </w:r>
        </w:p>
        <w:p w:rsidR="00FF5929" w:rsidRPr="003C08E5" w:rsidRDefault="00FF5929" w:rsidP="00864280">
          <w:pPr>
            <w:rPr>
              <w:rFonts w:ascii="Trebuchet MS" w:hAnsi="Trebuchet MS"/>
            </w:rPr>
          </w:pPr>
          <w:r w:rsidRPr="003B1C7A">
            <w:rPr>
              <w:rFonts w:ascii="Trebuchet MS" w:hAnsi="Trebuchet MS"/>
              <w:b/>
            </w:rPr>
            <w:t>Direcția</w:t>
          </w:r>
          <w:r>
            <w:rPr>
              <w:rFonts w:ascii="Trebuchet MS" w:hAnsi="Trebuchet MS"/>
              <w:b/>
            </w:rPr>
            <w:t xml:space="preserve"> Audit Public Intern</w:t>
          </w:r>
          <w:r w:rsidR="004F35A4">
            <w:rPr>
              <w:rFonts w:ascii="Trebuchet MS" w:hAnsi="Trebuchet MS"/>
              <w:b/>
            </w:rPr>
            <w:t xml:space="preserve"> </w:t>
          </w:r>
          <w:r w:rsidR="00A031B9">
            <w:rPr>
              <w:rFonts w:ascii="Trebuchet MS" w:hAnsi="Trebuchet MS"/>
              <w:b/>
            </w:rPr>
            <w:t>Aparat Propriu</w:t>
          </w:r>
          <w:r>
            <w:rPr>
              <w:rFonts w:ascii="Trebuchet MS" w:hAnsi="Trebuchet MS"/>
            </w:rPr>
            <w:t xml:space="preserve">                          </w:t>
          </w:r>
        </w:p>
        <w:p w:rsidR="00FF5929" w:rsidRPr="003C08E5" w:rsidRDefault="00FF5929" w:rsidP="003B1C7A">
          <w:pPr>
            <w:tabs>
              <w:tab w:val="center" w:pos="4680"/>
              <w:tab w:val="right" w:pos="9360"/>
            </w:tabs>
            <w:spacing w:after="0" w:line="240" w:lineRule="auto"/>
            <w:rPr>
              <w:rFonts w:ascii="Trebuchet MS" w:hAnsi="Trebuchet MS"/>
            </w:rPr>
          </w:pPr>
        </w:p>
      </w:tc>
      <w:tc>
        <w:tcPr>
          <w:tcW w:w="6152" w:type="dxa"/>
          <w:tcBorders>
            <w:top w:val="single" w:sz="4" w:space="0" w:color="000000"/>
            <w:left w:val="single" w:sz="4" w:space="0" w:color="auto"/>
            <w:bottom w:val="single" w:sz="4" w:space="0" w:color="auto"/>
            <w:right w:val="single" w:sz="4" w:space="0" w:color="000000"/>
          </w:tcBorders>
          <w:shd w:val="clear" w:color="auto" w:fill="auto"/>
        </w:tcPr>
        <w:p w:rsidR="00FF5929" w:rsidRPr="00FF5929" w:rsidRDefault="00FF5929" w:rsidP="00FF5929">
          <w:pPr>
            <w:tabs>
              <w:tab w:val="center" w:pos="4680"/>
              <w:tab w:val="right" w:pos="9360"/>
            </w:tabs>
            <w:spacing w:after="0" w:line="240" w:lineRule="auto"/>
            <w:jc w:val="center"/>
            <w:rPr>
              <w:rFonts w:ascii="Trebuchet MS" w:hAnsi="Trebuchet MS"/>
              <w:b/>
              <w:sz w:val="24"/>
              <w:szCs w:val="24"/>
            </w:rPr>
          </w:pPr>
          <w:r w:rsidRPr="00FF5929">
            <w:rPr>
              <w:rFonts w:ascii="Trebuchet MS" w:hAnsi="Trebuchet MS"/>
              <w:b/>
              <w:sz w:val="24"/>
              <w:szCs w:val="24"/>
            </w:rPr>
            <w:t>INSTRUCȚIUNE</w:t>
          </w:r>
        </w:p>
      </w:tc>
    </w:tr>
    <w:tr w:rsidR="00FF5929" w:rsidRPr="003C08E5" w:rsidTr="00864280">
      <w:trPr>
        <w:cantSplit/>
        <w:trHeight w:val="1502"/>
        <w:jc w:val="center"/>
      </w:trPr>
      <w:tc>
        <w:tcPr>
          <w:tcW w:w="4269" w:type="dxa"/>
          <w:vMerge/>
          <w:tcBorders>
            <w:top w:val="single" w:sz="4" w:space="0" w:color="000000"/>
            <w:left w:val="single" w:sz="4" w:space="0" w:color="000000"/>
            <w:bottom w:val="single" w:sz="4" w:space="0" w:color="000000"/>
            <w:right w:val="single" w:sz="4" w:space="0" w:color="auto"/>
          </w:tcBorders>
          <w:shd w:val="clear" w:color="auto" w:fill="auto"/>
        </w:tcPr>
        <w:p w:rsidR="00FF5929" w:rsidRPr="003C08E5" w:rsidRDefault="00FF5929" w:rsidP="00371D62">
          <w:pPr>
            <w:tabs>
              <w:tab w:val="center" w:pos="4680"/>
              <w:tab w:val="right" w:pos="9360"/>
            </w:tabs>
            <w:spacing w:after="0" w:line="240" w:lineRule="auto"/>
          </w:pPr>
        </w:p>
      </w:tc>
      <w:tc>
        <w:tcPr>
          <w:tcW w:w="6152" w:type="dxa"/>
          <w:tcBorders>
            <w:top w:val="single" w:sz="4" w:space="0" w:color="auto"/>
            <w:left w:val="single" w:sz="4" w:space="0" w:color="auto"/>
            <w:bottom w:val="single" w:sz="4" w:space="0" w:color="000000"/>
            <w:right w:val="single" w:sz="4" w:space="0" w:color="000000"/>
          </w:tcBorders>
          <w:shd w:val="clear" w:color="auto" w:fill="auto"/>
          <w:vAlign w:val="center"/>
        </w:tcPr>
        <w:p w:rsidR="00FF5929" w:rsidRPr="00FF5929" w:rsidRDefault="00FF5929" w:rsidP="00A031B9">
          <w:pPr>
            <w:tabs>
              <w:tab w:val="center" w:pos="4680"/>
              <w:tab w:val="right" w:pos="9360"/>
            </w:tabs>
            <w:spacing w:after="0" w:line="240" w:lineRule="auto"/>
            <w:jc w:val="center"/>
            <w:rPr>
              <w:rFonts w:ascii="Trebuchet MS" w:hAnsi="Trebuchet MS"/>
              <w:b/>
              <w:sz w:val="24"/>
              <w:szCs w:val="24"/>
            </w:rPr>
          </w:pPr>
          <w:r w:rsidRPr="00FF5929">
            <w:rPr>
              <w:rFonts w:ascii="Trebuchet MS" w:hAnsi="Trebuchet MS"/>
              <w:b/>
              <w:sz w:val="24"/>
              <w:szCs w:val="24"/>
            </w:rPr>
            <w:t xml:space="preserve">AVIZAREA NUMIRII/DESTITUIRII ȘEFILOR STRUCTURILE DE AUDIT PUBLIC INTERN </w:t>
          </w:r>
          <w:r w:rsidR="00A031B9">
            <w:rPr>
              <w:rFonts w:ascii="Trebuchet MS" w:hAnsi="Trebuchet MS"/>
              <w:b/>
              <w:sz w:val="24"/>
              <w:szCs w:val="24"/>
            </w:rPr>
            <w:t>ȘI</w:t>
          </w:r>
          <w:r w:rsidRPr="00FF5929">
            <w:rPr>
              <w:rFonts w:ascii="Trebuchet MS" w:hAnsi="Trebuchet MS"/>
              <w:b/>
              <w:sz w:val="24"/>
              <w:szCs w:val="24"/>
            </w:rPr>
            <w:t xml:space="preserve"> A AUDITORILOR INTERNI</w:t>
          </w:r>
        </w:p>
      </w:tc>
    </w:tr>
  </w:tbl>
  <w:p w:rsidR="00CD59AE" w:rsidRDefault="00CD59AE" w:rsidP="00FD291B">
    <w:pPr>
      <w:spacing w:line="36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65" w:type="dxa"/>
      <w:jc w:val="center"/>
      <w:tblLayout w:type="fixed"/>
      <w:tblLook w:val="0000" w:firstRow="0" w:lastRow="0" w:firstColumn="0" w:lastColumn="0" w:noHBand="0" w:noVBand="0"/>
    </w:tblPr>
    <w:tblGrid>
      <w:gridCol w:w="4957"/>
      <w:gridCol w:w="3543"/>
      <w:gridCol w:w="993"/>
      <w:gridCol w:w="1172"/>
    </w:tblGrid>
    <w:tr w:rsidR="00CD59AE" w:rsidRPr="00874BBA" w:rsidTr="008F60FF">
      <w:trPr>
        <w:cantSplit/>
        <w:trHeight w:val="139"/>
        <w:jc w:val="center"/>
      </w:trPr>
      <w:tc>
        <w:tcPr>
          <w:tcW w:w="4957"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CD59AE" w:rsidRPr="00874BBA" w:rsidRDefault="00CD59AE" w:rsidP="007F0580">
          <w:pPr>
            <w:tabs>
              <w:tab w:val="center" w:pos="4680"/>
              <w:tab w:val="right" w:pos="9360"/>
            </w:tabs>
            <w:spacing w:after="0" w:line="240" w:lineRule="auto"/>
            <w:rPr>
              <w:rFonts w:ascii="Trebuchet MS" w:hAnsi="Trebuchet MS"/>
            </w:rPr>
          </w:pPr>
          <w:r w:rsidRPr="00874BBA">
            <w:rPr>
              <w:rFonts w:ascii="Trebuchet MS" w:hAnsi="Trebuchet MS"/>
              <w:noProof/>
              <w:lang w:val="en-US"/>
            </w:rPr>
            <w:drawing>
              <wp:inline distT="0" distB="0" distL="0" distR="0" wp14:anchorId="76999AE5" wp14:editId="7DD84AF5">
                <wp:extent cx="3017520" cy="682625"/>
                <wp:effectExtent l="0" t="0" r="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682625"/>
                        </a:xfrm>
                        <a:prstGeom prst="rect">
                          <a:avLst/>
                        </a:prstGeom>
                        <a:noFill/>
                      </pic:spPr>
                    </pic:pic>
                  </a:graphicData>
                </a:graphic>
              </wp:inline>
            </w:drawing>
          </w:r>
          <w:r w:rsidRPr="00874BBA">
            <w:rPr>
              <w:rFonts w:ascii="Trebuchet MS" w:hAnsi="Trebuchet MS"/>
            </w:rPr>
            <w:t xml:space="preserve">Serviciul </w:t>
          </w:r>
          <w:r w:rsidRPr="00874BBA">
            <w:rPr>
              <w:rFonts w:ascii="Trebuchet MS" w:hAnsi="Trebuchet MS"/>
            </w:rPr>
            <w:t>Audit Public Intern</w:t>
          </w:r>
        </w:p>
      </w:tc>
      <w:tc>
        <w:tcPr>
          <w:tcW w:w="3543" w:type="dxa"/>
          <w:tcBorders>
            <w:top w:val="single" w:sz="4" w:space="0" w:color="000000"/>
            <w:left w:val="single" w:sz="4" w:space="0" w:color="auto"/>
            <w:bottom w:val="single" w:sz="4" w:space="0" w:color="auto"/>
          </w:tcBorders>
          <w:shd w:val="clear" w:color="auto" w:fill="auto"/>
        </w:tcPr>
        <w:p w:rsidR="00CD59AE" w:rsidRPr="00874BBA" w:rsidRDefault="00CD59AE" w:rsidP="007F0580">
          <w:pPr>
            <w:tabs>
              <w:tab w:val="center" w:pos="4680"/>
              <w:tab w:val="right" w:pos="9360"/>
            </w:tabs>
            <w:spacing w:after="0" w:line="240" w:lineRule="auto"/>
            <w:jc w:val="center"/>
            <w:rPr>
              <w:rFonts w:ascii="Trebuchet MS" w:hAnsi="Trebuchet MS"/>
            </w:rPr>
          </w:pPr>
          <w:r w:rsidRPr="00874BBA">
            <w:rPr>
              <w:rFonts w:ascii="Trebuchet MS" w:hAnsi="Trebuchet MS"/>
            </w:rPr>
            <w:t>PROCEDURĂ OPERAȚIONALĂ</w:t>
          </w:r>
        </w:p>
      </w:tc>
      <w:tc>
        <w:tcPr>
          <w:tcW w:w="216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CD59AE" w:rsidRPr="00874BBA" w:rsidRDefault="00CD59AE" w:rsidP="007F0580">
          <w:pPr>
            <w:tabs>
              <w:tab w:val="center" w:pos="4680"/>
              <w:tab w:val="right" w:pos="9360"/>
            </w:tabs>
            <w:spacing w:after="0" w:line="240" w:lineRule="auto"/>
            <w:rPr>
              <w:rFonts w:ascii="Trebuchet MS" w:hAnsi="Trebuchet MS"/>
            </w:rPr>
          </w:pPr>
          <w:r>
            <w:rPr>
              <w:rFonts w:ascii="Trebuchet MS" w:hAnsi="Trebuchet MS"/>
            </w:rPr>
            <w:t>COD: PO – 04.12</w:t>
          </w:r>
        </w:p>
      </w:tc>
    </w:tr>
    <w:tr w:rsidR="00CD59AE" w:rsidRPr="00874BBA" w:rsidTr="008F60FF">
      <w:trPr>
        <w:cantSplit/>
        <w:trHeight w:val="427"/>
        <w:jc w:val="center"/>
      </w:trPr>
      <w:tc>
        <w:tcPr>
          <w:tcW w:w="4957" w:type="dxa"/>
          <w:vMerge/>
          <w:tcBorders>
            <w:top w:val="single" w:sz="4" w:space="0" w:color="000000"/>
            <w:left w:val="single" w:sz="4" w:space="0" w:color="000000"/>
            <w:bottom w:val="single" w:sz="4" w:space="0" w:color="000000"/>
            <w:right w:val="single" w:sz="4" w:space="0" w:color="auto"/>
          </w:tcBorders>
          <w:shd w:val="clear" w:color="auto" w:fill="auto"/>
        </w:tcPr>
        <w:p w:rsidR="00CD59AE" w:rsidRPr="00874BBA" w:rsidRDefault="00CD59AE" w:rsidP="007F0580">
          <w:pPr>
            <w:tabs>
              <w:tab w:val="center" w:pos="4680"/>
              <w:tab w:val="right" w:pos="9360"/>
            </w:tabs>
            <w:spacing w:after="0" w:line="240" w:lineRule="auto"/>
          </w:pPr>
        </w:p>
      </w:tc>
      <w:tc>
        <w:tcPr>
          <w:tcW w:w="3543" w:type="dxa"/>
          <w:tcBorders>
            <w:top w:val="single" w:sz="4" w:space="0" w:color="auto"/>
            <w:left w:val="single" w:sz="4" w:space="0" w:color="auto"/>
            <w:bottom w:val="single" w:sz="4" w:space="0" w:color="000000"/>
          </w:tcBorders>
          <w:shd w:val="clear" w:color="auto" w:fill="auto"/>
          <w:vAlign w:val="center"/>
        </w:tcPr>
        <w:p w:rsidR="00CD59AE" w:rsidRPr="00DE51D7" w:rsidRDefault="00CD59AE" w:rsidP="00DE51D7">
          <w:pPr>
            <w:tabs>
              <w:tab w:val="center" w:pos="4680"/>
              <w:tab w:val="right" w:pos="9360"/>
            </w:tabs>
            <w:spacing w:after="0" w:line="240" w:lineRule="auto"/>
            <w:jc w:val="center"/>
            <w:rPr>
              <w:rFonts w:ascii="Trebuchet MS" w:hAnsi="Trebuchet MS"/>
            </w:rPr>
          </w:pPr>
          <w:r w:rsidRPr="00DE51D7">
            <w:rPr>
              <w:rFonts w:ascii="Trebuchet MS" w:hAnsi="Trebuchet MS"/>
            </w:rPr>
            <w:t>AVIZAREA NUMIRII/DESTITUIRII ȘEFILOR STRUCTURILOR DE AUDIT PUBLIC INTERN/AUDITORILOR INTERNI</w:t>
          </w:r>
        </w:p>
      </w:tc>
      <w:tc>
        <w:tcPr>
          <w:tcW w:w="993" w:type="dxa"/>
          <w:tcBorders>
            <w:top w:val="single" w:sz="4" w:space="0" w:color="auto"/>
            <w:left w:val="single" w:sz="4" w:space="0" w:color="000000"/>
            <w:bottom w:val="single" w:sz="4" w:space="0" w:color="auto"/>
            <w:right w:val="single" w:sz="4" w:space="0" w:color="auto"/>
          </w:tcBorders>
          <w:shd w:val="clear" w:color="auto" w:fill="auto"/>
          <w:vAlign w:val="center"/>
        </w:tcPr>
        <w:p w:rsidR="00CD59AE" w:rsidRPr="00874BBA" w:rsidRDefault="00CD59AE" w:rsidP="007F0580">
          <w:pPr>
            <w:tabs>
              <w:tab w:val="center" w:pos="4680"/>
              <w:tab w:val="right" w:pos="9360"/>
            </w:tabs>
            <w:spacing w:after="0" w:line="240" w:lineRule="auto"/>
            <w:rPr>
              <w:rFonts w:ascii="Trebuchet MS" w:hAnsi="Trebuchet MS"/>
            </w:rPr>
          </w:pPr>
          <w:r w:rsidRPr="00874BBA">
            <w:rPr>
              <w:rFonts w:ascii="Trebuchet MS" w:hAnsi="Trebuchet MS"/>
            </w:rPr>
            <w:t>Ediția I</w:t>
          </w:r>
        </w:p>
      </w:tc>
      <w:tc>
        <w:tcPr>
          <w:tcW w:w="1172" w:type="dxa"/>
          <w:tcBorders>
            <w:top w:val="single" w:sz="4" w:space="0" w:color="000000"/>
            <w:left w:val="single" w:sz="4" w:space="0" w:color="auto"/>
            <w:bottom w:val="single" w:sz="4" w:space="0" w:color="auto"/>
            <w:right w:val="single" w:sz="4" w:space="0" w:color="000000"/>
          </w:tcBorders>
          <w:shd w:val="clear" w:color="auto" w:fill="auto"/>
          <w:vAlign w:val="center"/>
        </w:tcPr>
        <w:p w:rsidR="00CD59AE" w:rsidRPr="00874BBA" w:rsidRDefault="00CD59AE" w:rsidP="007F0580">
          <w:pPr>
            <w:tabs>
              <w:tab w:val="center" w:pos="4680"/>
              <w:tab w:val="right" w:pos="9360"/>
            </w:tabs>
            <w:spacing w:after="0" w:line="240" w:lineRule="auto"/>
            <w:rPr>
              <w:rFonts w:ascii="Trebuchet MS" w:hAnsi="Trebuchet MS"/>
            </w:rPr>
          </w:pPr>
          <w:r w:rsidRPr="00874BBA">
            <w:rPr>
              <w:rFonts w:ascii="Trebuchet MS" w:hAnsi="Trebuchet MS"/>
            </w:rPr>
            <w:t>Revizia 0</w:t>
          </w:r>
        </w:p>
      </w:tc>
    </w:tr>
  </w:tbl>
  <w:p w:rsidR="00CD59AE" w:rsidRPr="003455D3" w:rsidRDefault="00CD59AE" w:rsidP="0074765A">
    <w:pPr>
      <w:pStyle w:val="Header"/>
      <w:ind w:left="-567"/>
      <w:rPr>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D66"/>
    <w:multiLevelType w:val="hybridMultilevel"/>
    <w:tmpl w:val="253CE7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0CA4EDA"/>
    <w:multiLevelType w:val="hybridMultilevel"/>
    <w:tmpl w:val="8C10D0F4"/>
    <w:lvl w:ilvl="0" w:tplc="56CE6E36">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BC05269"/>
    <w:multiLevelType w:val="singleLevel"/>
    <w:tmpl w:val="55EEF03C"/>
    <w:lvl w:ilvl="0">
      <w:start w:val="1"/>
      <w:numFmt w:val="bullet"/>
      <w:lvlText w:val="-"/>
      <w:lvlJc w:val="left"/>
      <w:pPr>
        <w:tabs>
          <w:tab w:val="num" w:pos="360"/>
        </w:tabs>
        <w:ind w:left="360" w:hanging="360"/>
      </w:pPr>
      <w:rPr>
        <w:rFonts w:hint="default"/>
      </w:rPr>
    </w:lvl>
  </w:abstractNum>
  <w:abstractNum w:abstractNumId="3" w15:restartNumberingAfterBreak="0">
    <w:nsid w:val="23BE5812"/>
    <w:multiLevelType w:val="hybridMultilevel"/>
    <w:tmpl w:val="A8904134"/>
    <w:lvl w:ilvl="0" w:tplc="D9E01D10">
      <w:start w:val="1"/>
      <w:numFmt w:val="bullet"/>
      <w:lvlText w:val=""/>
      <w:lvlJc w:val="left"/>
      <w:pPr>
        <w:tabs>
          <w:tab w:val="num" w:pos="1461"/>
        </w:tabs>
        <w:ind w:left="1461" w:hanging="360"/>
      </w:pPr>
      <w:rPr>
        <w:rFonts w:ascii="Wingdings" w:hAnsi="Wingdings" w:hint="default"/>
        <w:color w:val="000000"/>
      </w:rPr>
    </w:lvl>
    <w:lvl w:ilvl="1" w:tplc="92E6F8BC">
      <w:start w:val="3"/>
      <w:numFmt w:val="bullet"/>
      <w:lvlText w:val="-"/>
      <w:lvlJc w:val="left"/>
      <w:pPr>
        <w:tabs>
          <w:tab w:val="num" w:pos="2181"/>
        </w:tabs>
        <w:ind w:left="2181" w:hanging="360"/>
      </w:pPr>
      <w:rPr>
        <w:rFonts w:ascii="Times New Roman" w:eastAsia="Times New Roman" w:hAnsi="Times New Roman" w:cs="Times New Roman" w:hint="default"/>
      </w:rPr>
    </w:lvl>
    <w:lvl w:ilvl="2" w:tplc="04090005">
      <w:start w:val="1"/>
      <w:numFmt w:val="bullet"/>
      <w:lvlText w:val=""/>
      <w:lvlJc w:val="left"/>
      <w:pPr>
        <w:tabs>
          <w:tab w:val="num" w:pos="2901"/>
        </w:tabs>
        <w:ind w:left="2901" w:hanging="360"/>
      </w:pPr>
      <w:rPr>
        <w:rFonts w:ascii="Wingdings" w:hAnsi="Wingdings" w:hint="default"/>
      </w:rPr>
    </w:lvl>
    <w:lvl w:ilvl="3" w:tplc="04090001" w:tentative="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cs="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cs="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4" w15:restartNumberingAfterBreak="0">
    <w:nsid w:val="27D4252A"/>
    <w:multiLevelType w:val="multilevel"/>
    <w:tmpl w:val="E5C2C61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9322450"/>
    <w:multiLevelType w:val="hybridMultilevel"/>
    <w:tmpl w:val="7C72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4610B"/>
    <w:multiLevelType w:val="hybridMultilevel"/>
    <w:tmpl w:val="53485F6C"/>
    <w:lvl w:ilvl="0" w:tplc="C8168BF8">
      <w:start w:val="1"/>
      <w:numFmt w:val="decimal"/>
      <w:lvlText w:val="(%1)"/>
      <w:lvlJc w:val="left"/>
      <w:pPr>
        <w:ind w:left="735" w:hanging="375"/>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D391E73"/>
    <w:multiLevelType w:val="hybridMultilevel"/>
    <w:tmpl w:val="A11053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D0829A8"/>
    <w:multiLevelType w:val="hybridMultilevel"/>
    <w:tmpl w:val="E60E4FEE"/>
    <w:lvl w:ilvl="0" w:tplc="04090015">
      <w:start w:val="9"/>
      <w:numFmt w:val="upperLetter"/>
      <w:lvlText w:val="%1."/>
      <w:lvlJc w:val="left"/>
      <w:pPr>
        <w:tabs>
          <w:tab w:val="num" w:pos="720"/>
        </w:tabs>
        <w:ind w:left="720" w:hanging="360"/>
      </w:pPr>
      <w:rPr>
        <w:rFonts w:hint="default"/>
      </w:rPr>
    </w:lvl>
    <w:lvl w:ilvl="1" w:tplc="F1DC0B78">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68641E"/>
    <w:multiLevelType w:val="hybridMultilevel"/>
    <w:tmpl w:val="12220724"/>
    <w:lvl w:ilvl="0" w:tplc="A140905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D32CA"/>
    <w:multiLevelType w:val="hybridMultilevel"/>
    <w:tmpl w:val="4A46F6FA"/>
    <w:lvl w:ilvl="0" w:tplc="A044CCE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2DA750A"/>
    <w:multiLevelType w:val="multilevel"/>
    <w:tmpl w:val="B0D43BF6"/>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12" w15:restartNumberingAfterBreak="0">
    <w:nsid w:val="44216829"/>
    <w:multiLevelType w:val="hybridMultilevel"/>
    <w:tmpl w:val="699AB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E10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C34F29"/>
    <w:multiLevelType w:val="hybridMultilevel"/>
    <w:tmpl w:val="E4368728"/>
    <w:lvl w:ilvl="0" w:tplc="3A7049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02168"/>
    <w:multiLevelType w:val="hybridMultilevel"/>
    <w:tmpl w:val="8218771A"/>
    <w:lvl w:ilvl="0" w:tplc="B846EC88">
      <w:start w:val="1"/>
      <w:numFmt w:val="decimal"/>
      <w:lvlText w:val="(%1)"/>
      <w:lvlJc w:val="left"/>
      <w:pPr>
        <w:tabs>
          <w:tab w:val="num" w:pos="1070"/>
        </w:tabs>
        <w:ind w:left="1070" w:hanging="360"/>
      </w:pPr>
      <w:rPr>
        <w:rFonts w:ascii="Trebuchet MS" w:eastAsia="Times New Roman" w:hAnsi="Trebuchet MS" w:cs="Times New Roman"/>
      </w:rPr>
    </w:lvl>
    <w:lvl w:ilvl="1" w:tplc="04180019" w:tentative="1">
      <w:start w:val="1"/>
      <w:numFmt w:val="lowerLetter"/>
      <w:lvlText w:val="%2."/>
      <w:lvlJc w:val="left"/>
      <w:pPr>
        <w:tabs>
          <w:tab w:val="num" w:pos="1980"/>
        </w:tabs>
        <w:ind w:left="1980" w:hanging="360"/>
      </w:pPr>
    </w:lvl>
    <w:lvl w:ilvl="2" w:tplc="0418001B" w:tentative="1">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16" w15:restartNumberingAfterBreak="0">
    <w:nsid w:val="5E176CBD"/>
    <w:multiLevelType w:val="hybridMultilevel"/>
    <w:tmpl w:val="95FC8660"/>
    <w:lvl w:ilvl="0" w:tplc="720EEA9C">
      <w:start w:val="1"/>
      <w:numFmt w:val="decimal"/>
      <w:lvlText w:val="%1)"/>
      <w:lvlJc w:val="left"/>
      <w:pPr>
        <w:tabs>
          <w:tab w:val="num" w:pos="1260"/>
        </w:tabs>
        <w:ind w:left="1260" w:hanging="360"/>
      </w:pPr>
      <w:rPr>
        <w:i w:val="0"/>
      </w:rPr>
    </w:lvl>
    <w:lvl w:ilvl="1" w:tplc="04180019" w:tentative="1">
      <w:start w:val="1"/>
      <w:numFmt w:val="lowerLetter"/>
      <w:lvlText w:val="%2."/>
      <w:lvlJc w:val="left"/>
      <w:pPr>
        <w:tabs>
          <w:tab w:val="num" w:pos="1980"/>
        </w:tabs>
        <w:ind w:left="1980" w:hanging="360"/>
      </w:pPr>
    </w:lvl>
    <w:lvl w:ilvl="2" w:tplc="0418001B" w:tentative="1">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17" w15:restartNumberingAfterBreak="0">
    <w:nsid w:val="61802471"/>
    <w:multiLevelType w:val="hybridMultilevel"/>
    <w:tmpl w:val="E66C3F82"/>
    <w:lvl w:ilvl="0" w:tplc="7360A11E">
      <w:start w:val="1"/>
      <w:numFmt w:val="decimal"/>
      <w:lvlText w:val="(%1)"/>
      <w:lvlJc w:val="left"/>
      <w:pPr>
        <w:tabs>
          <w:tab w:val="num" w:pos="1260"/>
        </w:tabs>
        <w:ind w:left="1260" w:hanging="360"/>
      </w:pPr>
      <w:rPr>
        <w:rFonts w:ascii="Trebuchet MS" w:eastAsia="MS Mincho" w:hAnsi="Trebuchet MS" w:cs="Times New Roman"/>
      </w:rPr>
    </w:lvl>
    <w:lvl w:ilvl="1" w:tplc="04180019" w:tentative="1">
      <w:start w:val="1"/>
      <w:numFmt w:val="lowerLetter"/>
      <w:lvlText w:val="%2."/>
      <w:lvlJc w:val="left"/>
      <w:pPr>
        <w:tabs>
          <w:tab w:val="num" w:pos="1980"/>
        </w:tabs>
        <w:ind w:left="1980" w:hanging="360"/>
      </w:pPr>
    </w:lvl>
    <w:lvl w:ilvl="2" w:tplc="0418001B" w:tentative="1">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18" w15:restartNumberingAfterBreak="0">
    <w:nsid w:val="66A05E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E0A29"/>
    <w:multiLevelType w:val="hybridMultilevel"/>
    <w:tmpl w:val="9B382EF2"/>
    <w:lvl w:ilvl="0" w:tplc="F512508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3927BDC"/>
    <w:multiLevelType w:val="hybridMultilevel"/>
    <w:tmpl w:val="E5082344"/>
    <w:lvl w:ilvl="0" w:tplc="CF7204BC">
      <w:numFmt w:val="bullet"/>
      <w:lvlText w:val="-"/>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7"/>
  </w:num>
  <w:num w:numId="2">
    <w:abstractNumId w:val="19"/>
  </w:num>
  <w:num w:numId="3">
    <w:abstractNumId w:val="16"/>
  </w:num>
  <w:num w:numId="4">
    <w:abstractNumId w:val="15"/>
  </w:num>
  <w:num w:numId="5">
    <w:abstractNumId w:val="7"/>
  </w:num>
  <w:num w:numId="6">
    <w:abstractNumId w:val="8"/>
  </w:num>
  <w:num w:numId="7">
    <w:abstractNumId w:val="18"/>
  </w:num>
  <w:num w:numId="8">
    <w:abstractNumId w:val="13"/>
  </w:num>
  <w:num w:numId="9">
    <w:abstractNumId w:val="2"/>
  </w:num>
  <w:num w:numId="10">
    <w:abstractNumId w:val="3"/>
  </w:num>
  <w:num w:numId="11">
    <w:abstractNumId w:val="20"/>
  </w:num>
  <w:num w:numId="12">
    <w:abstractNumId w:val="1"/>
  </w:num>
  <w:num w:numId="13">
    <w:abstractNumId w:val="6"/>
  </w:num>
  <w:num w:numId="14">
    <w:abstractNumId w:val="11"/>
  </w:num>
  <w:num w:numId="15">
    <w:abstractNumId w:val="10"/>
  </w:num>
  <w:num w:numId="16">
    <w:abstractNumId w:val="9"/>
  </w:num>
  <w:num w:numId="17">
    <w:abstractNumId w:val="4"/>
  </w:num>
  <w:num w:numId="18">
    <w:abstractNumId w:val="12"/>
  </w:num>
  <w:num w:numId="19">
    <w:abstractNumId w:val="5"/>
  </w:num>
  <w:num w:numId="20">
    <w:abstractNumId w:val="0"/>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67"/>
    <w:rsid w:val="00003B13"/>
    <w:rsid w:val="00003F2E"/>
    <w:rsid w:val="0000489B"/>
    <w:rsid w:val="00004D37"/>
    <w:rsid w:val="00005FFA"/>
    <w:rsid w:val="00010B3C"/>
    <w:rsid w:val="00027C15"/>
    <w:rsid w:val="000307A5"/>
    <w:rsid w:val="000352FC"/>
    <w:rsid w:val="000436E5"/>
    <w:rsid w:val="0004466D"/>
    <w:rsid w:val="00046725"/>
    <w:rsid w:val="00050696"/>
    <w:rsid w:val="00062DA5"/>
    <w:rsid w:val="0006369C"/>
    <w:rsid w:val="00064D18"/>
    <w:rsid w:val="0007097E"/>
    <w:rsid w:val="00076869"/>
    <w:rsid w:val="0008228C"/>
    <w:rsid w:val="00082A20"/>
    <w:rsid w:val="00084912"/>
    <w:rsid w:val="00093615"/>
    <w:rsid w:val="00097EB1"/>
    <w:rsid w:val="000A3755"/>
    <w:rsid w:val="000A5092"/>
    <w:rsid w:val="000B3F1D"/>
    <w:rsid w:val="000B5470"/>
    <w:rsid w:val="000B6F44"/>
    <w:rsid w:val="000C0039"/>
    <w:rsid w:val="000C58C0"/>
    <w:rsid w:val="000C5DCA"/>
    <w:rsid w:val="000D1C92"/>
    <w:rsid w:val="000D3D94"/>
    <w:rsid w:val="000D44A8"/>
    <w:rsid w:val="000D6FD3"/>
    <w:rsid w:val="000E4E05"/>
    <w:rsid w:val="000E743A"/>
    <w:rsid w:val="000F3D4C"/>
    <w:rsid w:val="000F6F4E"/>
    <w:rsid w:val="00113170"/>
    <w:rsid w:val="0011333E"/>
    <w:rsid w:val="001142EF"/>
    <w:rsid w:val="001214AF"/>
    <w:rsid w:val="00125251"/>
    <w:rsid w:val="00126D0B"/>
    <w:rsid w:val="00127561"/>
    <w:rsid w:val="00131975"/>
    <w:rsid w:val="001401EF"/>
    <w:rsid w:val="00143AD2"/>
    <w:rsid w:val="0014437B"/>
    <w:rsid w:val="00145BC2"/>
    <w:rsid w:val="001502EF"/>
    <w:rsid w:val="00151EC2"/>
    <w:rsid w:val="00152674"/>
    <w:rsid w:val="00153788"/>
    <w:rsid w:val="001641E4"/>
    <w:rsid w:val="001645C5"/>
    <w:rsid w:val="001646B1"/>
    <w:rsid w:val="0016542C"/>
    <w:rsid w:val="001711C7"/>
    <w:rsid w:val="0017179E"/>
    <w:rsid w:val="00173ABE"/>
    <w:rsid w:val="001840FD"/>
    <w:rsid w:val="00193100"/>
    <w:rsid w:val="001963CE"/>
    <w:rsid w:val="001A3653"/>
    <w:rsid w:val="001A6E22"/>
    <w:rsid w:val="001B4E8A"/>
    <w:rsid w:val="001B65E5"/>
    <w:rsid w:val="001B6A3C"/>
    <w:rsid w:val="001B6DF9"/>
    <w:rsid w:val="001C38BE"/>
    <w:rsid w:val="001D78EA"/>
    <w:rsid w:val="001E23B2"/>
    <w:rsid w:val="001E351C"/>
    <w:rsid w:val="001E63A0"/>
    <w:rsid w:val="001F203F"/>
    <w:rsid w:val="0020631E"/>
    <w:rsid w:val="00213FA3"/>
    <w:rsid w:val="00216958"/>
    <w:rsid w:val="002172D6"/>
    <w:rsid w:val="002216F1"/>
    <w:rsid w:val="00221B6C"/>
    <w:rsid w:val="00223E6B"/>
    <w:rsid w:val="002304EA"/>
    <w:rsid w:val="0023379D"/>
    <w:rsid w:val="0023711B"/>
    <w:rsid w:val="00240808"/>
    <w:rsid w:val="0024149B"/>
    <w:rsid w:val="00252723"/>
    <w:rsid w:val="00254B09"/>
    <w:rsid w:val="00257F4B"/>
    <w:rsid w:val="002633AA"/>
    <w:rsid w:val="0026375A"/>
    <w:rsid w:val="00266D13"/>
    <w:rsid w:val="00271350"/>
    <w:rsid w:val="00280F1E"/>
    <w:rsid w:val="00284023"/>
    <w:rsid w:val="00284998"/>
    <w:rsid w:val="00285555"/>
    <w:rsid w:val="002959A5"/>
    <w:rsid w:val="002A67A7"/>
    <w:rsid w:val="002B36FE"/>
    <w:rsid w:val="002D2E73"/>
    <w:rsid w:val="002E79ED"/>
    <w:rsid w:val="00301229"/>
    <w:rsid w:val="003122A5"/>
    <w:rsid w:val="00324611"/>
    <w:rsid w:val="00331493"/>
    <w:rsid w:val="00334F55"/>
    <w:rsid w:val="003353EF"/>
    <w:rsid w:val="003356EB"/>
    <w:rsid w:val="003407EA"/>
    <w:rsid w:val="00347BBE"/>
    <w:rsid w:val="0035014B"/>
    <w:rsid w:val="00362198"/>
    <w:rsid w:val="00363E11"/>
    <w:rsid w:val="0036436D"/>
    <w:rsid w:val="003675C6"/>
    <w:rsid w:val="00371D62"/>
    <w:rsid w:val="00375D3B"/>
    <w:rsid w:val="00382DE3"/>
    <w:rsid w:val="00385F54"/>
    <w:rsid w:val="0038745B"/>
    <w:rsid w:val="003A1E27"/>
    <w:rsid w:val="003A2E38"/>
    <w:rsid w:val="003B0D93"/>
    <w:rsid w:val="003B1C7A"/>
    <w:rsid w:val="003B7849"/>
    <w:rsid w:val="003C08E5"/>
    <w:rsid w:val="003C3A70"/>
    <w:rsid w:val="003C4E51"/>
    <w:rsid w:val="003D175C"/>
    <w:rsid w:val="003D18EA"/>
    <w:rsid w:val="003D31F4"/>
    <w:rsid w:val="003D5E2E"/>
    <w:rsid w:val="003E054B"/>
    <w:rsid w:val="003F36B4"/>
    <w:rsid w:val="003F51FA"/>
    <w:rsid w:val="003F6084"/>
    <w:rsid w:val="004004ED"/>
    <w:rsid w:val="004018B6"/>
    <w:rsid w:val="00412DDA"/>
    <w:rsid w:val="0042199D"/>
    <w:rsid w:val="004267D3"/>
    <w:rsid w:val="004268F2"/>
    <w:rsid w:val="00430DC8"/>
    <w:rsid w:val="00432F22"/>
    <w:rsid w:val="00442061"/>
    <w:rsid w:val="0044289D"/>
    <w:rsid w:val="00446D52"/>
    <w:rsid w:val="00447408"/>
    <w:rsid w:val="00450799"/>
    <w:rsid w:val="00453073"/>
    <w:rsid w:val="00455CA2"/>
    <w:rsid w:val="004566E9"/>
    <w:rsid w:val="00456BA2"/>
    <w:rsid w:val="00457C9C"/>
    <w:rsid w:val="00470426"/>
    <w:rsid w:val="00477C4D"/>
    <w:rsid w:val="0048068A"/>
    <w:rsid w:val="0048619F"/>
    <w:rsid w:val="00486CE5"/>
    <w:rsid w:val="00491651"/>
    <w:rsid w:val="004A7DD1"/>
    <w:rsid w:val="004B0F61"/>
    <w:rsid w:val="004B5A52"/>
    <w:rsid w:val="004C3694"/>
    <w:rsid w:val="004C5156"/>
    <w:rsid w:val="004D2440"/>
    <w:rsid w:val="004D251D"/>
    <w:rsid w:val="004D3156"/>
    <w:rsid w:val="004D75DD"/>
    <w:rsid w:val="004E5167"/>
    <w:rsid w:val="004E5A61"/>
    <w:rsid w:val="004E5BBA"/>
    <w:rsid w:val="004E6650"/>
    <w:rsid w:val="004F1721"/>
    <w:rsid w:val="004F35A4"/>
    <w:rsid w:val="004F5494"/>
    <w:rsid w:val="004F579F"/>
    <w:rsid w:val="00500F58"/>
    <w:rsid w:val="005107EF"/>
    <w:rsid w:val="00520517"/>
    <w:rsid w:val="00522716"/>
    <w:rsid w:val="00523166"/>
    <w:rsid w:val="00524186"/>
    <w:rsid w:val="00524AF8"/>
    <w:rsid w:val="00525A1F"/>
    <w:rsid w:val="0054014A"/>
    <w:rsid w:val="00547D6E"/>
    <w:rsid w:val="00551349"/>
    <w:rsid w:val="00555581"/>
    <w:rsid w:val="005607D2"/>
    <w:rsid w:val="00561258"/>
    <w:rsid w:val="005616AC"/>
    <w:rsid w:val="00566E42"/>
    <w:rsid w:val="00571702"/>
    <w:rsid w:val="005735E4"/>
    <w:rsid w:val="00573B9A"/>
    <w:rsid w:val="00594357"/>
    <w:rsid w:val="005A0B37"/>
    <w:rsid w:val="005A489F"/>
    <w:rsid w:val="005A6B9A"/>
    <w:rsid w:val="005B0104"/>
    <w:rsid w:val="005B4EED"/>
    <w:rsid w:val="005C0FE6"/>
    <w:rsid w:val="005C1A8A"/>
    <w:rsid w:val="005E5A18"/>
    <w:rsid w:val="005E6DFD"/>
    <w:rsid w:val="005F5740"/>
    <w:rsid w:val="00602215"/>
    <w:rsid w:val="00604316"/>
    <w:rsid w:val="00604BB8"/>
    <w:rsid w:val="006162F4"/>
    <w:rsid w:val="0061767C"/>
    <w:rsid w:val="0062283F"/>
    <w:rsid w:val="00630B97"/>
    <w:rsid w:val="006331A7"/>
    <w:rsid w:val="00633B91"/>
    <w:rsid w:val="00640D2B"/>
    <w:rsid w:val="006446F4"/>
    <w:rsid w:val="00644861"/>
    <w:rsid w:val="0064656A"/>
    <w:rsid w:val="00647056"/>
    <w:rsid w:val="006474B6"/>
    <w:rsid w:val="0065038B"/>
    <w:rsid w:val="0065390D"/>
    <w:rsid w:val="00656119"/>
    <w:rsid w:val="00662F27"/>
    <w:rsid w:val="0067262A"/>
    <w:rsid w:val="00672E25"/>
    <w:rsid w:val="006769E6"/>
    <w:rsid w:val="0068026C"/>
    <w:rsid w:val="00680308"/>
    <w:rsid w:val="00693362"/>
    <w:rsid w:val="006945C3"/>
    <w:rsid w:val="006A1E39"/>
    <w:rsid w:val="006A2D9B"/>
    <w:rsid w:val="006A5F8A"/>
    <w:rsid w:val="006B1877"/>
    <w:rsid w:val="006B1BA2"/>
    <w:rsid w:val="006B4F95"/>
    <w:rsid w:val="006B7EEC"/>
    <w:rsid w:val="006C143B"/>
    <w:rsid w:val="006C379F"/>
    <w:rsid w:val="006C3C31"/>
    <w:rsid w:val="006D0939"/>
    <w:rsid w:val="006D23CF"/>
    <w:rsid w:val="006D6D61"/>
    <w:rsid w:val="006E4660"/>
    <w:rsid w:val="006E7351"/>
    <w:rsid w:val="006E7D98"/>
    <w:rsid w:val="006E7E85"/>
    <w:rsid w:val="006F086C"/>
    <w:rsid w:val="006F368A"/>
    <w:rsid w:val="0070386B"/>
    <w:rsid w:val="00704E88"/>
    <w:rsid w:val="00711E23"/>
    <w:rsid w:val="0071217E"/>
    <w:rsid w:val="0071406C"/>
    <w:rsid w:val="007241AD"/>
    <w:rsid w:val="00726A3B"/>
    <w:rsid w:val="007330B1"/>
    <w:rsid w:val="007344FA"/>
    <w:rsid w:val="0073694D"/>
    <w:rsid w:val="00742E45"/>
    <w:rsid w:val="00745B5E"/>
    <w:rsid w:val="00745FB4"/>
    <w:rsid w:val="00746AAA"/>
    <w:rsid w:val="0074765A"/>
    <w:rsid w:val="007515BE"/>
    <w:rsid w:val="007561D0"/>
    <w:rsid w:val="00763E1A"/>
    <w:rsid w:val="007674EF"/>
    <w:rsid w:val="00767E13"/>
    <w:rsid w:val="00773E29"/>
    <w:rsid w:val="0077486D"/>
    <w:rsid w:val="00774ABF"/>
    <w:rsid w:val="00776041"/>
    <w:rsid w:val="00776BA0"/>
    <w:rsid w:val="00782100"/>
    <w:rsid w:val="00782922"/>
    <w:rsid w:val="007860E6"/>
    <w:rsid w:val="00786ABD"/>
    <w:rsid w:val="00786C99"/>
    <w:rsid w:val="00793754"/>
    <w:rsid w:val="00796AA3"/>
    <w:rsid w:val="007A0289"/>
    <w:rsid w:val="007A4E1E"/>
    <w:rsid w:val="007A7055"/>
    <w:rsid w:val="007C22E0"/>
    <w:rsid w:val="007D0062"/>
    <w:rsid w:val="007D1F16"/>
    <w:rsid w:val="007D4115"/>
    <w:rsid w:val="007E67BD"/>
    <w:rsid w:val="007F0580"/>
    <w:rsid w:val="007F0A49"/>
    <w:rsid w:val="007F39EE"/>
    <w:rsid w:val="00801235"/>
    <w:rsid w:val="0081005C"/>
    <w:rsid w:val="00815185"/>
    <w:rsid w:val="008200E4"/>
    <w:rsid w:val="00820487"/>
    <w:rsid w:val="00823569"/>
    <w:rsid w:val="00834749"/>
    <w:rsid w:val="00837C1C"/>
    <w:rsid w:val="0084272E"/>
    <w:rsid w:val="008446E8"/>
    <w:rsid w:val="008467E2"/>
    <w:rsid w:val="00851DB3"/>
    <w:rsid w:val="00852078"/>
    <w:rsid w:val="0085567B"/>
    <w:rsid w:val="00856871"/>
    <w:rsid w:val="00864280"/>
    <w:rsid w:val="008670C8"/>
    <w:rsid w:val="00870351"/>
    <w:rsid w:val="00874BBA"/>
    <w:rsid w:val="00877820"/>
    <w:rsid w:val="00894081"/>
    <w:rsid w:val="008A12BE"/>
    <w:rsid w:val="008A7FEA"/>
    <w:rsid w:val="008B0FBB"/>
    <w:rsid w:val="008C28D2"/>
    <w:rsid w:val="008C38B3"/>
    <w:rsid w:val="008C7195"/>
    <w:rsid w:val="008D0FAE"/>
    <w:rsid w:val="008D3105"/>
    <w:rsid w:val="008D748F"/>
    <w:rsid w:val="008E2B75"/>
    <w:rsid w:val="008E36EF"/>
    <w:rsid w:val="008F2292"/>
    <w:rsid w:val="008F60FF"/>
    <w:rsid w:val="009003E4"/>
    <w:rsid w:val="0090375B"/>
    <w:rsid w:val="00907C00"/>
    <w:rsid w:val="009145E1"/>
    <w:rsid w:val="009152A0"/>
    <w:rsid w:val="009172D2"/>
    <w:rsid w:val="0092199D"/>
    <w:rsid w:val="009266D9"/>
    <w:rsid w:val="00933895"/>
    <w:rsid w:val="00935F9B"/>
    <w:rsid w:val="00940390"/>
    <w:rsid w:val="009430CE"/>
    <w:rsid w:val="00946D0F"/>
    <w:rsid w:val="00950DF5"/>
    <w:rsid w:val="009542EB"/>
    <w:rsid w:val="00954D6E"/>
    <w:rsid w:val="009578EE"/>
    <w:rsid w:val="009579E7"/>
    <w:rsid w:val="00967743"/>
    <w:rsid w:val="009723E3"/>
    <w:rsid w:val="00975084"/>
    <w:rsid w:val="009764FA"/>
    <w:rsid w:val="00980E4C"/>
    <w:rsid w:val="00981E33"/>
    <w:rsid w:val="00982054"/>
    <w:rsid w:val="00990D28"/>
    <w:rsid w:val="00997A47"/>
    <w:rsid w:val="009A5781"/>
    <w:rsid w:val="009A5C32"/>
    <w:rsid w:val="009B22FC"/>
    <w:rsid w:val="009B6B5A"/>
    <w:rsid w:val="009C735B"/>
    <w:rsid w:val="009D1131"/>
    <w:rsid w:val="009D3270"/>
    <w:rsid w:val="009D4463"/>
    <w:rsid w:val="009E0CCA"/>
    <w:rsid w:val="009E12AE"/>
    <w:rsid w:val="009E483F"/>
    <w:rsid w:val="009E4BAF"/>
    <w:rsid w:val="009F1A5C"/>
    <w:rsid w:val="009F5D78"/>
    <w:rsid w:val="00A00227"/>
    <w:rsid w:val="00A01DC9"/>
    <w:rsid w:val="00A02B96"/>
    <w:rsid w:val="00A031B9"/>
    <w:rsid w:val="00A103DE"/>
    <w:rsid w:val="00A11944"/>
    <w:rsid w:val="00A177CF"/>
    <w:rsid w:val="00A20D0A"/>
    <w:rsid w:val="00A2383C"/>
    <w:rsid w:val="00A23878"/>
    <w:rsid w:val="00A30A23"/>
    <w:rsid w:val="00A42A48"/>
    <w:rsid w:val="00A478DD"/>
    <w:rsid w:val="00A5135D"/>
    <w:rsid w:val="00A64AA1"/>
    <w:rsid w:val="00A712F7"/>
    <w:rsid w:val="00A73122"/>
    <w:rsid w:val="00A74C6A"/>
    <w:rsid w:val="00A750BF"/>
    <w:rsid w:val="00A80B2B"/>
    <w:rsid w:val="00A90496"/>
    <w:rsid w:val="00A948F1"/>
    <w:rsid w:val="00A969C0"/>
    <w:rsid w:val="00A973A4"/>
    <w:rsid w:val="00AA4E83"/>
    <w:rsid w:val="00AB0583"/>
    <w:rsid w:val="00AB232E"/>
    <w:rsid w:val="00AB3E6C"/>
    <w:rsid w:val="00AC0B3B"/>
    <w:rsid w:val="00AC227D"/>
    <w:rsid w:val="00AC50BA"/>
    <w:rsid w:val="00AD7343"/>
    <w:rsid w:val="00AE1517"/>
    <w:rsid w:val="00AE5EED"/>
    <w:rsid w:val="00AF0E8A"/>
    <w:rsid w:val="00AF14BF"/>
    <w:rsid w:val="00AF1A14"/>
    <w:rsid w:val="00AF3B43"/>
    <w:rsid w:val="00AF3E6F"/>
    <w:rsid w:val="00AF4E44"/>
    <w:rsid w:val="00AF5E9C"/>
    <w:rsid w:val="00AF782B"/>
    <w:rsid w:val="00B035B9"/>
    <w:rsid w:val="00B04937"/>
    <w:rsid w:val="00B07F3D"/>
    <w:rsid w:val="00B12756"/>
    <w:rsid w:val="00B133F5"/>
    <w:rsid w:val="00B1544B"/>
    <w:rsid w:val="00B2050B"/>
    <w:rsid w:val="00B247DE"/>
    <w:rsid w:val="00B250E0"/>
    <w:rsid w:val="00B275E4"/>
    <w:rsid w:val="00B305A4"/>
    <w:rsid w:val="00B3446C"/>
    <w:rsid w:val="00B3448D"/>
    <w:rsid w:val="00B346DD"/>
    <w:rsid w:val="00B34733"/>
    <w:rsid w:val="00B35FF4"/>
    <w:rsid w:val="00B41033"/>
    <w:rsid w:val="00B45B3F"/>
    <w:rsid w:val="00B46AE5"/>
    <w:rsid w:val="00B46D25"/>
    <w:rsid w:val="00B62CF8"/>
    <w:rsid w:val="00B63484"/>
    <w:rsid w:val="00B70717"/>
    <w:rsid w:val="00B70783"/>
    <w:rsid w:val="00B70FA8"/>
    <w:rsid w:val="00B823FD"/>
    <w:rsid w:val="00B866E9"/>
    <w:rsid w:val="00B93615"/>
    <w:rsid w:val="00BA1A10"/>
    <w:rsid w:val="00BA2C71"/>
    <w:rsid w:val="00BA3D96"/>
    <w:rsid w:val="00BA6D9A"/>
    <w:rsid w:val="00BC2FEB"/>
    <w:rsid w:val="00BC5CFD"/>
    <w:rsid w:val="00BC7A91"/>
    <w:rsid w:val="00BD1067"/>
    <w:rsid w:val="00BE145A"/>
    <w:rsid w:val="00BE299E"/>
    <w:rsid w:val="00BE330F"/>
    <w:rsid w:val="00BF2684"/>
    <w:rsid w:val="00C01076"/>
    <w:rsid w:val="00C027D4"/>
    <w:rsid w:val="00C07590"/>
    <w:rsid w:val="00C20386"/>
    <w:rsid w:val="00C20D64"/>
    <w:rsid w:val="00C22B0E"/>
    <w:rsid w:val="00C2384E"/>
    <w:rsid w:val="00C2402E"/>
    <w:rsid w:val="00C26373"/>
    <w:rsid w:val="00C26E95"/>
    <w:rsid w:val="00C319D6"/>
    <w:rsid w:val="00C33D6E"/>
    <w:rsid w:val="00C355A2"/>
    <w:rsid w:val="00C41FB4"/>
    <w:rsid w:val="00C425CD"/>
    <w:rsid w:val="00C433E7"/>
    <w:rsid w:val="00C4463E"/>
    <w:rsid w:val="00C4752B"/>
    <w:rsid w:val="00C575EC"/>
    <w:rsid w:val="00C57F43"/>
    <w:rsid w:val="00C62A49"/>
    <w:rsid w:val="00C65C29"/>
    <w:rsid w:val="00C65C38"/>
    <w:rsid w:val="00C73F93"/>
    <w:rsid w:val="00C75FDA"/>
    <w:rsid w:val="00C80902"/>
    <w:rsid w:val="00C80A3D"/>
    <w:rsid w:val="00C810A2"/>
    <w:rsid w:val="00C83869"/>
    <w:rsid w:val="00C84315"/>
    <w:rsid w:val="00C87279"/>
    <w:rsid w:val="00C934C1"/>
    <w:rsid w:val="00CA1B01"/>
    <w:rsid w:val="00CA1C0C"/>
    <w:rsid w:val="00CA386B"/>
    <w:rsid w:val="00CB5DFA"/>
    <w:rsid w:val="00CC077D"/>
    <w:rsid w:val="00CC3E6C"/>
    <w:rsid w:val="00CD00AA"/>
    <w:rsid w:val="00CD0779"/>
    <w:rsid w:val="00CD59AE"/>
    <w:rsid w:val="00CE3EB1"/>
    <w:rsid w:val="00CE4846"/>
    <w:rsid w:val="00CE55A9"/>
    <w:rsid w:val="00CF7AE3"/>
    <w:rsid w:val="00D04A20"/>
    <w:rsid w:val="00D1080A"/>
    <w:rsid w:val="00D23311"/>
    <w:rsid w:val="00D300E9"/>
    <w:rsid w:val="00D33B32"/>
    <w:rsid w:val="00D33E89"/>
    <w:rsid w:val="00D34B69"/>
    <w:rsid w:val="00D3703B"/>
    <w:rsid w:val="00D431F9"/>
    <w:rsid w:val="00D46641"/>
    <w:rsid w:val="00D53EE9"/>
    <w:rsid w:val="00D5446D"/>
    <w:rsid w:val="00D55CC1"/>
    <w:rsid w:val="00D624E1"/>
    <w:rsid w:val="00D63FA9"/>
    <w:rsid w:val="00D82765"/>
    <w:rsid w:val="00D86D51"/>
    <w:rsid w:val="00D94648"/>
    <w:rsid w:val="00DA1AD5"/>
    <w:rsid w:val="00DA4324"/>
    <w:rsid w:val="00DA5DE5"/>
    <w:rsid w:val="00DA5FD5"/>
    <w:rsid w:val="00DB05DA"/>
    <w:rsid w:val="00DB1C60"/>
    <w:rsid w:val="00DB26A8"/>
    <w:rsid w:val="00DB77A8"/>
    <w:rsid w:val="00DC1118"/>
    <w:rsid w:val="00DC5B03"/>
    <w:rsid w:val="00DD4802"/>
    <w:rsid w:val="00DE0073"/>
    <w:rsid w:val="00DE2C2E"/>
    <w:rsid w:val="00DE3DFE"/>
    <w:rsid w:val="00DE51D7"/>
    <w:rsid w:val="00DF0737"/>
    <w:rsid w:val="00DF0750"/>
    <w:rsid w:val="00DF09E6"/>
    <w:rsid w:val="00E049AF"/>
    <w:rsid w:val="00E05E0F"/>
    <w:rsid w:val="00E218EE"/>
    <w:rsid w:val="00E303A1"/>
    <w:rsid w:val="00E355ED"/>
    <w:rsid w:val="00E42A4F"/>
    <w:rsid w:val="00E43F16"/>
    <w:rsid w:val="00E50066"/>
    <w:rsid w:val="00E51307"/>
    <w:rsid w:val="00E5726D"/>
    <w:rsid w:val="00E61100"/>
    <w:rsid w:val="00E67366"/>
    <w:rsid w:val="00E67792"/>
    <w:rsid w:val="00E70AB1"/>
    <w:rsid w:val="00E7181F"/>
    <w:rsid w:val="00E733C2"/>
    <w:rsid w:val="00E765FA"/>
    <w:rsid w:val="00E76EC1"/>
    <w:rsid w:val="00E831CC"/>
    <w:rsid w:val="00E87A8E"/>
    <w:rsid w:val="00E91EB6"/>
    <w:rsid w:val="00E942DD"/>
    <w:rsid w:val="00EA6351"/>
    <w:rsid w:val="00EB1BE2"/>
    <w:rsid w:val="00EB382F"/>
    <w:rsid w:val="00EB4986"/>
    <w:rsid w:val="00EC580D"/>
    <w:rsid w:val="00ED5EB4"/>
    <w:rsid w:val="00EE19B4"/>
    <w:rsid w:val="00EE2741"/>
    <w:rsid w:val="00EF2CD4"/>
    <w:rsid w:val="00F01EC2"/>
    <w:rsid w:val="00F03624"/>
    <w:rsid w:val="00F036C9"/>
    <w:rsid w:val="00F127F7"/>
    <w:rsid w:val="00F14AEC"/>
    <w:rsid w:val="00F14EA1"/>
    <w:rsid w:val="00F15134"/>
    <w:rsid w:val="00F175E0"/>
    <w:rsid w:val="00F2470E"/>
    <w:rsid w:val="00F2538F"/>
    <w:rsid w:val="00F27C55"/>
    <w:rsid w:val="00F34057"/>
    <w:rsid w:val="00F35839"/>
    <w:rsid w:val="00F37A7F"/>
    <w:rsid w:val="00F42BBA"/>
    <w:rsid w:val="00F42CEC"/>
    <w:rsid w:val="00F4390A"/>
    <w:rsid w:val="00F439B5"/>
    <w:rsid w:val="00F43A0B"/>
    <w:rsid w:val="00F43F35"/>
    <w:rsid w:val="00F51BCE"/>
    <w:rsid w:val="00F53CFB"/>
    <w:rsid w:val="00F53F6B"/>
    <w:rsid w:val="00F54AE7"/>
    <w:rsid w:val="00F61400"/>
    <w:rsid w:val="00F67A62"/>
    <w:rsid w:val="00F70B58"/>
    <w:rsid w:val="00F76864"/>
    <w:rsid w:val="00F81889"/>
    <w:rsid w:val="00F834B2"/>
    <w:rsid w:val="00F9441D"/>
    <w:rsid w:val="00F94F33"/>
    <w:rsid w:val="00F94FF7"/>
    <w:rsid w:val="00F97572"/>
    <w:rsid w:val="00FA099A"/>
    <w:rsid w:val="00FA548D"/>
    <w:rsid w:val="00FB30D3"/>
    <w:rsid w:val="00FB376C"/>
    <w:rsid w:val="00FC1438"/>
    <w:rsid w:val="00FC2FDE"/>
    <w:rsid w:val="00FC5C92"/>
    <w:rsid w:val="00FD00F2"/>
    <w:rsid w:val="00FD291B"/>
    <w:rsid w:val="00FD36C9"/>
    <w:rsid w:val="00FE29A4"/>
    <w:rsid w:val="00FE65DB"/>
    <w:rsid w:val="00FE6930"/>
    <w:rsid w:val="00FE76DC"/>
    <w:rsid w:val="00FF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9CBA7"/>
  <w15:chartTrackingRefBased/>
  <w15:docId w15:val="{FC66740A-3B5C-44A0-B819-2BD4C290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3CF"/>
    <w:rPr>
      <w:lang w:val="ro-RO"/>
    </w:rPr>
  </w:style>
  <w:style w:type="paragraph" w:styleId="Heading1">
    <w:name w:val="heading 1"/>
    <w:aliases w:val="Sections,Titre lettre 1"/>
    <w:basedOn w:val="Normal"/>
    <w:next w:val="Normal"/>
    <w:link w:val="Heading1Char"/>
    <w:qFormat/>
    <w:rsid w:val="00CE3EB1"/>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CE3EB1"/>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CE3EB1"/>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CE3EB1"/>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E3EB1"/>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CE3EB1"/>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CE3EB1"/>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CE3EB1"/>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CE3EB1"/>
    <w:pPr>
      <w:spacing w:before="240" w:after="60" w:line="240" w:lineRule="auto"/>
      <w:ind w:firstLine="720"/>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402E"/>
    <w:pPr>
      <w:tabs>
        <w:tab w:val="center" w:pos="4680"/>
        <w:tab w:val="right" w:pos="9360"/>
      </w:tabs>
      <w:spacing w:after="0" w:line="240" w:lineRule="auto"/>
    </w:pPr>
  </w:style>
  <w:style w:type="character" w:customStyle="1" w:styleId="HeaderChar">
    <w:name w:val="Header Char"/>
    <w:basedOn w:val="DefaultParagraphFont"/>
    <w:link w:val="Header"/>
    <w:rsid w:val="00C2402E"/>
    <w:rPr>
      <w:lang w:val="ro-RO"/>
    </w:rPr>
  </w:style>
  <w:style w:type="paragraph" w:styleId="Footer">
    <w:name w:val="footer"/>
    <w:basedOn w:val="Normal"/>
    <w:link w:val="FooterChar"/>
    <w:uiPriority w:val="99"/>
    <w:unhideWhenUsed/>
    <w:rsid w:val="00C24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02E"/>
    <w:rPr>
      <w:lang w:val="ro-RO"/>
    </w:rPr>
  </w:style>
  <w:style w:type="paragraph" w:styleId="ListParagraph">
    <w:name w:val="List Paragraph"/>
    <w:basedOn w:val="Normal"/>
    <w:uiPriority w:val="34"/>
    <w:qFormat/>
    <w:rsid w:val="0070386B"/>
    <w:pPr>
      <w:ind w:left="720"/>
      <w:contextualSpacing/>
    </w:pPr>
  </w:style>
  <w:style w:type="paragraph" w:styleId="TOC1">
    <w:name w:val="toc 1"/>
    <w:basedOn w:val="Normal"/>
    <w:next w:val="Normal"/>
    <w:autoRedefine/>
    <w:uiPriority w:val="39"/>
    <w:unhideWhenUsed/>
    <w:rsid w:val="00602215"/>
    <w:pPr>
      <w:spacing w:after="100"/>
    </w:pPr>
  </w:style>
  <w:style w:type="character" w:styleId="Hyperlink">
    <w:name w:val="Hyperlink"/>
    <w:basedOn w:val="DefaultParagraphFont"/>
    <w:uiPriority w:val="99"/>
    <w:unhideWhenUsed/>
    <w:rsid w:val="00602215"/>
    <w:rPr>
      <w:color w:val="0563C1" w:themeColor="hyperlink"/>
      <w:u w:val="single"/>
    </w:rPr>
  </w:style>
  <w:style w:type="table" w:styleId="TableGrid">
    <w:name w:val="Table Grid"/>
    <w:basedOn w:val="TableNormal"/>
    <w:rsid w:val="00851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782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82922"/>
    <w:rPr>
      <w:rFonts w:ascii="Segoe UI" w:hAnsi="Segoe UI" w:cs="Segoe UI"/>
      <w:sz w:val="18"/>
      <w:szCs w:val="18"/>
      <w:lang w:val="ro-RO"/>
    </w:rPr>
  </w:style>
  <w:style w:type="character" w:styleId="Strong">
    <w:name w:val="Strong"/>
    <w:uiPriority w:val="22"/>
    <w:qFormat/>
    <w:rsid w:val="00B3446C"/>
    <w:rPr>
      <w:b/>
      <w:bCs/>
    </w:rPr>
  </w:style>
  <w:style w:type="paragraph" w:styleId="BodyTextIndent">
    <w:name w:val="Body Text Indent"/>
    <w:basedOn w:val="Normal"/>
    <w:link w:val="BodyTextIndentChar"/>
    <w:rsid w:val="00AF3E6F"/>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F3E6F"/>
    <w:rPr>
      <w:rFonts w:ascii="Times New Roman" w:eastAsia="Times New Roman" w:hAnsi="Times New Roman" w:cs="Times New Roman"/>
      <w:sz w:val="20"/>
      <w:szCs w:val="20"/>
      <w:lang w:val="ro-RO"/>
    </w:rPr>
  </w:style>
  <w:style w:type="paragraph" w:styleId="BodyText">
    <w:name w:val="Body Text"/>
    <w:basedOn w:val="Normal"/>
    <w:link w:val="BodyTextChar"/>
    <w:unhideWhenUsed/>
    <w:rsid w:val="00A02B96"/>
    <w:pPr>
      <w:spacing w:after="120"/>
    </w:pPr>
  </w:style>
  <w:style w:type="character" w:customStyle="1" w:styleId="BodyTextChar">
    <w:name w:val="Body Text Char"/>
    <w:basedOn w:val="DefaultParagraphFont"/>
    <w:link w:val="BodyText"/>
    <w:rsid w:val="00A02B96"/>
    <w:rPr>
      <w:lang w:val="ro-RO"/>
    </w:rPr>
  </w:style>
  <w:style w:type="character" w:customStyle="1" w:styleId="Heading1Char">
    <w:name w:val="Heading 1 Char"/>
    <w:aliases w:val="Sections Char,Titre lettre 1 Char"/>
    <w:basedOn w:val="DefaultParagraphFont"/>
    <w:link w:val="Heading1"/>
    <w:rsid w:val="00CE3EB1"/>
    <w:rPr>
      <w:rFonts w:ascii="Times New Roman" w:eastAsia="Times New Roman" w:hAnsi="Times New Roman" w:cs="Times New Roman"/>
      <w:sz w:val="24"/>
      <w:szCs w:val="20"/>
      <w:lang w:val="ro-RO"/>
    </w:rPr>
  </w:style>
  <w:style w:type="character" w:customStyle="1" w:styleId="Heading2Char">
    <w:name w:val="Heading 2 Char"/>
    <w:basedOn w:val="DefaultParagraphFont"/>
    <w:link w:val="Heading2"/>
    <w:rsid w:val="00CE3EB1"/>
    <w:rPr>
      <w:rFonts w:ascii="Arial" w:eastAsia="Times New Roman" w:hAnsi="Arial" w:cs="Arial"/>
      <w:b/>
      <w:bCs/>
      <w:i/>
      <w:iCs/>
      <w:sz w:val="28"/>
      <w:szCs w:val="28"/>
    </w:rPr>
  </w:style>
  <w:style w:type="character" w:customStyle="1" w:styleId="Heading3Char">
    <w:name w:val="Heading 3 Char"/>
    <w:basedOn w:val="DefaultParagraphFont"/>
    <w:link w:val="Heading3"/>
    <w:rsid w:val="00CE3EB1"/>
    <w:rPr>
      <w:rFonts w:ascii="Cambria" w:eastAsia="Times New Roman" w:hAnsi="Cambria" w:cs="Times New Roman"/>
      <w:b/>
      <w:bCs/>
      <w:sz w:val="26"/>
      <w:szCs w:val="26"/>
      <w:lang w:val="ro-RO"/>
    </w:rPr>
  </w:style>
  <w:style w:type="character" w:customStyle="1" w:styleId="Heading4Char">
    <w:name w:val="Heading 4 Char"/>
    <w:basedOn w:val="DefaultParagraphFont"/>
    <w:link w:val="Heading4"/>
    <w:rsid w:val="00CE3EB1"/>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rsid w:val="00CE3EB1"/>
    <w:rPr>
      <w:rFonts w:ascii="Calibri" w:eastAsia="Times New Roman" w:hAnsi="Calibri" w:cs="Times New Roman"/>
      <w:b/>
      <w:bCs/>
      <w:i/>
      <w:iCs/>
      <w:sz w:val="26"/>
      <w:szCs w:val="26"/>
      <w:lang w:val="ro-RO"/>
    </w:rPr>
  </w:style>
  <w:style w:type="character" w:customStyle="1" w:styleId="Heading6Char">
    <w:name w:val="Heading 6 Char"/>
    <w:basedOn w:val="DefaultParagraphFont"/>
    <w:link w:val="Heading6"/>
    <w:rsid w:val="00CE3EB1"/>
    <w:rPr>
      <w:rFonts w:ascii="Calibri" w:eastAsia="Times New Roman" w:hAnsi="Calibri" w:cs="Times New Roman"/>
      <w:b/>
      <w:bCs/>
      <w:lang w:val="ro-RO"/>
    </w:rPr>
  </w:style>
  <w:style w:type="character" w:customStyle="1" w:styleId="Heading7Char">
    <w:name w:val="Heading 7 Char"/>
    <w:basedOn w:val="DefaultParagraphFont"/>
    <w:link w:val="Heading7"/>
    <w:rsid w:val="00CE3EB1"/>
    <w:rPr>
      <w:rFonts w:ascii="Calibri" w:eastAsia="Times New Roman" w:hAnsi="Calibri" w:cs="Times New Roman"/>
      <w:sz w:val="24"/>
      <w:szCs w:val="24"/>
      <w:lang w:val="ro-RO"/>
    </w:rPr>
  </w:style>
  <w:style w:type="character" w:customStyle="1" w:styleId="Heading8Char">
    <w:name w:val="Heading 8 Char"/>
    <w:basedOn w:val="DefaultParagraphFont"/>
    <w:link w:val="Heading8"/>
    <w:rsid w:val="00CE3EB1"/>
    <w:rPr>
      <w:rFonts w:ascii="Calibri" w:eastAsia="Times New Roman" w:hAnsi="Calibri" w:cs="Times New Roman"/>
      <w:i/>
      <w:iCs/>
      <w:sz w:val="24"/>
      <w:szCs w:val="24"/>
      <w:lang w:val="ro-RO"/>
    </w:rPr>
  </w:style>
  <w:style w:type="character" w:customStyle="1" w:styleId="Heading9Char">
    <w:name w:val="Heading 9 Char"/>
    <w:basedOn w:val="DefaultParagraphFont"/>
    <w:link w:val="Heading9"/>
    <w:rsid w:val="00CE3EB1"/>
    <w:rPr>
      <w:rFonts w:ascii="Arial" w:eastAsia="Times New Roman" w:hAnsi="Arial" w:cs="Arial"/>
      <w:lang w:val="ro-RO"/>
    </w:rPr>
  </w:style>
  <w:style w:type="character" w:styleId="PageNumber">
    <w:name w:val="page number"/>
    <w:basedOn w:val="DefaultParagraphFont"/>
    <w:rsid w:val="00CE3EB1"/>
  </w:style>
  <w:style w:type="paragraph" w:styleId="FootnoteText">
    <w:name w:val="footnote text"/>
    <w:basedOn w:val="Normal"/>
    <w:link w:val="FootnoteTextChar"/>
    <w:semiHidden/>
    <w:rsid w:val="00CE3E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E3EB1"/>
    <w:rPr>
      <w:rFonts w:ascii="Times New Roman" w:eastAsia="Times New Roman" w:hAnsi="Times New Roman" w:cs="Times New Roman"/>
      <w:sz w:val="20"/>
      <w:szCs w:val="20"/>
      <w:lang w:val="ro-RO"/>
    </w:rPr>
  </w:style>
  <w:style w:type="paragraph" w:styleId="BodyTextIndent2">
    <w:name w:val="Body Text Indent 2"/>
    <w:basedOn w:val="Normal"/>
    <w:link w:val="BodyTextIndent2Char"/>
    <w:rsid w:val="00CE3EB1"/>
    <w:pPr>
      <w:spacing w:after="0" w:line="240" w:lineRule="auto"/>
      <w:ind w:left="-935"/>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E3EB1"/>
    <w:rPr>
      <w:rFonts w:ascii="Times New Roman" w:eastAsia="Times New Roman" w:hAnsi="Times New Roman" w:cs="Times New Roman"/>
      <w:sz w:val="24"/>
      <w:szCs w:val="24"/>
      <w:lang w:val="ro-RO"/>
    </w:rPr>
  </w:style>
  <w:style w:type="character" w:customStyle="1" w:styleId="apple-converted-space">
    <w:name w:val="apple-converted-space"/>
    <w:basedOn w:val="DefaultParagraphFont"/>
    <w:rsid w:val="00CE3EB1"/>
  </w:style>
  <w:style w:type="paragraph" w:customStyle="1" w:styleId="CaracterCaracter1">
    <w:name w:val="Caracter Caracter1"/>
    <w:basedOn w:val="Normal"/>
    <w:rsid w:val="00CE3EB1"/>
    <w:pPr>
      <w:spacing w:after="0" w:line="240" w:lineRule="auto"/>
    </w:pPr>
    <w:rPr>
      <w:rFonts w:ascii="Times New Roman" w:eastAsia="Times New Roman" w:hAnsi="Times New Roman" w:cs="Times New Roman"/>
      <w:sz w:val="24"/>
      <w:szCs w:val="24"/>
      <w:lang w:val="pl-PL" w:eastAsia="pl-PL"/>
    </w:rPr>
  </w:style>
  <w:style w:type="paragraph" w:customStyle="1" w:styleId="DefaultText">
    <w:name w:val="Default Text"/>
    <w:basedOn w:val="Normal"/>
    <w:rsid w:val="00CE3EB1"/>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TableText">
    <w:name w:val="Table Text"/>
    <w:basedOn w:val="Normal"/>
    <w:link w:val="TableTextChar"/>
    <w:rsid w:val="00CE3EB1"/>
    <w:pPr>
      <w:widowControl w:val="0"/>
      <w:tabs>
        <w:tab w:val="decimal" w:pos="0"/>
      </w:tabs>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TableTextChar">
    <w:name w:val="Table Text Char"/>
    <w:link w:val="TableText"/>
    <w:rsid w:val="00CE3EB1"/>
    <w:rPr>
      <w:rFonts w:ascii="Times New Roman" w:eastAsia="Times New Roman" w:hAnsi="Times New Roman" w:cs="Times New Roman"/>
      <w:sz w:val="24"/>
      <w:szCs w:val="20"/>
      <w:lang w:val="ro-RO"/>
    </w:rPr>
  </w:style>
  <w:style w:type="paragraph" w:styleId="Title">
    <w:name w:val="Title"/>
    <w:basedOn w:val="Normal"/>
    <w:link w:val="TitleChar"/>
    <w:qFormat/>
    <w:rsid w:val="00CE3EB1"/>
    <w:pPr>
      <w:spacing w:after="0" w:line="240" w:lineRule="auto"/>
      <w:jc w:val="center"/>
    </w:pPr>
    <w:rPr>
      <w:rFonts w:ascii="Times New Roman" w:eastAsia="Times New Roman" w:hAnsi="Times New Roman" w:cs="Times New Roman"/>
      <w:b/>
      <w:bCs/>
      <w:sz w:val="26"/>
      <w:szCs w:val="24"/>
      <w:lang w:val="en-US" w:eastAsia="ro-RO"/>
    </w:rPr>
  </w:style>
  <w:style w:type="character" w:customStyle="1" w:styleId="TitleChar">
    <w:name w:val="Title Char"/>
    <w:basedOn w:val="DefaultParagraphFont"/>
    <w:link w:val="Title"/>
    <w:rsid w:val="00CE3EB1"/>
    <w:rPr>
      <w:rFonts w:ascii="Times New Roman" w:eastAsia="Times New Roman" w:hAnsi="Times New Roman" w:cs="Times New Roman"/>
      <w:b/>
      <w:bCs/>
      <w:sz w:val="26"/>
      <w:szCs w:val="24"/>
      <w:lang w:eastAsia="ro-RO"/>
    </w:rPr>
  </w:style>
  <w:style w:type="paragraph" w:customStyle="1" w:styleId="HeadLead">
    <w:name w:val="Head Lead"/>
    <w:basedOn w:val="Heading1"/>
    <w:rsid w:val="00CE3EB1"/>
    <w:pPr>
      <w:pBdr>
        <w:bottom w:val="thinThickSmallGap" w:sz="24" w:space="3" w:color="666699"/>
      </w:pBdr>
      <w:spacing w:before="360" w:line="360" w:lineRule="auto"/>
    </w:pPr>
    <w:rPr>
      <w:rFonts w:ascii="Verdana" w:hAnsi="Verdana" w:cs="Arial"/>
      <w:caps/>
      <w:spacing w:val="24"/>
      <w:kern w:val="32"/>
      <w:sz w:val="20"/>
      <w:szCs w:val="32"/>
      <w:lang w:val="en-US" w:eastAsia="lt-LT"/>
    </w:rPr>
  </w:style>
  <w:style w:type="paragraph" w:customStyle="1" w:styleId="Default">
    <w:name w:val="Default"/>
    <w:rsid w:val="00CE3EB1"/>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tpa1">
    <w:name w:val="tpa1"/>
    <w:basedOn w:val="DefaultParagraphFont"/>
    <w:rsid w:val="00CE3EB1"/>
  </w:style>
  <w:style w:type="character" w:customStyle="1" w:styleId="Fort">
    <w:name w:val="Fort"/>
    <w:rsid w:val="00CE3EB1"/>
    <w:rPr>
      <w:b/>
      <w:bCs/>
    </w:rPr>
  </w:style>
  <w:style w:type="paragraph" w:customStyle="1" w:styleId="Blockquote">
    <w:name w:val="Blockquote"/>
    <w:basedOn w:val="Normal"/>
    <w:rsid w:val="00CE3EB1"/>
    <w:pPr>
      <w:spacing w:before="100" w:after="100" w:line="240" w:lineRule="auto"/>
      <w:ind w:left="360" w:right="360"/>
    </w:pPr>
    <w:rPr>
      <w:rFonts w:ascii="Times New Roman" w:eastAsia="Times New Roman" w:hAnsi="Times New Roman" w:cs="Times New Roman"/>
      <w:snapToGrid w:val="0"/>
      <w:sz w:val="24"/>
      <w:szCs w:val="24"/>
      <w:lang w:val="fr-FR"/>
    </w:rPr>
  </w:style>
  <w:style w:type="paragraph" w:styleId="BodyText3">
    <w:name w:val="Body Text 3"/>
    <w:basedOn w:val="Normal"/>
    <w:link w:val="BodyText3Char"/>
    <w:rsid w:val="00CE3EB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E3EB1"/>
    <w:rPr>
      <w:rFonts w:ascii="Times New Roman" w:eastAsia="Times New Roman" w:hAnsi="Times New Roman" w:cs="Times New Roman"/>
      <w:sz w:val="16"/>
      <w:szCs w:val="16"/>
      <w:lang w:val="ro-RO"/>
    </w:rPr>
  </w:style>
  <w:style w:type="paragraph" w:customStyle="1" w:styleId="p2">
    <w:name w:val="p2"/>
    <w:basedOn w:val="Normal"/>
    <w:next w:val="Normal"/>
    <w:rsid w:val="00CE3EB1"/>
    <w:pPr>
      <w:tabs>
        <w:tab w:val="left" w:pos="560"/>
      </w:tabs>
      <w:spacing w:after="240" w:line="230" w:lineRule="atLeast"/>
      <w:jc w:val="both"/>
    </w:pPr>
    <w:rPr>
      <w:rFonts w:ascii="Arial" w:eastAsia="Times New Roman" w:hAnsi="Arial" w:cs="Times New Roman"/>
      <w:sz w:val="20"/>
      <w:szCs w:val="20"/>
      <w:lang w:val="fr-FR"/>
    </w:rPr>
  </w:style>
  <w:style w:type="paragraph" w:styleId="BodyText2">
    <w:name w:val="Body Text 2"/>
    <w:basedOn w:val="Normal"/>
    <w:link w:val="BodyText2Char"/>
    <w:rsid w:val="00CE3EB1"/>
    <w:pPr>
      <w:spacing w:after="0" w:line="240" w:lineRule="auto"/>
    </w:pPr>
    <w:rPr>
      <w:rFonts w:ascii="Times New Roman" w:eastAsia="Times New Roman" w:hAnsi="Times New Roman" w:cs="Times New Roman"/>
      <w:b/>
      <w:sz w:val="24"/>
      <w:szCs w:val="20"/>
      <w:u w:val="single"/>
      <w:lang w:val="fr-FR"/>
    </w:rPr>
  </w:style>
  <w:style w:type="character" w:customStyle="1" w:styleId="BodyText2Char">
    <w:name w:val="Body Text 2 Char"/>
    <w:basedOn w:val="DefaultParagraphFont"/>
    <w:link w:val="BodyText2"/>
    <w:rsid w:val="00CE3EB1"/>
    <w:rPr>
      <w:rFonts w:ascii="Times New Roman" w:eastAsia="Times New Roman" w:hAnsi="Times New Roman" w:cs="Times New Roman"/>
      <w:b/>
      <w:sz w:val="24"/>
      <w:szCs w:val="20"/>
      <w:u w:val="single"/>
      <w:lang w:val="fr-FR"/>
    </w:rPr>
  </w:style>
  <w:style w:type="character" w:customStyle="1" w:styleId="tsp1">
    <w:name w:val="tsp1"/>
    <w:basedOn w:val="DefaultParagraphFont"/>
    <w:rsid w:val="00CE3EB1"/>
  </w:style>
  <w:style w:type="character" w:customStyle="1" w:styleId="a">
    <w:name w:val="a"/>
    <w:basedOn w:val="DefaultParagraphFont"/>
    <w:rsid w:val="00CE3EB1"/>
  </w:style>
  <w:style w:type="character" w:customStyle="1" w:styleId="articol1">
    <w:name w:val="articol1"/>
    <w:rsid w:val="00CE3EB1"/>
    <w:rPr>
      <w:b/>
      <w:bCs/>
      <w:color w:val="009500"/>
    </w:rPr>
  </w:style>
  <w:style w:type="character" w:customStyle="1" w:styleId="punct1">
    <w:name w:val="punct1"/>
    <w:rsid w:val="00CE3EB1"/>
    <w:rPr>
      <w:b/>
      <w:bCs/>
      <w:color w:val="000000"/>
    </w:rPr>
  </w:style>
  <w:style w:type="character" w:customStyle="1" w:styleId="paragraf1">
    <w:name w:val="paragraf1"/>
    <w:rsid w:val="00CE3EB1"/>
    <w:rPr>
      <w:shd w:val="clear" w:color="auto" w:fill="auto"/>
    </w:rPr>
  </w:style>
  <w:style w:type="character" w:customStyle="1" w:styleId="litera1">
    <w:name w:val="litera1"/>
    <w:rsid w:val="00CE3EB1"/>
    <w:rPr>
      <w:b/>
      <w:bCs/>
      <w:color w:val="000000"/>
    </w:rPr>
  </w:style>
  <w:style w:type="character" w:customStyle="1" w:styleId="linie1">
    <w:name w:val="linie1"/>
    <w:rsid w:val="00CE3EB1"/>
    <w:rPr>
      <w:b/>
      <w:bCs/>
      <w:color w:val="000000"/>
    </w:rPr>
  </w:style>
  <w:style w:type="paragraph" w:styleId="NormalWeb">
    <w:name w:val="Normal (Web)"/>
    <w:basedOn w:val="Normal"/>
    <w:uiPriority w:val="99"/>
    <w:unhideWhenUsed/>
    <w:rsid w:val="00CE3E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lineat1">
    <w:name w:val="alineat1"/>
    <w:rsid w:val="00CE3EB1"/>
    <w:rPr>
      <w:b/>
      <w:bCs/>
      <w:color w:val="000000"/>
    </w:rPr>
  </w:style>
  <w:style w:type="numbering" w:customStyle="1" w:styleId="NoList1">
    <w:name w:val="No List1"/>
    <w:next w:val="NoList"/>
    <w:uiPriority w:val="99"/>
    <w:semiHidden/>
    <w:unhideWhenUsed/>
    <w:rsid w:val="00004D37"/>
  </w:style>
  <w:style w:type="table" w:customStyle="1" w:styleId="TableGrid1">
    <w:name w:val="Table Grid1"/>
    <w:basedOn w:val="TableNormal"/>
    <w:next w:val="TableGrid"/>
    <w:rsid w:val="00004D3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004D37"/>
    <w:rPr>
      <w:vertAlign w:val="superscript"/>
    </w:rPr>
  </w:style>
  <w:style w:type="table" w:customStyle="1" w:styleId="TableGrid11">
    <w:name w:val="Table Grid11"/>
    <w:basedOn w:val="TableNormal"/>
    <w:next w:val="TableGrid"/>
    <w:uiPriority w:val="59"/>
    <w:rsid w:val="005A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C7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C580D"/>
    <w:pPr>
      <w:keepLines/>
      <w:spacing w:before="240" w:line="259" w:lineRule="auto"/>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7449">
      <w:bodyDiv w:val="1"/>
      <w:marLeft w:val="0"/>
      <w:marRight w:val="0"/>
      <w:marTop w:val="0"/>
      <w:marBottom w:val="0"/>
      <w:divBdr>
        <w:top w:val="none" w:sz="0" w:space="0" w:color="auto"/>
        <w:left w:val="none" w:sz="0" w:space="0" w:color="auto"/>
        <w:bottom w:val="none" w:sz="0" w:space="0" w:color="auto"/>
        <w:right w:val="none" w:sz="0" w:space="0" w:color="auto"/>
      </w:divBdr>
    </w:div>
    <w:div w:id="373039784">
      <w:bodyDiv w:val="1"/>
      <w:marLeft w:val="0"/>
      <w:marRight w:val="0"/>
      <w:marTop w:val="0"/>
      <w:marBottom w:val="0"/>
      <w:divBdr>
        <w:top w:val="none" w:sz="0" w:space="0" w:color="auto"/>
        <w:left w:val="none" w:sz="0" w:space="0" w:color="auto"/>
        <w:bottom w:val="none" w:sz="0" w:space="0" w:color="auto"/>
        <w:right w:val="none" w:sz="0" w:space="0" w:color="auto"/>
      </w:divBdr>
    </w:div>
    <w:div w:id="461775284">
      <w:bodyDiv w:val="1"/>
      <w:marLeft w:val="0"/>
      <w:marRight w:val="0"/>
      <w:marTop w:val="0"/>
      <w:marBottom w:val="0"/>
      <w:divBdr>
        <w:top w:val="none" w:sz="0" w:space="0" w:color="auto"/>
        <w:left w:val="none" w:sz="0" w:space="0" w:color="auto"/>
        <w:bottom w:val="none" w:sz="0" w:space="0" w:color="auto"/>
        <w:right w:val="none" w:sz="0" w:space="0" w:color="auto"/>
      </w:divBdr>
    </w:div>
    <w:div w:id="926770692">
      <w:bodyDiv w:val="1"/>
      <w:marLeft w:val="0"/>
      <w:marRight w:val="0"/>
      <w:marTop w:val="0"/>
      <w:marBottom w:val="0"/>
      <w:divBdr>
        <w:top w:val="none" w:sz="0" w:space="0" w:color="auto"/>
        <w:left w:val="none" w:sz="0" w:space="0" w:color="auto"/>
        <w:bottom w:val="none" w:sz="0" w:space="0" w:color="auto"/>
        <w:right w:val="none" w:sz="0" w:space="0" w:color="auto"/>
      </w:divBdr>
    </w:div>
    <w:div w:id="1677266046">
      <w:bodyDiv w:val="1"/>
      <w:marLeft w:val="0"/>
      <w:marRight w:val="0"/>
      <w:marTop w:val="0"/>
      <w:marBottom w:val="0"/>
      <w:divBdr>
        <w:top w:val="none" w:sz="0" w:space="0" w:color="auto"/>
        <w:left w:val="none" w:sz="0" w:space="0" w:color="auto"/>
        <w:bottom w:val="none" w:sz="0" w:space="0" w:color="auto"/>
        <w:right w:val="none" w:sz="0" w:space="0" w:color="auto"/>
      </w:divBdr>
      <w:divsChild>
        <w:div w:id="918103454">
          <w:marLeft w:val="0"/>
          <w:marRight w:val="0"/>
          <w:marTop w:val="0"/>
          <w:marBottom w:val="0"/>
          <w:divBdr>
            <w:top w:val="none" w:sz="0" w:space="0" w:color="auto"/>
            <w:left w:val="none" w:sz="0" w:space="0" w:color="auto"/>
            <w:bottom w:val="none" w:sz="0" w:space="0" w:color="auto"/>
            <w:right w:val="none" w:sz="0" w:space="0" w:color="auto"/>
          </w:divBdr>
          <w:divsChild>
            <w:div w:id="1406797536">
              <w:marLeft w:val="0"/>
              <w:marRight w:val="0"/>
              <w:marTop w:val="0"/>
              <w:marBottom w:val="0"/>
              <w:divBdr>
                <w:top w:val="none" w:sz="0" w:space="0" w:color="auto"/>
                <w:left w:val="none" w:sz="0" w:space="0" w:color="auto"/>
                <w:bottom w:val="none" w:sz="0" w:space="0" w:color="auto"/>
                <w:right w:val="none" w:sz="0" w:space="0" w:color="auto"/>
              </w:divBdr>
            </w:div>
          </w:divsChild>
        </w:div>
        <w:div w:id="1119688276">
          <w:marLeft w:val="0"/>
          <w:marRight w:val="0"/>
          <w:marTop w:val="0"/>
          <w:marBottom w:val="0"/>
          <w:divBdr>
            <w:top w:val="none" w:sz="0" w:space="0" w:color="auto"/>
            <w:left w:val="none" w:sz="0" w:space="0" w:color="auto"/>
            <w:bottom w:val="none" w:sz="0" w:space="0" w:color="auto"/>
            <w:right w:val="none" w:sz="0" w:space="0" w:color="auto"/>
          </w:divBdr>
          <w:divsChild>
            <w:div w:id="516965155">
              <w:marLeft w:val="0"/>
              <w:marRight w:val="0"/>
              <w:marTop w:val="0"/>
              <w:marBottom w:val="0"/>
              <w:divBdr>
                <w:top w:val="none" w:sz="0" w:space="0" w:color="auto"/>
                <w:left w:val="none" w:sz="0" w:space="0" w:color="auto"/>
                <w:bottom w:val="none" w:sz="0" w:space="0" w:color="auto"/>
                <w:right w:val="none" w:sz="0" w:space="0" w:color="auto"/>
              </w:divBdr>
            </w:div>
          </w:divsChild>
        </w:div>
        <w:div w:id="777986357">
          <w:marLeft w:val="0"/>
          <w:marRight w:val="0"/>
          <w:marTop w:val="0"/>
          <w:marBottom w:val="0"/>
          <w:divBdr>
            <w:top w:val="none" w:sz="0" w:space="0" w:color="auto"/>
            <w:left w:val="none" w:sz="0" w:space="0" w:color="auto"/>
            <w:bottom w:val="none" w:sz="0" w:space="0" w:color="auto"/>
            <w:right w:val="none" w:sz="0" w:space="0" w:color="auto"/>
          </w:divBdr>
          <w:divsChild>
            <w:div w:id="370769343">
              <w:marLeft w:val="0"/>
              <w:marRight w:val="0"/>
              <w:marTop w:val="0"/>
              <w:marBottom w:val="0"/>
              <w:divBdr>
                <w:top w:val="none" w:sz="0" w:space="0" w:color="auto"/>
                <w:left w:val="none" w:sz="0" w:space="0" w:color="auto"/>
                <w:bottom w:val="none" w:sz="0" w:space="0" w:color="auto"/>
                <w:right w:val="none" w:sz="0" w:space="0" w:color="auto"/>
              </w:divBdr>
            </w:div>
          </w:divsChild>
        </w:div>
        <w:div w:id="1197355268">
          <w:marLeft w:val="0"/>
          <w:marRight w:val="0"/>
          <w:marTop w:val="0"/>
          <w:marBottom w:val="0"/>
          <w:divBdr>
            <w:top w:val="none" w:sz="0" w:space="0" w:color="auto"/>
            <w:left w:val="none" w:sz="0" w:space="0" w:color="auto"/>
            <w:bottom w:val="none" w:sz="0" w:space="0" w:color="auto"/>
            <w:right w:val="none" w:sz="0" w:space="0" w:color="auto"/>
          </w:divBdr>
          <w:divsChild>
            <w:div w:id="1849055894">
              <w:marLeft w:val="0"/>
              <w:marRight w:val="0"/>
              <w:marTop w:val="0"/>
              <w:marBottom w:val="0"/>
              <w:divBdr>
                <w:top w:val="none" w:sz="0" w:space="0" w:color="auto"/>
                <w:left w:val="none" w:sz="0" w:space="0" w:color="auto"/>
                <w:bottom w:val="none" w:sz="0" w:space="0" w:color="auto"/>
                <w:right w:val="none" w:sz="0" w:space="0" w:color="auto"/>
              </w:divBdr>
            </w:div>
          </w:divsChild>
        </w:div>
        <w:div w:id="803890611">
          <w:marLeft w:val="0"/>
          <w:marRight w:val="0"/>
          <w:marTop w:val="0"/>
          <w:marBottom w:val="0"/>
          <w:divBdr>
            <w:top w:val="none" w:sz="0" w:space="0" w:color="auto"/>
            <w:left w:val="none" w:sz="0" w:space="0" w:color="auto"/>
            <w:bottom w:val="none" w:sz="0" w:space="0" w:color="auto"/>
            <w:right w:val="none" w:sz="0" w:space="0" w:color="auto"/>
          </w:divBdr>
          <w:divsChild>
            <w:div w:id="428820977">
              <w:marLeft w:val="0"/>
              <w:marRight w:val="0"/>
              <w:marTop w:val="0"/>
              <w:marBottom w:val="0"/>
              <w:divBdr>
                <w:top w:val="none" w:sz="0" w:space="0" w:color="auto"/>
                <w:left w:val="none" w:sz="0" w:space="0" w:color="auto"/>
                <w:bottom w:val="none" w:sz="0" w:space="0" w:color="auto"/>
                <w:right w:val="none" w:sz="0" w:space="0" w:color="auto"/>
              </w:divBdr>
            </w:div>
          </w:divsChild>
        </w:div>
        <w:div w:id="2061048509">
          <w:marLeft w:val="0"/>
          <w:marRight w:val="0"/>
          <w:marTop w:val="0"/>
          <w:marBottom w:val="0"/>
          <w:divBdr>
            <w:top w:val="none" w:sz="0" w:space="0" w:color="auto"/>
            <w:left w:val="none" w:sz="0" w:space="0" w:color="auto"/>
            <w:bottom w:val="none" w:sz="0" w:space="0" w:color="auto"/>
            <w:right w:val="none" w:sz="0" w:space="0" w:color="auto"/>
          </w:divBdr>
          <w:divsChild>
            <w:div w:id="448666042">
              <w:marLeft w:val="0"/>
              <w:marRight w:val="0"/>
              <w:marTop w:val="0"/>
              <w:marBottom w:val="0"/>
              <w:divBdr>
                <w:top w:val="none" w:sz="0" w:space="0" w:color="auto"/>
                <w:left w:val="none" w:sz="0" w:space="0" w:color="auto"/>
                <w:bottom w:val="none" w:sz="0" w:space="0" w:color="auto"/>
                <w:right w:val="none" w:sz="0" w:space="0" w:color="auto"/>
              </w:divBdr>
            </w:div>
          </w:divsChild>
        </w:div>
        <w:div w:id="1677612740">
          <w:marLeft w:val="0"/>
          <w:marRight w:val="0"/>
          <w:marTop w:val="0"/>
          <w:marBottom w:val="0"/>
          <w:divBdr>
            <w:top w:val="none" w:sz="0" w:space="0" w:color="auto"/>
            <w:left w:val="none" w:sz="0" w:space="0" w:color="auto"/>
            <w:bottom w:val="none" w:sz="0" w:space="0" w:color="auto"/>
            <w:right w:val="none" w:sz="0" w:space="0" w:color="auto"/>
          </w:divBdr>
          <w:divsChild>
            <w:div w:id="1118455749">
              <w:marLeft w:val="0"/>
              <w:marRight w:val="0"/>
              <w:marTop w:val="0"/>
              <w:marBottom w:val="0"/>
              <w:divBdr>
                <w:top w:val="none" w:sz="0" w:space="0" w:color="auto"/>
                <w:left w:val="none" w:sz="0" w:space="0" w:color="auto"/>
                <w:bottom w:val="none" w:sz="0" w:space="0" w:color="auto"/>
                <w:right w:val="none" w:sz="0" w:space="0" w:color="auto"/>
              </w:divBdr>
            </w:div>
          </w:divsChild>
        </w:div>
        <w:div w:id="443572522">
          <w:marLeft w:val="0"/>
          <w:marRight w:val="0"/>
          <w:marTop w:val="0"/>
          <w:marBottom w:val="0"/>
          <w:divBdr>
            <w:top w:val="none" w:sz="0" w:space="0" w:color="auto"/>
            <w:left w:val="none" w:sz="0" w:space="0" w:color="auto"/>
            <w:bottom w:val="none" w:sz="0" w:space="0" w:color="auto"/>
            <w:right w:val="none" w:sz="0" w:space="0" w:color="auto"/>
          </w:divBdr>
          <w:divsChild>
            <w:div w:id="1198813469">
              <w:marLeft w:val="0"/>
              <w:marRight w:val="0"/>
              <w:marTop w:val="0"/>
              <w:marBottom w:val="0"/>
              <w:divBdr>
                <w:top w:val="none" w:sz="0" w:space="0" w:color="auto"/>
                <w:left w:val="none" w:sz="0" w:space="0" w:color="auto"/>
                <w:bottom w:val="none" w:sz="0" w:space="0" w:color="auto"/>
                <w:right w:val="none" w:sz="0" w:space="0" w:color="auto"/>
              </w:divBdr>
            </w:div>
          </w:divsChild>
        </w:div>
        <w:div w:id="160388685">
          <w:marLeft w:val="0"/>
          <w:marRight w:val="0"/>
          <w:marTop w:val="0"/>
          <w:marBottom w:val="0"/>
          <w:divBdr>
            <w:top w:val="none" w:sz="0" w:space="0" w:color="auto"/>
            <w:left w:val="none" w:sz="0" w:space="0" w:color="auto"/>
            <w:bottom w:val="none" w:sz="0" w:space="0" w:color="auto"/>
            <w:right w:val="none" w:sz="0" w:space="0" w:color="auto"/>
          </w:divBdr>
          <w:divsChild>
            <w:div w:id="567963406">
              <w:marLeft w:val="0"/>
              <w:marRight w:val="0"/>
              <w:marTop w:val="0"/>
              <w:marBottom w:val="0"/>
              <w:divBdr>
                <w:top w:val="none" w:sz="0" w:space="0" w:color="auto"/>
                <w:left w:val="none" w:sz="0" w:space="0" w:color="auto"/>
                <w:bottom w:val="none" w:sz="0" w:space="0" w:color="auto"/>
                <w:right w:val="none" w:sz="0" w:space="0" w:color="auto"/>
              </w:divBdr>
            </w:div>
          </w:divsChild>
        </w:div>
        <w:div w:id="1682926649">
          <w:marLeft w:val="0"/>
          <w:marRight w:val="0"/>
          <w:marTop w:val="0"/>
          <w:marBottom w:val="0"/>
          <w:divBdr>
            <w:top w:val="none" w:sz="0" w:space="0" w:color="auto"/>
            <w:left w:val="none" w:sz="0" w:space="0" w:color="auto"/>
            <w:bottom w:val="none" w:sz="0" w:space="0" w:color="auto"/>
            <w:right w:val="none" w:sz="0" w:space="0" w:color="auto"/>
          </w:divBdr>
          <w:divsChild>
            <w:div w:id="1981303776">
              <w:marLeft w:val="0"/>
              <w:marRight w:val="0"/>
              <w:marTop w:val="0"/>
              <w:marBottom w:val="0"/>
              <w:divBdr>
                <w:top w:val="none" w:sz="0" w:space="0" w:color="auto"/>
                <w:left w:val="none" w:sz="0" w:space="0" w:color="auto"/>
                <w:bottom w:val="none" w:sz="0" w:space="0" w:color="auto"/>
                <w:right w:val="none" w:sz="0" w:space="0" w:color="auto"/>
              </w:divBdr>
            </w:div>
          </w:divsChild>
        </w:div>
        <w:div w:id="205214671">
          <w:marLeft w:val="0"/>
          <w:marRight w:val="0"/>
          <w:marTop w:val="0"/>
          <w:marBottom w:val="0"/>
          <w:divBdr>
            <w:top w:val="none" w:sz="0" w:space="0" w:color="auto"/>
            <w:left w:val="none" w:sz="0" w:space="0" w:color="auto"/>
            <w:bottom w:val="none" w:sz="0" w:space="0" w:color="auto"/>
            <w:right w:val="none" w:sz="0" w:space="0" w:color="auto"/>
          </w:divBdr>
          <w:divsChild>
            <w:div w:id="1894534730">
              <w:marLeft w:val="0"/>
              <w:marRight w:val="0"/>
              <w:marTop w:val="0"/>
              <w:marBottom w:val="0"/>
              <w:divBdr>
                <w:top w:val="none" w:sz="0" w:space="0" w:color="auto"/>
                <w:left w:val="none" w:sz="0" w:space="0" w:color="auto"/>
                <w:bottom w:val="none" w:sz="0" w:space="0" w:color="auto"/>
                <w:right w:val="none" w:sz="0" w:space="0" w:color="auto"/>
              </w:divBdr>
            </w:div>
          </w:divsChild>
        </w:div>
        <w:div w:id="1673265723">
          <w:marLeft w:val="0"/>
          <w:marRight w:val="0"/>
          <w:marTop w:val="0"/>
          <w:marBottom w:val="0"/>
          <w:divBdr>
            <w:top w:val="none" w:sz="0" w:space="0" w:color="auto"/>
            <w:left w:val="none" w:sz="0" w:space="0" w:color="auto"/>
            <w:bottom w:val="none" w:sz="0" w:space="0" w:color="auto"/>
            <w:right w:val="none" w:sz="0" w:space="0" w:color="auto"/>
          </w:divBdr>
          <w:divsChild>
            <w:div w:id="1374572122">
              <w:marLeft w:val="0"/>
              <w:marRight w:val="0"/>
              <w:marTop w:val="0"/>
              <w:marBottom w:val="0"/>
              <w:divBdr>
                <w:top w:val="none" w:sz="0" w:space="0" w:color="auto"/>
                <w:left w:val="none" w:sz="0" w:space="0" w:color="auto"/>
                <w:bottom w:val="none" w:sz="0" w:space="0" w:color="auto"/>
                <w:right w:val="none" w:sz="0" w:space="0" w:color="auto"/>
              </w:divBdr>
            </w:div>
          </w:divsChild>
        </w:div>
        <w:div w:id="397090767">
          <w:marLeft w:val="0"/>
          <w:marRight w:val="0"/>
          <w:marTop w:val="0"/>
          <w:marBottom w:val="0"/>
          <w:divBdr>
            <w:top w:val="none" w:sz="0" w:space="0" w:color="auto"/>
            <w:left w:val="none" w:sz="0" w:space="0" w:color="auto"/>
            <w:bottom w:val="none" w:sz="0" w:space="0" w:color="auto"/>
            <w:right w:val="none" w:sz="0" w:space="0" w:color="auto"/>
          </w:divBdr>
          <w:divsChild>
            <w:div w:id="286015383">
              <w:marLeft w:val="0"/>
              <w:marRight w:val="0"/>
              <w:marTop w:val="0"/>
              <w:marBottom w:val="0"/>
              <w:divBdr>
                <w:top w:val="none" w:sz="0" w:space="0" w:color="auto"/>
                <w:left w:val="none" w:sz="0" w:space="0" w:color="auto"/>
                <w:bottom w:val="none" w:sz="0" w:space="0" w:color="auto"/>
                <w:right w:val="none" w:sz="0" w:space="0" w:color="auto"/>
              </w:divBdr>
            </w:div>
          </w:divsChild>
        </w:div>
        <w:div w:id="1390693386">
          <w:marLeft w:val="0"/>
          <w:marRight w:val="0"/>
          <w:marTop w:val="0"/>
          <w:marBottom w:val="0"/>
          <w:divBdr>
            <w:top w:val="none" w:sz="0" w:space="0" w:color="auto"/>
            <w:left w:val="none" w:sz="0" w:space="0" w:color="auto"/>
            <w:bottom w:val="none" w:sz="0" w:space="0" w:color="auto"/>
            <w:right w:val="none" w:sz="0" w:space="0" w:color="auto"/>
          </w:divBdr>
        </w:div>
        <w:div w:id="1292787416">
          <w:marLeft w:val="0"/>
          <w:marRight w:val="0"/>
          <w:marTop w:val="0"/>
          <w:marBottom w:val="0"/>
          <w:divBdr>
            <w:top w:val="none" w:sz="0" w:space="0" w:color="auto"/>
            <w:left w:val="none" w:sz="0" w:space="0" w:color="auto"/>
            <w:bottom w:val="none" w:sz="0" w:space="0" w:color="auto"/>
            <w:right w:val="none" w:sz="0" w:space="0" w:color="auto"/>
          </w:divBdr>
          <w:divsChild>
            <w:div w:id="1078019059">
              <w:marLeft w:val="0"/>
              <w:marRight w:val="0"/>
              <w:marTop w:val="0"/>
              <w:marBottom w:val="0"/>
              <w:divBdr>
                <w:top w:val="none" w:sz="0" w:space="0" w:color="auto"/>
                <w:left w:val="none" w:sz="0" w:space="0" w:color="auto"/>
                <w:bottom w:val="none" w:sz="0" w:space="0" w:color="auto"/>
                <w:right w:val="none" w:sz="0" w:space="0" w:color="auto"/>
              </w:divBdr>
            </w:div>
          </w:divsChild>
        </w:div>
        <w:div w:id="1965843982">
          <w:marLeft w:val="0"/>
          <w:marRight w:val="0"/>
          <w:marTop w:val="0"/>
          <w:marBottom w:val="0"/>
          <w:divBdr>
            <w:top w:val="none" w:sz="0" w:space="0" w:color="auto"/>
            <w:left w:val="none" w:sz="0" w:space="0" w:color="auto"/>
            <w:bottom w:val="none" w:sz="0" w:space="0" w:color="auto"/>
            <w:right w:val="none" w:sz="0" w:space="0" w:color="auto"/>
          </w:divBdr>
          <w:divsChild>
            <w:div w:id="781806212">
              <w:marLeft w:val="0"/>
              <w:marRight w:val="0"/>
              <w:marTop w:val="0"/>
              <w:marBottom w:val="0"/>
              <w:divBdr>
                <w:top w:val="none" w:sz="0" w:space="0" w:color="auto"/>
                <w:left w:val="none" w:sz="0" w:space="0" w:color="auto"/>
                <w:bottom w:val="none" w:sz="0" w:space="0" w:color="auto"/>
                <w:right w:val="none" w:sz="0" w:space="0" w:color="auto"/>
              </w:divBdr>
            </w:div>
          </w:divsChild>
        </w:div>
        <w:div w:id="1433014603">
          <w:marLeft w:val="0"/>
          <w:marRight w:val="0"/>
          <w:marTop w:val="0"/>
          <w:marBottom w:val="0"/>
          <w:divBdr>
            <w:top w:val="none" w:sz="0" w:space="0" w:color="auto"/>
            <w:left w:val="none" w:sz="0" w:space="0" w:color="auto"/>
            <w:bottom w:val="none" w:sz="0" w:space="0" w:color="auto"/>
            <w:right w:val="none" w:sz="0" w:space="0" w:color="auto"/>
          </w:divBdr>
          <w:divsChild>
            <w:div w:id="1330206608">
              <w:marLeft w:val="0"/>
              <w:marRight w:val="0"/>
              <w:marTop w:val="0"/>
              <w:marBottom w:val="0"/>
              <w:divBdr>
                <w:top w:val="none" w:sz="0" w:space="0" w:color="auto"/>
                <w:left w:val="none" w:sz="0" w:space="0" w:color="auto"/>
                <w:bottom w:val="none" w:sz="0" w:space="0" w:color="auto"/>
                <w:right w:val="none" w:sz="0" w:space="0" w:color="auto"/>
              </w:divBdr>
            </w:div>
          </w:divsChild>
        </w:div>
        <w:div w:id="1863471864">
          <w:marLeft w:val="0"/>
          <w:marRight w:val="0"/>
          <w:marTop w:val="0"/>
          <w:marBottom w:val="0"/>
          <w:divBdr>
            <w:top w:val="none" w:sz="0" w:space="0" w:color="auto"/>
            <w:left w:val="none" w:sz="0" w:space="0" w:color="auto"/>
            <w:bottom w:val="none" w:sz="0" w:space="0" w:color="auto"/>
            <w:right w:val="none" w:sz="0" w:space="0" w:color="auto"/>
          </w:divBdr>
          <w:divsChild>
            <w:div w:id="2068649378">
              <w:marLeft w:val="0"/>
              <w:marRight w:val="0"/>
              <w:marTop w:val="0"/>
              <w:marBottom w:val="0"/>
              <w:divBdr>
                <w:top w:val="none" w:sz="0" w:space="0" w:color="auto"/>
                <w:left w:val="none" w:sz="0" w:space="0" w:color="auto"/>
                <w:bottom w:val="none" w:sz="0" w:space="0" w:color="auto"/>
                <w:right w:val="none" w:sz="0" w:space="0" w:color="auto"/>
              </w:divBdr>
            </w:div>
          </w:divsChild>
        </w:div>
        <w:div w:id="643899627">
          <w:marLeft w:val="0"/>
          <w:marRight w:val="0"/>
          <w:marTop w:val="0"/>
          <w:marBottom w:val="0"/>
          <w:divBdr>
            <w:top w:val="none" w:sz="0" w:space="0" w:color="auto"/>
            <w:left w:val="none" w:sz="0" w:space="0" w:color="auto"/>
            <w:bottom w:val="none" w:sz="0" w:space="0" w:color="auto"/>
            <w:right w:val="none" w:sz="0" w:space="0" w:color="auto"/>
          </w:divBdr>
          <w:divsChild>
            <w:div w:id="76824274">
              <w:marLeft w:val="0"/>
              <w:marRight w:val="0"/>
              <w:marTop w:val="0"/>
              <w:marBottom w:val="0"/>
              <w:divBdr>
                <w:top w:val="none" w:sz="0" w:space="0" w:color="auto"/>
                <w:left w:val="none" w:sz="0" w:space="0" w:color="auto"/>
                <w:bottom w:val="none" w:sz="0" w:space="0" w:color="auto"/>
                <w:right w:val="none" w:sz="0" w:space="0" w:color="auto"/>
              </w:divBdr>
            </w:div>
          </w:divsChild>
        </w:div>
        <w:div w:id="242642012">
          <w:marLeft w:val="0"/>
          <w:marRight w:val="0"/>
          <w:marTop w:val="0"/>
          <w:marBottom w:val="0"/>
          <w:divBdr>
            <w:top w:val="none" w:sz="0" w:space="0" w:color="auto"/>
            <w:left w:val="none" w:sz="0" w:space="0" w:color="auto"/>
            <w:bottom w:val="none" w:sz="0" w:space="0" w:color="auto"/>
            <w:right w:val="none" w:sz="0" w:space="0" w:color="auto"/>
          </w:divBdr>
          <w:divsChild>
            <w:div w:id="1850556447">
              <w:marLeft w:val="0"/>
              <w:marRight w:val="0"/>
              <w:marTop w:val="0"/>
              <w:marBottom w:val="0"/>
              <w:divBdr>
                <w:top w:val="none" w:sz="0" w:space="0" w:color="auto"/>
                <w:left w:val="none" w:sz="0" w:space="0" w:color="auto"/>
                <w:bottom w:val="none" w:sz="0" w:space="0" w:color="auto"/>
                <w:right w:val="none" w:sz="0" w:space="0" w:color="auto"/>
              </w:divBdr>
            </w:div>
          </w:divsChild>
        </w:div>
        <w:div w:id="490146630">
          <w:marLeft w:val="0"/>
          <w:marRight w:val="0"/>
          <w:marTop w:val="0"/>
          <w:marBottom w:val="0"/>
          <w:divBdr>
            <w:top w:val="none" w:sz="0" w:space="0" w:color="auto"/>
            <w:left w:val="none" w:sz="0" w:space="0" w:color="auto"/>
            <w:bottom w:val="none" w:sz="0" w:space="0" w:color="auto"/>
            <w:right w:val="none" w:sz="0" w:space="0" w:color="auto"/>
          </w:divBdr>
          <w:divsChild>
            <w:div w:id="865293058">
              <w:marLeft w:val="0"/>
              <w:marRight w:val="0"/>
              <w:marTop w:val="0"/>
              <w:marBottom w:val="0"/>
              <w:divBdr>
                <w:top w:val="none" w:sz="0" w:space="0" w:color="auto"/>
                <w:left w:val="none" w:sz="0" w:space="0" w:color="auto"/>
                <w:bottom w:val="none" w:sz="0" w:space="0" w:color="auto"/>
                <w:right w:val="none" w:sz="0" w:space="0" w:color="auto"/>
              </w:divBdr>
            </w:div>
          </w:divsChild>
        </w:div>
        <w:div w:id="1598369807">
          <w:marLeft w:val="0"/>
          <w:marRight w:val="0"/>
          <w:marTop w:val="0"/>
          <w:marBottom w:val="0"/>
          <w:divBdr>
            <w:top w:val="none" w:sz="0" w:space="0" w:color="auto"/>
            <w:left w:val="none" w:sz="0" w:space="0" w:color="auto"/>
            <w:bottom w:val="none" w:sz="0" w:space="0" w:color="auto"/>
            <w:right w:val="none" w:sz="0" w:space="0" w:color="auto"/>
          </w:divBdr>
          <w:divsChild>
            <w:div w:id="2125421230">
              <w:marLeft w:val="0"/>
              <w:marRight w:val="0"/>
              <w:marTop w:val="0"/>
              <w:marBottom w:val="0"/>
              <w:divBdr>
                <w:top w:val="none" w:sz="0" w:space="0" w:color="auto"/>
                <w:left w:val="none" w:sz="0" w:space="0" w:color="auto"/>
                <w:bottom w:val="none" w:sz="0" w:space="0" w:color="auto"/>
                <w:right w:val="none" w:sz="0" w:space="0" w:color="auto"/>
              </w:divBdr>
            </w:div>
          </w:divsChild>
        </w:div>
        <w:div w:id="1001932298">
          <w:marLeft w:val="0"/>
          <w:marRight w:val="0"/>
          <w:marTop w:val="0"/>
          <w:marBottom w:val="0"/>
          <w:divBdr>
            <w:top w:val="none" w:sz="0" w:space="0" w:color="auto"/>
            <w:left w:val="none" w:sz="0" w:space="0" w:color="auto"/>
            <w:bottom w:val="none" w:sz="0" w:space="0" w:color="auto"/>
            <w:right w:val="none" w:sz="0" w:space="0" w:color="auto"/>
          </w:divBdr>
          <w:divsChild>
            <w:div w:id="1001390445">
              <w:marLeft w:val="0"/>
              <w:marRight w:val="0"/>
              <w:marTop w:val="0"/>
              <w:marBottom w:val="0"/>
              <w:divBdr>
                <w:top w:val="none" w:sz="0" w:space="0" w:color="auto"/>
                <w:left w:val="none" w:sz="0" w:space="0" w:color="auto"/>
                <w:bottom w:val="none" w:sz="0" w:space="0" w:color="auto"/>
                <w:right w:val="none" w:sz="0" w:space="0" w:color="auto"/>
              </w:divBdr>
            </w:div>
          </w:divsChild>
        </w:div>
        <w:div w:id="601767388">
          <w:marLeft w:val="0"/>
          <w:marRight w:val="0"/>
          <w:marTop w:val="0"/>
          <w:marBottom w:val="0"/>
          <w:divBdr>
            <w:top w:val="none" w:sz="0" w:space="0" w:color="auto"/>
            <w:left w:val="none" w:sz="0" w:space="0" w:color="auto"/>
            <w:bottom w:val="none" w:sz="0" w:space="0" w:color="auto"/>
            <w:right w:val="none" w:sz="0" w:space="0" w:color="auto"/>
          </w:divBdr>
          <w:divsChild>
            <w:div w:id="36470023">
              <w:marLeft w:val="0"/>
              <w:marRight w:val="0"/>
              <w:marTop w:val="0"/>
              <w:marBottom w:val="0"/>
              <w:divBdr>
                <w:top w:val="none" w:sz="0" w:space="0" w:color="auto"/>
                <w:left w:val="none" w:sz="0" w:space="0" w:color="auto"/>
                <w:bottom w:val="none" w:sz="0" w:space="0" w:color="auto"/>
                <w:right w:val="none" w:sz="0" w:space="0" w:color="auto"/>
              </w:divBdr>
            </w:div>
          </w:divsChild>
        </w:div>
        <w:div w:id="1073087427">
          <w:marLeft w:val="0"/>
          <w:marRight w:val="0"/>
          <w:marTop w:val="0"/>
          <w:marBottom w:val="0"/>
          <w:divBdr>
            <w:top w:val="none" w:sz="0" w:space="0" w:color="auto"/>
            <w:left w:val="none" w:sz="0" w:space="0" w:color="auto"/>
            <w:bottom w:val="none" w:sz="0" w:space="0" w:color="auto"/>
            <w:right w:val="none" w:sz="0" w:space="0" w:color="auto"/>
          </w:divBdr>
          <w:divsChild>
            <w:div w:id="10095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3D75-36F0-4D29-9B99-F858040A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3462</Words>
  <Characters>19737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MAXIM</dc:creator>
  <cp:keywords/>
  <dc:description/>
  <cp:lastModifiedBy>DANIELA MAXIM</cp:lastModifiedBy>
  <cp:revision>13</cp:revision>
  <cp:lastPrinted>2024-11-11T12:46:00Z</cp:lastPrinted>
  <dcterms:created xsi:type="dcterms:W3CDTF">2024-11-08T09:17:00Z</dcterms:created>
  <dcterms:modified xsi:type="dcterms:W3CDTF">2024-11-11T12:47:00Z</dcterms:modified>
</cp:coreProperties>
</file>