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HOTĂRÂRE   Nr. 807/2014 din 17 septembrie 2014</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instituirea unor scheme de ajutor de stat având ca obiectiv stimularea investiţiilor cu impact major în economie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în vigoare începând cu data de </w:t>
      </w:r>
      <w:r w:rsidR="000A3B88">
        <w:rPr>
          <w:rFonts w:ascii="Times New Roman" w:hAnsi="Times New Roman" w:cs="Times New Roman"/>
          <w:i/>
          <w:iCs/>
          <w:sz w:val="28"/>
          <w:szCs w:val="28"/>
        </w:rPr>
        <w:t>7 august</w:t>
      </w:r>
      <w:bookmarkStart w:id="0" w:name="_GoBack"/>
      <w:bookmarkEnd w:id="0"/>
      <w:r>
        <w:rPr>
          <w:rFonts w:ascii="Times New Roman" w:hAnsi="Times New Roman" w:cs="Times New Roman"/>
          <w:i/>
          <w:iCs/>
          <w:sz w:val="28"/>
          <w:szCs w:val="28"/>
        </w:rPr>
        <w:t xml:space="preserve"> 2020</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REALIZATOR: COMPANIA DE INFORMATICĂ NEAMŢ</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6 aprilie 2020.</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 de bază</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b/>
          <w:bCs/>
          <w:color w:val="008000"/>
          <w:sz w:val="28"/>
          <w:szCs w:val="28"/>
          <w:u w:val="single"/>
        </w:rPr>
        <w:t>#B</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807/2014, publicată în Monitorul Oficial al României, Partea I, nr. 714 din 30 septembrie 2014</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i/>
          <w:iCs/>
          <w:sz w:val="28"/>
          <w:szCs w:val="28"/>
        </w:rPr>
        <w:t xml:space="preserve">    Acte modificatoare</w:t>
      </w:r>
    </w:p>
    <w:p w:rsidR="008A6191" w:rsidRDefault="008A6191" w:rsidP="005A2C8A">
      <w:pPr>
        <w:autoSpaceDE w:val="0"/>
        <w:autoSpaceDN w:val="0"/>
        <w:adjustRightInd w:val="0"/>
        <w:spacing w:after="0" w:line="240" w:lineRule="auto"/>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t>#M6</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628/2020</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268/2020</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#M4</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1046/2018</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880/2018</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r>
        <w:rPr>
          <w:rFonts w:ascii="Times New Roman" w:hAnsi="Times New Roman" w:cs="Times New Roman"/>
          <w:sz w:val="28"/>
          <w:szCs w:val="28"/>
        </w:rPr>
        <w:t xml:space="preserve">: </w:t>
      </w:r>
      <w:r>
        <w:rPr>
          <w:rFonts w:ascii="Times New Roman" w:hAnsi="Times New Roman" w:cs="Times New Roman"/>
          <w:i/>
          <w:iCs/>
          <w:sz w:val="28"/>
          <w:szCs w:val="28"/>
        </w:rPr>
        <w:t>Hotărârea Guvernului nr. 476/2018</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b/>
          <w:bCs/>
          <w:color w:val="008000"/>
          <w:sz w:val="28"/>
          <w:szCs w:val="28"/>
          <w:u w:val="single"/>
          <w:lang w:val="fr-FR"/>
        </w:rPr>
        <w:t>#M1</w:t>
      </w:r>
      <w:r w:rsidRPr="003967A2">
        <w:rPr>
          <w:rFonts w:ascii="Times New Roman" w:hAnsi="Times New Roman" w:cs="Times New Roman"/>
          <w:sz w:val="28"/>
          <w:szCs w:val="28"/>
          <w:lang w:val="fr-FR"/>
        </w:rPr>
        <w:t xml:space="preserve">: </w:t>
      </w:r>
      <w:r w:rsidRPr="003967A2">
        <w:rPr>
          <w:rFonts w:ascii="Times New Roman" w:hAnsi="Times New Roman" w:cs="Times New Roman"/>
          <w:i/>
          <w:iCs/>
          <w:sz w:val="28"/>
          <w:szCs w:val="28"/>
          <w:lang w:val="fr-FR"/>
        </w:rPr>
        <w:t>Hotărârea Guvernului nr. 357/2016</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3967A2">
        <w:rPr>
          <w:rFonts w:ascii="Times New Roman" w:hAnsi="Times New Roman" w:cs="Times New Roman"/>
          <w:b/>
          <w:bCs/>
          <w:i/>
          <w:iCs/>
          <w:color w:val="008000"/>
          <w:sz w:val="28"/>
          <w:szCs w:val="28"/>
          <w:u w:val="single"/>
          <w:lang w:val="fr-FR"/>
        </w:rPr>
        <w:t>#M1</w:t>
      </w: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color w:val="008000"/>
          <w:sz w:val="28"/>
          <w:szCs w:val="28"/>
          <w:u w:val="single"/>
          <w:lang w:val="fr-FR"/>
        </w:rPr>
        <w:t>#M2</w:t>
      </w:r>
      <w:r w:rsidRPr="003967A2">
        <w:rPr>
          <w:rFonts w:ascii="Times New Roman" w:hAnsi="Times New Roman" w:cs="Times New Roman"/>
          <w:i/>
          <w:iCs/>
          <w:sz w:val="28"/>
          <w:szCs w:val="28"/>
          <w:lang w:val="fr-FR"/>
        </w:rPr>
        <w:t xml:space="preserve"> etc.</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Având în vedere prevederile </w:t>
      </w:r>
      <w:r w:rsidRPr="003967A2">
        <w:rPr>
          <w:rFonts w:ascii="Times New Roman" w:hAnsi="Times New Roman" w:cs="Times New Roman"/>
          <w:color w:val="008000"/>
          <w:sz w:val="28"/>
          <w:szCs w:val="28"/>
          <w:u w:val="single"/>
          <w:lang w:val="fr-FR"/>
        </w:rPr>
        <w:t>Regulamentului (UE) nr. 651/2014</w:t>
      </w:r>
      <w:r w:rsidRPr="003967A2">
        <w:rPr>
          <w:rFonts w:ascii="Times New Roman" w:hAnsi="Times New Roman" w:cs="Times New Roman"/>
          <w:sz w:val="28"/>
          <w:szCs w:val="28"/>
          <w:lang w:val="fr-FR"/>
        </w:rPr>
        <w:t xml:space="preserve"> al Comisiei din 17 iunie 2014 de declarare a anumitor categorii de ajutoare compatibile cu piaţa internă în aplicarea </w:t>
      </w:r>
      <w:r w:rsidRPr="003967A2">
        <w:rPr>
          <w:rFonts w:ascii="Times New Roman" w:hAnsi="Times New Roman" w:cs="Times New Roman"/>
          <w:color w:val="008000"/>
          <w:sz w:val="28"/>
          <w:szCs w:val="28"/>
          <w:u w:val="single"/>
          <w:lang w:val="fr-FR"/>
        </w:rPr>
        <w:t>articolelor 107</w:t>
      </w:r>
      <w:r w:rsidRPr="003967A2">
        <w:rPr>
          <w:rFonts w:ascii="Times New Roman" w:hAnsi="Times New Roman" w:cs="Times New Roman"/>
          <w:sz w:val="28"/>
          <w:szCs w:val="28"/>
          <w:lang w:val="fr-FR"/>
        </w:rPr>
        <w:t xml:space="preserve"> şi </w:t>
      </w:r>
      <w:r w:rsidRPr="003967A2">
        <w:rPr>
          <w:rFonts w:ascii="Times New Roman" w:hAnsi="Times New Roman" w:cs="Times New Roman"/>
          <w:color w:val="008000"/>
          <w:sz w:val="28"/>
          <w:szCs w:val="28"/>
          <w:u w:val="single"/>
          <w:lang w:val="fr-FR"/>
        </w:rPr>
        <w:t>108</w:t>
      </w:r>
      <w:r w:rsidRPr="003967A2">
        <w:rPr>
          <w:rFonts w:ascii="Times New Roman" w:hAnsi="Times New Roman" w:cs="Times New Roman"/>
          <w:sz w:val="28"/>
          <w:szCs w:val="28"/>
          <w:lang w:val="fr-FR"/>
        </w:rPr>
        <w:t xml:space="preserve"> din tratat şi ale Deciziei Comisiei Europene C(2014) 2240 final,</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 xml:space="preserve">în temeiul </w:t>
      </w:r>
      <w:r>
        <w:rPr>
          <w:rFonts w:ascii="Times New Roman" w:hAnsi="Times New Roman" w:cs="Times New Roman"/>
          <w:color w:val="008000"/>
          <w:sz w:val="28"/>
          <w:szCs w:val="28"/>
          <w:u w:val="single"/>
        </w:rPr>
        <w:t>art. 108</w:t>
      </w:r>
      <w:r>
        <w:rPr>
          <w:rFonts w:ascii="Times New Roman" w:hAnsi="Times New Roman" w:cs="Times New Roman"/>
          <w:sz w:val="28"/>
          <w:szCs w:val="28"/>
        </w:rPr>
        <w:t xml:space="preserve"> din Constituţia României, republicată, şi ale </w:t>
      </w:r>
      <w:r>
        <w:rPr>
          <w:rFonts w:ascii="Times New Roman" w:hAnsi="Times New Roman" w:cs="Times New Roman"/>
          <w:color w:val="008000"/>
          <w:sz w:val="28"/>
          <w:szCs w:val="28"/>
          <w:u w:val="single"/>
        </w:rPr>
        <w:t>art. 3</w:t>
      </w:r>
      <w:r>
        <w:rPr>
          <w:rFonts w:ascii="Times New Roman" w:hAnsi="Times New Roman" w:cs="Times New Roman"/>
          <w:sz w:val="28"/>
          <w:szCs w:val="28"/>
        </w:rPr>
        <w:t xml:space="preserve"> alin. (3) din Ordonanţa de urgenţă a Guvernului nr. 117/2006*) privind procedurile naţionale în domeniul ajutorului de stat, aprobată cu modificări şi completări prin </w:t>
      </w:r>
      <w:r>
        <w:rPr>
          <w:rFonts w:ascii="Times New Roman" w:hAnsi="Times New Roman" w:cs="Times New Roman"/>
          <w:color w:val="008000"/>
          <w:sz w:val="28"/>
          <w:szCs w:val="28"/>
          <w:u w:val="single"/>
        </w:rPr>
        <w:t>Legea nr. 137/2007</w:t>
      </w:r>
      <w:r>
        <w:rPr>
          <w:rFonts w:ascii="Times New Roman" w:hAnsi="Times New Roman" w:cs="Times New Roman"/>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Guvernul României</w:t>
      </w:r>
      <w:r>
        <w:rPr>
          <w:rFonts w:ascii="Times New Roman" w:hAnsi="Times New Roman" w:cs="Times New Roman"/>
          <w:sz w:val="28"/>
          <w:szCs w:val="28"/>
        </w:rPr>
        <w:t xml:space="preserve"> adoptă prezenta hotărâre.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#CIN</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sz w:val="28"/>
          <w:szCs w:val="28"/>
          <w:lang w:val="fr-FR"/>
        </w:rPr>
        <w:t>*)</w:t>
      </w:r>
      <w:r w:rsidRPr="003967A2">
        <w:rPr>
          <w:rFonts w:ascii="Times New Roman" w:hAnsi="Times New Roman" w:cs="Times New Roman"/>
          <w:i/>
          <w:iCs/>
          <w:sz w:val="28"/>
          <w:szCs w:val="28"/>
          <w:lang w:val="fr-FR"/>
        </w:rPr>
        <w:t xml:space="preserve"> </w:t>
      </w:r>
      <w:r w:rsidRPr="003967A2">
        <w:rPr>
          <w:rFonts w:ascii="Times New Roman" w:hAnsi="Times New Roman" w:cs="Times New Roman"/>
          <w:i/>
          <w:iCs/>
          <w:color w:val="008000"/>
          <w:sz w:val="28"/>
          <w:szCs w:val="28"/>
          <w:u w:val="single"/>
          <w:lang w:val="fr-FR"/>
        </w:rPr>
        <w:t>Ordonanţa de urgenţă a Guvernului nr. 117/2006</w:t>
      </w:r>
      <w:r w:rsidRPr="003967A2">
        <w:rPr>
          <w:rFonts w:ascii="Times New Roman" w:hAnsi="Times New Roman" w:cs="Times New Roman"/>
          <w:i/>
          <w:iCs/>
          <w:sz w:val="28"/>
          <w:szCs w:val="28"/>
          <w:lang w:val="fr-FR"/>
        </w:rPr>
        <w:t xml:space="preserve"> a fost abrogată. A se vedea </w:t>
      </w:r>
      <w:r w:rsidRPr="003967A2">
        <w:rPr>
          <w:rFonts w:ascii="Times New Roman" w:hAnsi="Times New Roman" w:cs="Times New Roman"/>
          <w:i/>
          <w:iCs/>
          <w:color w:val="008000"/>
          <w:sz w:val="28"/>
          <w:szCs w:val="28"/>
          <w:u w:val="single"/>
          <w:lang w:val="fr-FR"/>
        </w:rPr>
        <w:t>Ordonanţa de urgenţă a Guvernului nr. 77/2014</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lastRenderedPageBreak/>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CAPITOLUL 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Dispoziţii generale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Scopul prezentei hotărâri îl reprezintă instituirea unei scheme de ajutor de stat cu impact major în economie, denumită în continuare schemă, având ca obiectiv dezvoltarea regională prin realizarea de investiţii în toate sectoarele, cu excepţia celor prevăzute la </w:t>
      </w:r>
      <w:r w:rsidRPr="003967A2">
        <w:rPr>
          <w:rFonts w:ascii="Times New Roman" w:hAnsi="Times New Roman" w:cs="Times New Roman"/>
          <w:color w:val="008000"/>
          <w:sz w:val="28"/>
          <w:szCs w:val="28"/>
          <w:u w:val="single"/>
          <w:lang w:val="fr-FR"/>
        </w:rPr>
        <w:t>art. 15</w:t>
      </w:r>
      <w:r w:rsidRPr="003967A2">
        <w:rPr>
          <w:rFonts w:ascii="Times New Roman" w:hAnsi="Times New Roman" w:cs="Times New Roman"/>
          <w:sz w:val="28"/>
          <w:szCs w:val="28"/>
          <w:lang w:val="fr-FR"/>
        </w:rPr>
        <w:t xml:space="preserve"> şi în Lista sectoarelor de activitate pentru care nu se acordă ajutoare de stat în baza prezentei scheme, prevăzute în </w:t>
      </w:r>
      <w:r w:rsidRPr="003967A2">
        <w:rPr>
          <w:rFonts w:ascii="Times New Roman" w:hAnsi="Times New Roman" w:cs="Times New Roman"/>
          <w:color w:val="008000"/>
          <w:sz w:val="28"/>
          <w:szCs w:val="28"/>
          <w:u w:val="single"/>
          <w:lang w:val="fr-FR"/>
        </w:rPr>
        <w:t>anexa nr. 1</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(1) Acordarea ajutoarelor de stat pentru stimularea investiţiilor cu impact major în economie în cadrul prezentei scheme se face cu respectarea prevederilor privind ajutorul de stat regional din </w:t>
      </w:r>
      <w:r w:rsidRPr="003967A2">
        <w:rPr>
          <w:rFonts w:ascii="Times New Roman" w:hAnsi="Times New Roman" w:cs="Times New Roman"/>
          <w:i/>
          <w:iCs/>
          <w:color w:val="008000"/>
          <w:sz w:val="28"/>
          <w:szCs w:val="28"/>
          <w:u w:val="single"/>
          <w:lang w:val="fr-FR"/>
        </w:rPr>
        <w:t>Regulamentul (UE) nr. 651/2014</w:t>
      </w:r>
      <w:r w:rsidRPr="003967A2">
        <w:rPr>
          <w:rFonts w:ascii="Times New Roman" w:hAnsi="Times New Roman" w:cs="Times New Roman"/>
          <w:i/>
          <w:iCs/>
          <w:sz w:val="28"/>
          <w:szCs w:val="28"/>
          <w:lang w:val="fr-FR"/>
        </w:rPr>
        <w:t xml:space="preserve"> al Comisiei din 17 iunie 2014 de declarare a anumitor categorii de ajutoare compatibile cu piaţa internă în aplicarea </w:t>
      </w:r>
      <w:r w:rsidRPr="003967A2">
        <w:rPr>
          <w:rFonts w:ascii="Times New Roman" w:hAnsi="Times New Roman" w:cs="Times New Roman"/>
          <w:i/>
          <w:iCs/>
          <w:color w:val="008000"/>
          <w:sz w:val="28"/>
          <w:szCs w:val="28"/>
          <w:u w:val="single"/>
          <w:lang w:val="fr-FR"/>
        </w:rPr>
        <w:t>articolelor 107</w:t>
      </w:r>
      <w:r w:rsidRPr="003967A2">
        <w:rPr>
          <w:rFonts w:ascii="Times New Roman" w:hAnsi="Times New Roman" w:cs="Times New Roman"/>
          <w:i/>
          <w:iCs/>
          <w:sz w:val="28"/>
          <w:szCs w:val="28"/>
          <w:lang w:val="fr-FR"/>
        </w:rPr>
        <w:t xml:space="preserve"> şi </w:t>
      </w:r>
      <w:r w:rsidRPr="003967A2">
        <w:rPr>
          <w:rFonts w:ascii="Times New Roman" w:hAnsi="Times New Roman" w:cs="Times New Roman"/>
          <w:i/>
          <w:iCs/>
          <w:color w:val="008000"/>
          <w:sz w:val="28"/>
          <w:szCs w:val="28"/>
          <w:u w:val="single"/>
          <w:lang w:val="fr-FR"/>
        </w:rPr>
        <w:t>108</w:t>
      </w:r>
      <w:r w:rsidRPr="003967A2">
        <w:rPr>
          <w:rFonts w:ascii="Times New Roman" w:hAnsi="Times New Roman" w:cs="Times New Roman"/>
          <w:i/>
          <w:iCs/>
          <w:sz w:val="28"/>
          <w:szCs w:val="28"/>
          <w:lang w:val="fr-FR"/>
        </w:rPr>
        <w:t xml:space="preserve"> din tratat, cu modificările şi completările ulterioare, denumit în continuare Regulament, şi este exceptată de la obligaţia notificării către Comisia Europeană.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Comisia Europeană este informată în termen de 20 de zile lucrătoare de la data intrării în vigoare a prezentei hotărâri, potrivit prevederilor </w:t>
      </w:r>
      <w:r w:rsidRPr="003967A2">
        <w:rPr>
          <w:rFonts w:ascii="Times New Roman" w:hAnsi="Times New Roman" w:cs="Times New Roman"/>
          <w:color w:val="008000"/>
          <w:sz w:val="28"/>
          <w:szCs w:val="28"/>
          <w:u w:val="single"/>
          <w:lang w:val="fr-FR"/>
        </w:rPr>
        <w:t>Regulamentului</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CAPITOLUL II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Durata, bugetul schemei şi numărul estimat de beneficiari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4837E8" w:rsidRDefault="004837E8" w:rsidP="004837E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5A2C8A" w:rsidRPr="004837E8" w:rsidRDefault="005A2C8A" w:rsidP="005A2C8A">
      <w:pPr>
        <w:autoSpaceDE w:val="0"/>
        <w:autoSpaceDN w:val="0"/>
        <w:adjustRightInd w:val="0"/>
        <w:spacing w:after="0" w:line="240" w:lineRule="auto"/>
        <w:rPr>
          <w:rFonts w:ascii="Times New Roman" w:hAnsi="Times New Roman" w:cs="Times New Roman"/>
          <w:i/>
          <w:sz w:val="28"/>
          <w:szCs w:val="28"/>
        </w:rPr>
      </w:pPr>
      <w:r w:rsidRPr="004837E8">
        <w:rPr>
          <w:rFonts w:ascii="Times New Roman" w:hAnsi="Times New Roman" w:cs="Times New Roman"/>
          <w:i/>
          <w:sz w:val="28"/>
          <w:szCs w:val="28"/>
        </w:rPr>
        <w:t xml:space="preserve">    ART. 3</w:t>
      </w:r>
    </w:p>
    <w:p w:rsidR="005A2C8A" w:rsidRPr="0041348E" w:rsidRDefault="005A2C8A" w:rsidP="005A2C8A">
      <w:pPr>
        <w:autoSpaceDE w:val="0"/>
        <w:autoSpaceDN w:val="0"/>
        <w:adjustRightInd w:val="0"/>
        <w:spacing w:after="0" w:line="240" w:lineRule="auto"/>
        <w:rPr>
          <w:rFonts w:ascii="Times New Roman" w:hAnsi="Times New Roman" w:cs="Times New Roman"/>
          <w:i/>
          <w:sz w:val="28"/>
          <w:szCs w:val="28"/>
        </w:rPr>
      </w:pPr>
      <w:r w:rsidRPr="0041348E">
        <w:rPr>
          <w:rFonts w:ascii="Times New Roman" w:hAnsi="Times New Roman" w:cs="Times New Roman"/>
          <w:i/>
          <w:sz w:val="28"/>
          <w:szCs w:val="28"/>
        </w:rPr>
        <w:t xml:space="preserve">    (1) </w:t>
      </w:r>
      <w:r w:rsidR="008A6191" w:rsidRPr="0041348E">
        <w:rPr>
          <w:rFonts w:ascii="Times New Roman" w:hAnsi="Times New Roman" w:cs="Times New Roman"/>
          <w:i/>
          <w:sz w:val="28"/>
          <w:szCs w:val="28"/>
        </w:rPr>
        <w:t>Se pot emite acorduri pentru finanţare în baza prezentei scheme până la data de 31 decembrie 2023, cu respectarea legislaţiei în domeniul ajutorului de stat şi a hărţii regionale autorizate de Comisia Europeană, în limita bugetului anual alocat schemei.</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41348E">
        <w:rPr>
          <w:rFonts w:ascii="Times New Roman" w:hAnsi="Times New Roman" w:cs="Times New Roman"/>
          <w:i/>
          <w:sz w:val="28"/>
          <w:szCs w:val="28"/>
        </w:rPr>
        <w:t xml:space="preserve">    </w:t>
      </w:r>
      <w:r w:rsidRPr="003967A2">
        <w:rPr>
          <w:rFonts w:ascii="Times New Roman" w:hAnsi="Times New Roman" w:cs="Times New Roman"/>
          <w:i/>
          <w:sz w:val="28"/>
          <w:szCs w:val="28"/>
          <w:lang w:val="fr-FR"/>
        </w:rPr>
        <w:t xml:space="preserve">(2) </w:t>
      </w:r>
      <w:r w:rsidR="008A6191" w:rsidRPr="003967A2">
        <w:rPr>
          <w:rFonts w:ascii="Times New Roman" w:hAnsi="Times New Roman" w:cs="Times New Roman"/>
          <w:i/>
          <w:sz w:val="28"/>
          <w:szCs w:val="28"/>
          <w:lang w:val="fr-FR"/>
        </w:rPr>
        <w:t>Plata ajutorului de stat se efectuează în perioada 2015 - 2028, în baza acordurilor pentru finanțare emise, în limita bugetului anual alocat schemei.</w:t>
      </w:r>
    </w:p>
    <w:p w:rsidR="00F304DC" w:rsidRPr="003967A2" w:rsidRDefault="00F304DC" w:rsidP="005A2C8A">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sz w:val="28"/>
          <w:szCs w:val="28"/>
          <w:u w:val="single"/>
          <w:lang w:val="fr-FR"/>
        </w:rPr>
        <w:t>ART. 4</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Prezenta schemă este inclusă în Programul "Ajutoare de stat pentru finanţarea proiectelor pentru investiţii" din cadrul bugetului Ministerului Finanţelor Publice - Acţiuni generale. Emiterea acordurilor pentru finanţare şi plata ajutorului de stat aprobat în baza prevederilor prezentei scheme se realizează cu încadrarea în creditele de angajament şi creditele bugetare aprobate anual prin legea bugetului de stat pentru acest program.</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lastRenderedPageBreak/>
        <w:t xml:space="preserve">    (2) Bugetul maxim al schemei este de 4.070 milioane lei, respectiv echivalentul a aproximativ 925 milioane euro, astfel:</w:t>
      </w:r>
    </w:p>
    <w:p w:rsidR="008A6191" w:rsidRPr="003967A2" w:rsidRDefault="008A6191" w:rsidP="008A6191">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a) </w:t>
      </w:r>
      <w:r w:rsidR="008A6191" w:rsidRPr="003967A2">
        <w:rPr>
          <w:rFonts w:ascii="Times New Roman" w:hAnsi="Times New Roman" w:cs="Times New Roman"/>
          <w:i/>
          <w:sz w:val="28"/>
          <w:szCs w:val="28"/>
          <w:lang w:val="fr-FR"/>
        </w:rPr>
        <w:t>credite de angajament pentru emiterea de acorduri pentru finanţare pentru perioada 2014 - 2023</w:t>
      </w:r>
      <w:r w:rsidRPr="003967A2">
        <w:rPr>
          <w:rFonts w:ascii="Times New Roman" w:hAnsi="Times New Roman" w:cs="Times New Roman"/>
          <w:i/>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b) </w:t>
      </w:r>
      <w:r w:rsidR="008A6191" w:rsidRPr="003967A2">
        <w:rPr>
          <w:rFonts w:ascii="Times New Roman" w:hAnsi="Times New Roman" w:cs="Times New Roman"/>
          <w:i/>
          <w:sz w:val="28"/>
          <w:szCs w:val="28"/>
          <w:lang w:val="fr-FR"/>
        </w:rPr>
        <w:t>credite bugetare pentru plata ajutorului de stat pentru perioada 2015 - 2028.</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(3) Bugetul mediu anual al schemei este de 638 milioane lei, respectiv echivalentul a aproximativ 145 milioane euro.</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(4) Bugetul maxim anual al schemei care poate fi angajat cuprinde pe lângă bugetul prevăzut la alin. (3) sumele stabilite cu această destinaţie, dar neutilizate în anii anteriori, în limita creditelor de angajament şi bugetare aprobate prin legile bugetare anuale.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5</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Numărul total estimat al întreprinderilor care urmează să beneficieze de ajutor de stat în baza schemei este de 300.</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Cheltuieli eligibile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6</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Sunt considerate cheltuieli eligibile costurile fără T.V.A. aferente realizării, respectiv achiziţionării, după caz, de active corporale şi necorporale, astfel cum sunt definite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lit. a) şi b) din Procedura privind acordarea ajutoarelor de stat, prevăzută în </w:t>
      </w:r>
      <w:r>
        <w:rPr>
          <w:rFonts w:ascii="Times New Roman" w:hAnsi="Times New Roman" w:cs="Times New Roman"/>
          <w:color w:val="008000"/>
          <w:sz w:val="28"/>
          <w:szCs w:val="28"/>
          <w:u w:val="single"/>
        </w:rPr>
        <w:t>anexa nr. 2</w:t>
      </w:r>
      <w:r>
        <w:rPr>
          <w:rFonts w:ascii="Times New Roman" w:hAnsi="Times New Roman" w:cs="Times New Roman"/>
          <w:sz w:val="28"/>
          <w:szCs w:val="28"/>
        </w:rPr>
        <w:t>, precum şi cheltuielile legate de închirierea construcţiilor aferente investiţiei iniţiale.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Activele corporale şi necorporale trebuie să îndeplinească cumulativ următoarele condiţii de eligibilitate: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fie exploatate exclusiv de întreprinderea beneficiară de ajutor de stat pentru atingerea obiectivelor investiţiei pentru care s-a solicitat finanţarea;</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fie incluse în activele întreprinderii beneficiare de ajutor de stat şi trebuie să rămână asociate investiţiei pentru care s-a acordat finanţarea pe o perioadă de minimum 5 ani de la finalizarea investiţiei;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c) să fie achiziţionate în condiţii de piaţă.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(3) Activele necorporale trebuie să îndeplinească cumulativ condiţiile de eligibilitate prevăzute la alin. (2), precum şi să fie achiziţionate de la terţi care nu au legături cu cumpărătorul.</w:t>
      </w:r>
    </w:p>
    <w:p w:rsidR="0015322E" w:rsidRPr="003967A2" w:rsidRDefault="0015322E" w:rsidP="0015322E">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(4) </w:t>
      </w:r>
      <w:r w:rsidR="0015322E" w:rsidRPr="003967A2">
        <w:rPr>
          <w:rFonts w:ascii="Times New Roman" w:hAnsi="Times New Roman" w:cs="Times New Roman"/>
          <w:i/>
          <w:iCs/>
          <w:sz w:val="28"/>
          <w:szCs w:val="28"/>
          <w:lang w:val="fr-FR"/>
        </w:rPr>
        <w:t>*** Abrogat</w:t>
      </w:r>
    </w:p>
    <w:p w:rsidR="00F304DC" w:rsidRPr="003967A2" w:rsidRDefault="00F304DC" w:rsidP="00F304DC">
      <w:pPr>
        <w:autoSpaceDE w:val="0"/>
        <w:autoSpaceDN w:val="0"/>
        <w:adjustRightInd w:val="0"/>
        <w:spacing w:after="0" w:line="240" w:lineRule="auto"/>
        <w:rPr>
          <w:rFonts w:ascii="Times New Roman" w:hAnsi="Times New Roman" w:cs="Times New Roman"/>
          <w:b/>
          <w:bCs/>
          <w:color w:val="008000"/>
          <w:sz w:val="28"/>
          <w:szCs w:val="28"/>
          <w:u w:val="single"/>
          <w:lang w:val="fr-FR"/>
        </w:rPr>
      </w:pPr>
    </w:p>
    <w:p w:rsidR="00F304DC" w:rsidRPr="003967A2" w:rsidRDefault="00F304DC" w:rsidP="00F304DC">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lastRenderedPageBreak/>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(5) În cazul închirierii construcţiilor aferente investiţiei iniţiale, contractul de închiriere trebuie să aibă o valabilitate de cel puţin 5 ani de la data finalizării investiţiei iar valoarea maximă eligibilă a chiriei nu poate depăşi 22 lei/mp/lună, respectiv echivalentul a aproximativ 5 euro/mp/lună.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(6) Pentru a fi considerate eligibile, costurile aferente activelor necorporale nu pot depăşi 50% din totalul costurilor totale eligibile aferente investiţiei.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Beneficiarul ajutorului de stat trebuie să asigure o contribuţie financiară de cel puţin 25% din costurile eligibile, fie prin resurse proprii, fie prin finanţare externă, sub o formă care să nu facă obiectul niciunui alt ajutor public.</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Ajutorul de stat se acordă întreprinderilor, cu respectarea prevederilor prezentei hotărâri şi a </w:t>
      </w:r>
      <w:r>
        <w:rPr>
          <w:rFonts w:ascii="Times New Roman" w:hAnsi="Times New Roman" w:cs="Times New Roman"/>
          <w:color w:val="008000"/>
          <w:sz w:val="28"/>
          <w:szCs w:val="28"/>
          <w:u w:val="single"/>
        </w:rPr>
        <w:t>Regulamentului</w:t>
      </w:r>
      <w:r>
        <w:rPr>
          <w:rFonts w:ascii="Times New Roman" w:hAnsi="Times New Roman" w:cs="Times New Roman"/>
          <w:sz w:val="28"/>
          <w:szCs w:val="28"/>
        </w:rPr>
        <w:t>, prin alocări de la bugetul de stat, din bugetul Ministerului Finanţelor Publice - Acţiuni generale, sub formă de sume nerambursabile, în raport cu cheltuielile eligibile şi în limita intensităţii maxim admisibile.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CAPITOLUL IV</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Intensitatea şi cumulul ajutoarelor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9</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Nivelul maxim al ajutorului de stat de care poate beneficia o întreprindere, în cadrul schemei, în raport cu cheltuielile eligibile şi cu respectarea prevederilor </w:t>
      </w:r>
      <w:r w:rsidRPr="003967A2">
        <w:rPr>
          <w:rFonts w:ascii="Times New Roman" w:hAnsi="Times New Roman" w:cs="Times New Roman"/>
          <w:color w:val="008000"/>
          <w:sz w:val="28"/>
          <w:szCs w:val="28"/>
          <w:u w:val="single"/>
          <w:lang w:val="fr-FR"/>
        </w:rPr>
        <w:t>art. 11</w:t>
      </w:r>
      <w:r w:rsidRPr="003967A2">
        <w:rPr>
          <w:rFonts w:ascii="Times New Roman" w:hAnsi="Times New Roman" w:cs="Times New Roman"/>
          <w:sz w:val="28"/>
          <w:szCs w:val="28"/>
          <w:lang w:val="fr-FR"/>
        </w:rPr>
        <w:t>, este următorul:</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xml:space="preserve"> ___________________________________________________________________________________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     Nivelul maxim al ajutorului de stat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2014 - 2017       |     2018 - 2020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Bucureşti (NUTS3 RO 321) | echivalentul în lei a | echivalentul în lei a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11,25 milioane euro   | 7,5 milioane euro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Vest (NUTS2 RO 42) şi    | echivalentul în lei a 26,25 milioane euro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Regiunea Ilfov (NUTS3 RO 322)     |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Regiunile Nord-Vest, Centru,      | echivalentul în lei a 37,5 milioane euro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Nord-Est, Sud-Est, Sud-Muntenia,  |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Sud-Vest Oltenia                  |                                               |</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Courier New" w:hAnsi="Courier New" w:cs="Courier New"/>
          <w:lang w:val="fr-FR"/>
        </w:rPr>
        <w:t>|___________________________________|_______________________________________________|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Pentru verificarea încadrării în nivelul maxim al ajutorului de stat exprimat în euro, Ministerul Finanţelor Publice utilizează cursul de schimb stabilit de Banca Naţională a României, valabil la data elaborării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10</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(1) Intensitatea brută a ajutorului de stat regional, raportată la cheltuielile eligibile, nu poate depăşi următoarele procente:</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xml:space="preserve"> ___________________________________________________________________________________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   Intensitatea maximă a ajutorului de stat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2014 - 2017       |     2018 - 2020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Bucureşti (NUTS3 RO 321) |          15%          |          10%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Vest (NUTS2 RO 42) şi    |                      35%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Regiunea Ilfov (NUTS3 RO 322)     |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Regiunile Nord-Vest, Centru,      |                      50%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Nord-Est, Sud-Est, Sud-Muntenia,  |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Sud-Vest Oltenia                  |                                               |</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Courier New" w:hAnsi="Courier New" w:cs="Courier New"/>
          <w:lang w:val="fr-FR"/>
        </w:rPr>
        <w:t>|___________________________________|_______________________________________________|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15322E" w:rsidRPr="003967A2" w:rsidRDefault="0015322E" w:rsidP="0015322E">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15322E" w:rsidRPr="003967A2" w:rsidRDefault="0015322E"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(1^1) Intensitatea brută a ajutorului de stat de care poate beneficia o întreprindere, în cadrul schemei, în perioada 2021-2023, în raport de cheltuielile eligibile se stabileşte prin hărţile regionale aprobate de Comisia Europeană pentru această perioadă. Nivelul maxim al ajutorului de stat, în raport de cheltuielile eligibile şi cu respectarea prevederilor art. 11, se stabileşte corespunzător intensităţii maxime aprobate.</w:t>
      </w:r>
    </w:p>
    <w:p w:rsidR="008E3CFA" w:rsidRPr="003967A2" w:rsidRDefault="008E3CFA" w:rsidP="005A2C8A">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În cazul proiectelor mari de investiţii, ajutorul nu poate depăşi valoarea maximă prevăzută pentru fiecare regiune de dezvoltare la </w:t>
      </w:r>
      <w:r w:rsidRPr="003967A2">
        <w:rPr>
          <w:rFonts w:ascii="Times New Roman" w:hAnsi="Times New Roman" w:cs="Times New Roman"/>
          <w:color w:val="008000"/>
          <w:sz w:val="28"/>
          <w:szCs w:val="28"/>
          <w:u w:val="single"/>
          <w:lang w:val="fr-FR"/>
        </w:rPr>
        <w:t>art. 9</w:t>
      </w:r>
      <w:r w:rsidRPr="003967A2">
        <w:rPr>
          <w:rFonts w:ascii="Times New Roman" w:hAnsi="Times New Roman" w:cs="Times New Roman"/>
          <w:sz w:val="28"/>
          <w:szCs w:val="28"/>
          <w:lang w:val="fr-FR"/>
        </w:rPr>
        <w:t xml:space="preserve"> alin. (1) şi se calculează conform formulei prevăzute la </w:t>
      </w:r>
      <w:r w:rsidRPr="003967A2">
        <w:rPr>
          <w:rFonts w:ascii="Times New Roman" w:hAnsi="Times New Roman" w:cs="Times New Roman"/>
          <w:color w:val="008000"/>
          <w:sz w:val="28"/>
          <w:szCs w:val="28"/>
          <w:u w:val="single"/>
          <w:lang w:val="fr-FR"/>
        </w:rPr>
        <w:t>art. 2</w:t>
      </w:r>
      <w:r w:rsidRPr="003967A2">
        <w:rPr>
          <w:rFonts w:ascii="Times New Roman" w:hAnsi="Times New Roman" w:cs="Times New Roman"/>
          <w:sz w:val="28"/>
          <w:szCs w:val="28"/>
          <w:lang w:val="fr-FR"/>
        </w:rPr>
        <w:t xml:space="preserve"> alin. (20) din Regulament.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(3) Un proiect unic de investiţii nu poate fi divizat în mai multe subproiecte în scopul de a beneficia de ajutor de stat în valoare mai mare decât valoarea maximă prevăzută pentru proiectele mari de investiţii.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(4) În cazul în care un proiect unic de investiţii este un proiect mare de investiţii, valoarea cumulată totală a ajutoarelor pentru proiectul unic de investiţii nu poate depăşi valoarea ajutorului maxim pentru proiecte mari de investiţii calculat conform alin. (2).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11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Pentru a stabili dacă nivelul şi intensitatea ajutorului de stat, de care o întreprindere beneficiază, se încadrează în limitele maxime prevăzute la </w:t>
      </w:r>
      <w:r w:rsidRPr="003967A2">
        <w:rPr>
          <w:rFonts w:ascii="Times New Roman" w:hAnsi="Times New Roman" w:cs="Times New Roman"/>
          <w:color w:val="008000"/>
          <w:sz w:val="28"/>
          <w:szCs w:val="28"/>
          <w:u w:val="single"/>
          <w:lang w:val="fr-FR"/>
        </w:rPr>
        <w:t>art. 9</w:t>
      </w:r>
      <w:r w:rsidRPr="003967A2">
        <w:rPr>
          <w:rFonts w:ascii="Times New Roman" w:hAnsi="Times New Roman" w:cs="Times New Roman"/>
          <w:sz w:val="28"/>
          <w:szCs w:val="28"/>
          <w:lang w:val="fr-FR"/>
        </w:rPr>
        <w:t xml:space="preserve"> alin. (1), respectiv </w:t>
      </w:r>
      <w:r w:rsidRPr="003967A2">
        <w:rPr>
          <w:rFonts w:ascii="Times New Roman" w:hAnsi="Times New Roman" w:cs="Times New Roman"/>
          <w:color w:val="008000"/>
          <w:sz w:val="28"/>
          <w:szCs w:val="28"/>
          <w:u w:val="single"/>
          <w:lang w:val="fr-FR"/>
        </w:rPr>
        <w:t>art. 10</w:t>
      </w:r>
      <w:r w:rsidRPr="003967A2">
        <w:rPr>
          <w:rFonts w:ascii="Times New Roman" w:hAnsi="Times New Roman" w:cs="Times New Roman"/>
          <w:sz w:val="28"/>
          <w:szCs w:val="28"/>
          <w:lang w:val="fr-FR"/>
        </w:rPr>
        <w:t xml:space="preserve"> alin. (1) şi (2), se ia în considerare valoarea totală a ajutoarelor de stat acordate pentru activitatea, investiţia sau întreprinderea care beneficiază de ajutor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Ajutoarele de stat acordate în baza prezentei scheme, pot fi cumulate după cum urmează: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cu orice alt ajutor de stat aferent unor costuri eligibile diferite;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cu orice alt ajutor de stat, în legătură cu aceleaşi costuri eligibile, dar numai în cazul în care cumularea respectivă nu are drept rezultat depăşirea limitelor maxime prevăzute la </w:t>
      </w:r>
      <w:r w:rsidRPr="003967A2">
        <w:rPr>
          <w:rFonts w:ascii="Times New Roman" w:hAnsi="Times New Roman" w:cs="Times New Roman"/>
          <w:color w:val="008000"/>
          <w:sz w:val="28"/>
          <w:szCs w:val="28"/>
          <w:u w:val="single"/>
          <w:lang w:val="fr-FR"/>
        </w:rPr>
        <w:t>art. 9</w:t>
      </w:r>
      <w:r w:rsidRPr="003967A2">
        <w:rPr>
          <w:rFonts w:ascii="Times New Roman" w:hAnsi="Times New Roman" w:cs="Times New Roman"/>
          <w:sz w:val="28"/>
          <w:szCs w:val="28"/>
          <w:lang w:val="fr-FR"/>
        </w:rPr>
        <w:t xml:space="preserve"> alin. (1), respectiv la </w:t>
      </w:r>
      <w:r w:rsidRPr="003967A2">
        <w:rPr>
          <w:rFonts w:ascii="Times New Roman" w:hAnsi="Times New Roman" w:cs="Times New Roman"/>
          <w:color w:val="008000"/>
          <w:sz w:val="28"/>
          <w:szCs w:val="28"/>
          <w:u w:val="single"/>
          <w:lang w:val="fr-FR"/>
        </w:rPr>
        <w:t>art. 10</w:t>
      </w:r>
      <w:r w:rsidRPr="003967A2">
        <w:rPr>
          <w:rFonts w:ascii="Times New Roman" w:hAnsi="Times New Roman" w:cs="Times New Roman"/>
          <w:sz w:val="28"/>
          <w:szCs w:val="28"/>
          <w:lang w:val="fr-FR"/>
        </w:rPr>
        <w:t xml:space="preserve"> alin. (1) şi (2).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(3) Ajutoarele de stat acordate în baza prezentei scheme nu se cumulează cu ajutoare de minimis în raport cu aceleaşi costuri eligibile, dacă un astfel de cumul ar conduce la o intensitate şi un nivel al ajutorului care depăşeşte limitele prevăzute la </w:t>
      </w:r>
      <w:r w:rsidRPr="003967A2">
        <w:rPr>
          <w:rFonts w:ascii="Times New Roman" w:hAnsi="Times New Roman" w:cs="Times New Roman"/>
          <w:color w:val="008000"/>
          <w:sz w:val="28"/>
          <w:szCs w:val="28"/>
          <w:u w:val="single"/>
          <w:lang w:val="fr-FR"/>
        </w:rPr>
        <w:t>art. 10</w:t>
      </w:r>
      <w:r w:rsidRPr="003967A2">
        <w:rPr>
          <w:rFonts w:ascii="Times New Roman" w:hAnsi="Times New Roman" w:cs="Times New Roman"/>
          <w:sz w:val="28"/>
          <w:szCs w:val="28"/>
          <w:lang w:val="fr-FR"/>
        </w:rPr>
        <w:t xml:space="preserve"> alin. (1) şi (2).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12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Ajutorul de stat solicitat nu poate depăşi valoarea totală a contribuţiilor la dezvoltarea regională aferente investiţiei pentru care se solicită finanţarea, astfel cum sunt definite la </w:t>
      </w:r>
      <w:r w:rsidRPr="003967A2">
        <w:rPr>
          <w:rFonts w:ascii="Times New Roman" w:hAnsi="Times New Roman" w:cs="Times New Roman"/>
          <w:color w:val="008000"/>
          <w:sz w:val="28"/>
          <w:szCs w:val="28"/>
          <w:u w:val="single"/>
          <w:lang w:val="fr-FR"/>
        </w:rPr>
        <w:t>art. 1</w:t>
      </w:r>
      <w:r w:rsidRPr="003967A2">
        <w:rPr>
          <w:rFonts w:ascii="Times New Roman" w:hAnsi="Times New Roman" w:cs="Times New Roman"/>
          <w:sz w:val="28"/>
          <w:szCs w:val="28"/>
          <w:lang w:val="fr-FR"/>
        </w:rPr>
        <w:t xml:space="preserve"> lit. h) din Procedura privind acordarea ajutoarelor de stat, prevăzută în </w:t>
      </w:r>
      <w:r w:rsidRPr="003967A2">
        <w:rPr>
          <w:rFonts w:ascii="Times New Roman" w:hAnsi="Times New Roman" w:cs="Times New Roman"/>
          <w:color w:val="008000"/>
          <w:sz w:val="28"/>
          <w:szCs w:val="28"/>
          <w:u w:val="single"/>
          <w:lang w:val="fr-FR"/>
        </w:rPr>
        <w:t>anexa nr. 2</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CAPITOLUL V</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Efectul stimulativ</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13</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Prezenta hotărâre se aplică numai ajutoarelor care au efect stimulativ.</w:t>
      </w:r>
    </w:p>
    <w:p w:rsidR="00F4166E" w:rsidRDefault="00F4166E" w:rsidP="00F4166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5A2C8A" w:rsidRPr="0041348E" w:rsidRDefault="005A2C8A" w:rsidP="005A2C8A">
      <w:pPr>
        <w:autoSpaceDE w:val="0"/>
        <w:autoSpaceDN w:val="0"/>
        <w:adjustRightInd w:val="0"/>
        <w:spacing w:after="0" w:line="240" w:lineRule="auto"/>
        <w:rPr>
          <w:rFonts w:ascii="Times New Roman" w:hAnsi="Times New Roman" w:cs="Times New Roman"/>
          <w:i/>
          <w:sz w:val="28"/>
          <w:szCs w:val="28"/>
        </w:rPr>
      </w:pPr>
      <w:r w:rsidRPr="0041348E">
        <w:rPr>
          <w:rFonts w:ascii="Times New Roman" w:hAnsi="Times New Roman" w:cs="Times New Roman"/>
          <w:i/>
          <w:sz w:val="28"/>
          <w:szCs w:val="28"/>
        </w:rPr>
        <w:t xml:space="preserve">    (2) </w:t>
      </w:r>
      <w:r w:rsidR="00F4166E" w:rsidRPr="0041348E">
        <w:rPr>
          <w:rFonts w:ascii="Times New Roman" w:hAnsi="Times New Roman" w:cs="Times New Roman"/>
          <w:i/>
          <w:sz w:val="28"/>
          <w:szCs w:val="28"/>
        </w:rPr>
        <w:t>Se consideră că ajutorul are efect stimulativ dacă întreprinderea adresează Ministerului Finanţelor Publice o cerere scrisă de acordare a ajutorului de stat înainte de demararea investiţiei.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14</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În cazul în care întreprinderea solicitantă demarează investiţia anterior depunerii cererii de acord pentru finanţare, întreaga investiţie nu este eligibilă.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CAPITOLUL VI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Criterii de acordare a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ART. 15</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Prezenta hotărâre se aplică ajutoarelor din toate sectoarele economice, cu excepţia următoarelor ajutoare prevăzute la </w:t>
      </w:r>
      <w:r>
        <w:rPr>
          <w:rFonts w:ascii="Times New Roman" w:hAnsi="Times New Roman" w:cs="Times New Roman"/>
          <w:color w:val="008000"/>
          <w:sz w:val="28"/>
          <w:szCs w:val="28"/>
          <w:u w:val="single"/>
        </w:rPr>
        <w:t>art. 1</w:t>
      </w:r>
      <w:r>
        <w:rPr>
          <w:rFonts w:ascii="Times New Roman" w:hAnsi="Times New Roman" w:cs="Times New Roman"/>
          <w:sz w:val="28"/>
          <w:szCs w:val="28"/>
        </w:rPr>
        <w:t xml:space="preserve"> alin. (3) din Regulament: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ajutoare acordate în sectorul pescuitului şi acvaculturii, astfel cum este reglementat de Regulamentul (UE) nr. 1.379/2013 al Parlamentului European şi al Consiliului din 11 decembrie 2013 privind organizarea comună a pieţelor în sectorul produselor pescăreşti şi de acvacultură, de modificare a Regulamentelor (CE) nr. 1.184/2006 şi </w:t>
      </w:r>
      <w:r>
        <w:rPr>
          <w:rFonts w:ascii="Times New Roman" w:hAnsi="Times New Roman" w:cs="Times New Roman"/>
          <w:color w:val="008000"/>
          <w:sz w:val="28"/>
          <w:szCs w:val="28"/>
          <w:u w:val="single"/>
        </w:rPr>
        <w:t>(CE) nr. 1.224/2009</w:t>
      </w:r>
      <w:r>
        <w:rPr>
          <w:rFonts w:ascii="Times New Roman" w:hAnsi="Times New Roman" w:cs="Times New Roman"/>
          <w:sz w:val="28"/>
          <w:szCs w:val="28"/>
        </w:rPr>
        <w:t xml:space="preserve"> ale Consiliului şi de abrogare a Regulamentului (CE) nr. 104/2000 al Consiliului;</w:t>
      </w:r>
    </w:p>
    <w:p w:rsidR="00393494" w:rsidRDefault="00393494" w:rsidP="0039349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5A2C8A" w:rsidRPr="0041348E" w:rsidRDefault="005A2C8A" w:rsidP="005A2C8A">
      <w:pPr>
        <w:autoSpaceDE w:val="0"/>
        <w:autoSpaceDN w:val="0"/>
        <w:adjustRightInd w:val="0"/>
        <w:spacing w:after="0" w:line="240" w:lineRule="auto"/>
        <w:rPr>
          <w:rFonts w:ascii="Times New Roman" w:hAnsi="Times New Roman" w:cs="Times New Roman"/>
          <w:i/>
          <w:sz w:val="28"/>
          <w:szCs w:val="28"/>
        </w:rPr>
      </w:pPr>
      <w:r w:rsidRPr="0041348E">
        <w:rPr>
          <w:rFonts w:ascii="Times New Roman" w:hAnsi="Times New Roman" w:cs="Times New Roman"/>
          <w:i/>
          <w:sz w:val="28"/>
          <w:szCs w:val="28"/>
        </w:rPr>
        <w:t xml:space="preserve">    b) </w:t>
      </w:r>
      <w:r w:rsidR="00393494" w:rsidRPr="0041348E">
        <w:rPr>
          <w:rFonts w:ascii="Times New Roman" w:hAnsi="Times New Roman" w:cs="Times New Roman"/>
          <w:i/>
          <w:sz w:val="28"/>
          <w:szCs w:val="28"/>
        </w:rPr>
        <w:t>ajutoare acordate în sectorul producţiei agricole primare</w:t>
      </w:r>
      <w:r w:rsidRPr="0041348E">
        <w:rPr>
          <w:rFonts w:ascii="Times New Roman" w:hAnsi="Times New Roman" w:cs="Times New Roman"/>
          <w:i/>
          <w:sz w:val="28"/>
          <w:szCs w:val="28"/>
        </w:rPr>
        <w:t>;</w:t>
      </w:r>
    </w:p>
    <w:p w:rsidR="008E3CFA" w:rsidRDefault="008E3CFA" w:rsidP="005A2C8A">
      <w:pPr>
        <w:autoSpaceDE w:val="0"/>
        <w:autoSpaceDN w:val="0"/>
        <w:adjustRightInd w:val="0"/>
        <w:spacing w:after="0" w:line="240" w:lineRule="auto"/>
        <w:rPr>
          <w:rFonts w:ascii="Times New Roman" w:hAnsi="Times New Roman" w:cs="Times New Roman"/>
          <w:b/>
          <w:bCs/>
          <w:color w:val="008000"/>
          <w:sz w:val="28"/>
          <w:szCs w:val="28"/>
          <w:u w:val="single"/>
        </w:rPr>
      </w:pPr>
      <w:r>
        <w:rPr>
          <w:rFonts w:ascii="Times New Roman" w:hAnsi="Times New Roman" w:cs="Times New Roman"/>
          <w:b/>
          <w:bCs/>
          <w:color w:val="008000"/>
          <w:sz w:val="28"/>
          <w:szCs w:val="28"/>
          <w:u w:val="single"/>
        </w:rPr>
        <w:t>#B</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ajutoare acordate în sectorul prelucrării şi comercializării produselor agricole, în următoarele cazuri: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 atunci când valoarea ajutoarelor este stabilită pe baza preţului sau a cantităţii unor astfel de produse achiziţionate de la producători primari sau comercializate de către întreprinderile în cauză, sau</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atunci când acordarea ajutoarelor este condiţionată de transferarea lor parţială sau integrală către producători primari;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ajutoare pentru facilitarea închiderii minelor de cărbune necompetitive, astfel cum sunt reglementate de Decizia nr. 2010/787 a Consiliului;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ajutoare care favorizează activităţile din sectorul siderurgic, sectorul cărbunelui, sectorul construcţiilor navale, sectorul fibrelor sintetice, sectorul transporturilor şi al infrastructurii conexe, şi sectorul energiei şi al infrastructurii pentru aceasta.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ART. 16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Întreprinderile nu pot beneficia de următoarele tipuri de ajutor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ajutor destinat activităţilor legate de export către ţări terţe sau către alte state membre, respectiv ajutor direct legat de cantităţile exportate, de înfiinţarea şi funcţionarea unei reţele de distribuţie sau de alte costuri curente legate de activitatea de export;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ajutor condiţionat de utilizarea preferenţială a produselor naţionale faţă de produsele importate;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 ajutor pentru exploatare.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17</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Pot beneficia de ajutor de stat în baza schemei întreprinderile care îndeplinesc cumulativ, la data înregistrării cererii de acord pentru finanţare, următoarele criterii de eligibilitate: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Pr>
          <w:rFonts w:ascii="Times New Roman" w:hAnsi="Times New Roman" w:cs="Times New Roman"/>
          <w:sz w:val="28"/>
          <w:szCs w:val="28"/>
        </w:rPr>
        <w:t xml:space="preserve">a) sunt înregistrate potrivit </w:t>
      </w:r>
      <w:r>
        <w:rPr>
          <w:rFonts w:ascii="Times New Roman" w:hAnsi="Times New Roman" w:cs="Times New Roman"/>
          <w:color w:val="008000"/>
          <w:sz w:val="28"/>
          <w:szCs w:val="28"/>
          <w:u w:val="single"/>
        </w:rPr>
        <w:t>Legii</w:t>
      </w:r>
      <w:r>
        <w:rPr>
          <w:rFonts w:ascii="Times New Roman" w:hAnsi="Times New Roman" w:cs="Times New Roman"/>
          <w:sz w:val="28"/>
          <w:szCs w:val="28"/>
        </w:rPr>
        <w:t xml:space="preserve"> societăţilor nr. 31/1990, republicată, cu modificările şi completările ulterioare;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realizează o investiţie iniţială în România, în orice sector, cu excepţia celor prevăzute la </w:t>
      </w:r>
      <w:r>
        <w:rPr>
          <w:rFonts w:ascii="Times New Roman" w:hAnsi="Times New Roman" w:cs="Times New Roman"/>
          <w:color w:val="008000"/>
          <w:sz w:val="28"/>
          <w:szCs w:val="28"/>
          <w:u w:val="single"/>
        </w:rPr>
        <w:t>art. 15</w:t>
      </w:r>
      <w:r>
        <w:rPr>
          <w:rFonts w:ascii="Times New Roman" w:hAnsi="Times New Roman" w:cs="Times New Roman"/>
          <w:sz w:val="28"/>
          <w:szCs w:val="28"/>
        </w:rPr>
        <w:t xml:space="preserve"> şi în Lista sectoarelor de activitate pentru care nu se acordă ajutoare de stat în baza prezentei scheme, prevăzută în </w:t>
      </w:r>
      <w:r>
        <w:rPr>
          <w:rFonts w:ascii="Times New Roman" w:hAnsi="Times New Roman" w:cs="Times New Roman"/>
          <w:color w:val="008000"/>
          <w:sz w:val="28"/>
          <w:szCs w:val="28"/>
          <w:u w:val="single"/>
        </w:rPr>
        <w:t>anexa nr. 1</w:t>
      </w:r>
      <w:r>
        <w:rPr>
          <w:rFonts w:ascii="Times New Roman" w:hAnsi="Times New Roman" w:cs="Times New Roman"/>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 *** Abrogată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nu intră în categoria "întreprinderilor în dificultate" definite conform </w:t>
      </w:r>
      <w:r>
        <w:rPr>
          <w:rFonts w:ascii="Times New Roman" w:hAnsi="Times New Roman" w:cs="Times New Roman"/>
          <w:color w:val="008000"/>
          <w:sz w:val="28"/>
          <w:szCs w:val="28"/>
          <w:u w:val="single"/>
        </w:rPr>
        <w:t>art. 2</w:t>
      </w:r>
      <w:r>
        <w:rPr>
          <w:rFonts w:ascii="Times New Roman" w:hAnsi="Times New Roman" w:cs="Times New Roman"/>
          <w:sz w:val="28"/>
          <w:szCs w:val="28"/>
        </w:rPr>
        <w:t xml:space="preserve"> alin. (18) din Regulament;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 se află în procedură de executare silită, insolvenţă, faliment, reorganizare judiciară, dizolvare, închidere operaţională, lichidare sau suspendare temporară a activităţii;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 fac obiectul unor decizii de recuperare a unui ajutor de stat sau în cazul în care asemenea decizii au fost emise acestea au fost executate, conform prevederilor legale în vigoare;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g) nu au beneficiat de alte ajutoare de stat regionale pentru costuri eligibile de natura costurilor salariale în cadrul aceluiaşi proiect unic de investiţii;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h) nu au efectuat o relocare către unitatea în care urmează să aibă loc investiţia iniţială pentru care se solicită ajutorul în ultimii doi ani anteriori înregistrării cererii de acord pentru finanţare şi, </w:t>
      </w:r>
      <w:r w:rsidRPr="003967A2">
        <w:rPr>
          <w:rFonts w:ascii="Times New Roman" w:hAnsi="Times New Roman" w:cs="Times New Roman"/>
          <w:i/>
          <w:iCs/>
          <w:sz w:val="28"/>
          <w:szCs w:val="28"/>
          <w:lang w:val="fr-FR"/>
        </w:rPr>
        <w:lastRenderedPageBreak/>
        <w:t>la momentul înregistrării cererii, oferă un angajament că nu vor face acest lucru pentru o perioadă de până la doi ani după finalizarea investiţiei iniţiale pentru care se solicită ajutorul.</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Întreprinderile în activitate pot beneficia de ajutor de stat în baza schemei dacă îndeplinesc cumulativ, la data înregistrării cererii de acord pentru finanţare, criteriile prevăzute la alin. (1), precum şi următoarele criterii de eligibilitate:</w:t>
      </w:r>
    </w:p>
    <w:p w:rsidR="0041348E" w:rsidRPr="003967A2" w:rsidRDefault="0041348E" w:rsidP="0041348E">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a) </w:t>
      </w:r>
      <w:r w:rsidR="0041348E" w:rsidRPr="003967A2">
        <w:rPr>
          <w:rFonts w:ascii="Times New Roman" w:hAnsi="Times New Roman" w:cs="Times New Roman"/>
          <w:i/>
          <w:sz w:val="28"/>
          <w:szCs w:val="28"/>
          <w:lang w:val="fr-FR"/>
        </w:rPr>
        <w:t>au rentabilitatea cifrei de afaceri mai mare decât zero în unul din ultimele trei exerciții financiare încheiate</w:t>
      </w:r>
      <w:r w:rsidRPr="003967A2">
        <w:rPr>
          <w:rFonts w:ascii="Times New Roman" w:hAnsi="Times New Roman" w:cs="Times New Roman"/>
          <w:i/>
          <w:sz w:val="28"/>
          <w:szCs w:val="28"/>
          <w:lang w:val="fr-FR"/>
        </w:rPr>
        <w:t>;</w:t>
      </w:r>
    </w:p>
    <w:p w:rsidR="0041348E" w:rsidRPr="003967A2" w:rsidRDefault="0041348E" w:rsidP="005A2C8A">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au capitalurile proprii pozitive în ultimul exerciţiu financiar încheiat.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(3) Întreprinderile nou-înfiinţate pot beneficia de ajutor de stat în baza schemei, dacă îndeplinesc cumulativ, la data înregistrării cererii de acord pentru finanţare, criteriile prevăzute la alin. (1), precum şi următoarele criterii de eligibilitate: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au capital social subscris vărsat în condiţiile legii în valoare de minimum 100.000 lei;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nu aparţin unor acţionari care deţin sau au deţinut în ultimii 2 ani anterior datei înregistrării cererii de acord pentru finanţare o altă întreprindere înregistrată conform </w:t>
      </w:r>
      <w:r w:rsidRPr="003967A2">
        <w:rPr>
          <w:rFonts w:ascii="Times New Roman" w:hAnsi="Times New Roman" w:cs="Times New Roman"/>
          <w:color w:val="008000"/>
          <w:sz w:val="28"/>
          <w:szCs w:val="28"/>
          <w:u w:val="single"/>
          <w:lang w:val="fr-FR"/>
        </w:rPr>
        <w:t>Legii nr. 31/1990</w:t>
      </w:r>
      <w:r w:rsidRPr="003967A2">
        <w:rPr>
          <w:rFonts w:ascii="Times New Roman" w:hAnsi="Times New Roman" w:cs="Times New Roman"/>
          <w:sz w:val="28"/>
          <w:szCs w:val="28"/>
          <w:lang w:val="fr-FR"/>
        </w:rPr>
        <w:t>, republicată, cu modificările şi completările ulterioare, care desfăşoară sau a desfăşurat activitatea pentru care solicită finanţare.</w:t>
      </w:r>
    </w:p>
    <w:p w:rsidR="0041348E" w:rsidRPr="003967A2" w:rsidRDefault="0041348E" w:rsidP="0041348E">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#M6</w:t>
      </w:r>
    </w:p>
    <w:p w:rsidR="0041348E" w:rsidRPr="003967A2" w:rsidRDefault="0041348E" w:rsidP="0041348E">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(4) Implementarea schemei de ajutor de stat se face cu respectarea Recomandării (UE) 2020/1039 a Comisiei din 14 iulie 2020 privind condiționarea acordării unui sprijin financiar din partea statului pentru întreprinderile din Uniune de absența legăturilor cu jurisdicțiile necooperante. Asigurarea respectării condiționalităților prevăzute în Recomandarea Comisiei Europene se realizează pe baza instrucțiunilor prevăzute în Ghidul solicitantului.</w:t>
      </w:r>
    </w:p>
    <w:p w:rsidR="0041348E" w:rsidRPr="003967A2" w:rsidRDefault="0041348E" w:rsidP="0041348E">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18</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Investiţiile realizate de întreprinderi în cadrul schemei trebuie să îndeplinească cumulativ următoarele criterii de eligibilitate: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să fie considerate investiţii iniţiale, astfel cum sunt definite la </w:t>
      </w:r>
      <w:r w:rsidRPr="003967A2">
        <w:rPr>
          <w:rFonts w:ascii="Times New Roman" w:hAnsi="Times New Roman" w:cs="Times New Roman"/>
          <w:color w:val="008000"/>
          <w:sz w:val="28"/>
          <w:szCs w:val="28"/>
          <w:u w:val="single"/>
          <w:lang w:val="fr-FR"/>
        </w:rPr>
        <w:t>art. 1</w:t>
      </w:r>
      <w:r w:rsidRPr="003967A2">
        <w:rPr>
          <w:rFonts w:ascii="Times New Roman" w:hAnsi="Times New Roman" w:cs="Times New Roman"/>
          <w:sz w:val="28"/>
          <w:szCs w:val="28"/>
          <w:lang w:val="fr-FR"/>
        </w:rPr>
        <w:t xml:space="preserve"> lit. o) din Procedura privind acordarea ajutoarelor de stat prevăzută la </w:t>
      </w:r>
      <w:r w:rsidRPr="003967A2">
        <w:rPr>
          <w:rFonts w:ascii="Times New Roman" w:hAnsi="Times New Roman" w:cs="Times New Roman"/>
          <w:color w:val="008000"/>
          <w:sz w:val="28"/>
          <w:szCs w:val="28"/>
          <w:u w:val="single"/>
          <w:lang w:val="fr-FR"/>
        </w:rPr>
        <w:t>anexa nr. 2</w:t>
      </w:r>
      <w:r w:rsidRPr="003967A2">
        <w:rPr>
          <w:rFonts w:ascii="Times New Roman" w:hAnsi="Times New Roman" w:cs="Times New Roman"/>
          <w:sz w:val="28"/>
          <w:szCs w:val="28"/>
          <w:lang w:val="fr-FR"/>
        </w:rPr>
        <w:t xml:space="preserve">, respectiv investiţii iniţiale în favoarea unei noi activităţi economice, astfel cum sunt definite la </w:t>
      </w:r>
      <w:r w:rsidRPr="003967A2">
        <w:rPr>
          <w:rFonts w:ascii="Times New Roman" w:hAnsi="Times New Roman" w:cs="Times New Roman"/>
          <w:color w:val="008000"/>
          <w:sz w:val="28"/>
          <w:szCs w:val="28"/>
          <w:u w:val="single"/>
          <w:lang w:val="fr-FR"/>
        </w:rPr>
        <w:t>art. 1</w:t>
      </w:r>
      <w:r w:rsidRPr="003967A2">
        <w:rPr>
          <w:rFonts w:ascii="Times New Roman" w:hAnsi="Times New Roman" w:cs="Times New Roman"/>
          <w:sz w:val="28"/>
          <w:szCs w:val="28"/>
          <w:lang w:val="fr-FR"/>
        </w:rPr>
        <w:t xml:space="preserve"> lit. p) din Procedura privind acordarea ajutoarelor de stat prevăzută la </w:t>
      </w:r>
      <w:r w:rsidRPr="003967A2">
        <w:rPr>
          <w:rFonts w:ascii="Times New Roman" w:hAnsi="Times New Roman" w:cs="Times New Roman"/>
          <w:color w:val="008000"/>
          <w:sz w:val="28"/>
          <w:szCs w:val="28"/>
          <w:u w:val="single"/>
          <w:lang w:val="fr-FR"/>
        </w:rPr>
        <w:t>anexa nr. 2</w:t>
      </w:r>
      <w:r w:rsidRPr="003967A2">
        <w:rPr>
          <w:rFonts w:ascii="Times New Roman" w:hAnsi="Times New Roman" w:cs="Times New Roman"/>
          <w:sz w:val="28"/>
          <w:szCs w:val="28"/>
          <w:lang w:val="fr-FR"/>
        </w:rPr>
        <w:t>, în cazul întreprinderilor mari care realizează investiţii în regiunea Bucureşti - Ilfov;</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#M3</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b) să aibă o valoare totală, fără TVA, de minimum 4,5 milioane lei, respectiv echivalentul a aproximativ 1 milion euro;</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c) să îşi demonstreze eficienţa economică şi viabilitatea pe perioada implementării investiţiei şi 5 ani de la data finalizării acesteia conform planului de afaceri definit la </w:t>
      </w:r>
      <w:r w:rsidRPr="003967A2">
        <w:rPr>
          <w:rFonts w:ascii="Times New Roman" w:hAnsi="Times New Roman" w:cs="Times New Roman"/>
          <w:color w:val="008000"/>
          <w:sz w:val="28"/>
          <w:szCs w:val="28"/>
          <w:u w:val="single"/>
          <w:lang w:val="fr-FR"/>
        </w:rPr>
        <w:t>art. 1</w:t>
      </w:r>
      <w:r w:rsidRPr="003967A2">
        <w:rPr>
          <w:rFonts w:ascii="Times New Roman" w:hAnsi="Times New Roman" w:cs="Times New Roman"/>
          <w:sz w:val="28"/>
          <w:szCs w:val="28"/>
          <w:lang w:val="fr-FR"/>
        </w:rPr>
        <w:t xml:space="preserve"> lit. y) din Procedura prevăzută în </w:t>
      </w:r>
      <w:r w:rsidRPr="003967A2">
        <w:rPr>
          <w:rFonts w:ascii="Times New Roman" w:hAnsi="Times New Roman" w:cs="Times New Roman"/>
          <w:color w:val="008000"/>
          <w:sz w:val="28"/>
          <w:szCs w:val="28"/>
          <w:u w:val="single"/>
          <w:lang w:val="fr-FR"/>
        </w:rPr>
        <w:t>anexa nr. 2</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d) să demonstreze îndeplinirea condiţiilor prevăzute la </w:t>
      </w:r>
      <w:r w:rsidRPr="003967A2">
        <w:rPr>
          <w:rFonts w:ascii="Times New Roman" w:hAnsi="Times New Roman" w:cs="Times New Roman"/>
          <w:color w:val="008000"/>
          <w:sz w:val="28"/>
          <w:szCs w:val="28"/>
          <w:u w:val="single"/>
          <w:lang w:val="fr-FR"/>
        </w:rPr>
        <w:t>art. 13</w:t>
      </w:r>
      <w:r w:rsidRPr="003967A2">
        <w:rPr>
          <w:rFonts w:ascii="Times New Roman" w:hAnsi="Times New Roman" w:cs="Times New Roman"/>
          <w:sz w:val="28"/>
          <w:szCs w:val="28"/>
          <w:lang w:val="fr-FR"/>
        </w:rPr>
        <w:t xml:space="preserve"> referitoare la efectul stimulativ al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e) să îndeplinească indicatorii cantitativi şi calitativi prevăzuţi în </w:t>
      </w:r>
      <w:r w:rsidRPr="003967A2">
        <w:rPr>
          <w:rFonts w:ascii="Times New Roman" w:hAnsi="Times New Roman" w:cs="Times New Roman"/>
          <w:color w:val="008000"/>
          <w:sz w:val="28"/>
          <w:szCs w:val="28"/>
          <w:u w:val="single"/>
          <w:lang w:val="fr-FR"/>
        </w:rPr>
        <w:t>anexa nr. 3</w:t>
      </w:r>
      <w:r w:rsidRPr="003967A2">
        <w:rPr>
          <w:rFonts w:ascii="Times New Roman" w:hAnsi="Times New Roman" w:cs="Times New Roman"/>
          <w:sz w:val="28"/>
          <w:szCs w:val="28"/>
          <w:lang w:val="fr-FR"/>
        </w:rPr>
        <w:t xml:space="preserve"> la Procedura privind acordarea ajutoarelor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f) să genereze contribuţii la dezvoltarea regională, prin plata de taxe şi impozite la bugetul consolidat al statului şi la bugetele locale, pentru perioada implementării investiţiei şi 5 ani de la data finalizării acesteia;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g) să genereze un efect multiplicator cuantificabil în economie prin antrenarea şi a altor investiţii conexe şi dezvoltarea furnizorilor locali de produse şi servicii.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CAPITOLUL VII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Dispoziţii finale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19</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(1) Ministerul Finanţelor Publice are obligaţia de a publica pe site-ul său textul integral al prezentei scheme, data de la care se pot înregistra cereri de acord pentru finanţare şi bugetul anual alocat schemei, data epuizării bugetului anual, respectiv a bugetului total alocat schemei, în conformitate cu prevederile legilor bugetare anuale.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#M4</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(1^1) *** Abrogat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(2) *** Abrogat</w:t>
      </w:r>
    </w:p>
    <w:p w:rsidR="0041348E" w:rsidRPr="003967A2" w:rsidRDefault="0041348E" w:rsidP="0041348E">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(3) </w:t>
      </w:r>
      <w:r w:rsidR="0041348E" w:rsidRPr="003967A2">
        <w:rPr>
          <w:rFonts w:ascii="Times New Roman" w:hAnsi="Times New Roman" w:cs="Times New Roman"/>
          <w:i/>
          <w:iCs/>
          <w:sz w:val="28"/>
          <w:szCs w:val="28"/>
          <w:lang w:val="fr-FR"/>
        </w:rPr>
        <w:t>*** Abrogat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(4) Informaţiile prevăzute în </w:t>
      </w:r>
      <w:r w:rsidRPr="003967A2">
        <w:rPr>
          <w:rFonts w:ascii="Times New Roman" w:hAnsi="Times New Roman" w:cs="Times New Roman"/>
          <w:color w:val="008000"/>
          <w:sz w:val="28"/>
          <w:szCs w:val="28"/>
          <w:u w:val="single"/>
          <w:lang w:val="fr-FR"/>
        </w:rPr>
        <w:t>anexa III</w:t>
      </w:r>
      <w:r w:rsidRPr="003967A2">
        <w:rPr>
          <w:rFonts w:ascii="Times New Roman" w:hAnsi="Times New Roman" w:cs="Times New Roman"/>
          <w:sz w:val="28"/>
          <w:szCs w:val="28"/>
          <w:lang w:val="fr-FR"/>
        </w:rPr>
        <w:t xml:space="preserve"> la Regulament privind fiecare ajutor individual care depăşeşte echivalentul în lei a 500.000 euro vor fi publicate de Ministerul Finanţelor Publice pe site-ul propriu.</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20</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Ministerul Finanţelor Publice trebuie să păstreze înregistrări detaliate referitoare la ajutoarele acordate pentru toate investiţiile în cadrul schemei. Aceste înregistrări care conţin toate informaţiile necesare pentru a stabili dacă sunt respectate criteriile din </w:t>
      </w:r>
      <w:r w:rsidRPr="003967A2">
        <w:rPr>
          <w:rFonts w:ascii="Times New Roman" w:hAnsi="Times New Roman" w:cs="Times New Roman"/>
          <w:color w:val="008000"/>
          <w:sz w:val="28"/>
          <w:szCs w:val="28"/>
          <w:u w:val="single"/>
          <w:lang w:val="fr-FR"/>
        </w:rPr>
        <w:t>Regulament</w:t>
      </w:r>
      <w:r w:rsidRPr="003967A2">
        <w:rPr>
          <w:rFonts w:ascii="Times New Roman" w:hAnsi="Times New Roman" w:cs="Times New Roman"/>
          <w:sz w:val="28"/>
          <w:szCs w:val="28"/>
          <w:lang w:val="fr-FR"/>
        </w:rPr>
        <w:t xml:space="preserve"> trebuie păstrate timp de 10 ani de la data acordării ultimului ajutor în cadrul schemei.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Întreprinderea beneficiară de ajutor de stat trebuie să păstreze timp de 10 ani de la data primirii acordului pentru finanţare toate documentele referitoare la ajutorul de stat primit în cadrul schemei.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(3) Ministerul Finanţelor Publice, în calitate de furnizor de ajutor de stat, transmite Consiliului Concurenţei rapoarte anuale privind ajutoarele de stat regionale acordate conform prezentei scheme, potrivit </w:t>
      </w:r>
      <w:r w:rsidRPr="003967A2">
        <w:rPr>
          <w:rFonts w:ascii="Times New Roman" w:hAnsi="Times New Roman" w:cs="Times New Roman"/>
          <w:color w:val="008000"/>
          <w:sz w:val="28"/>
          <w:szCs w:val="28"/>
          <w:u w:val="single"/>
          <w:lang w:val="fr-FR"/>
        </w:rPr>
        <w:t>Regulamentului</w:t>
      </w:r>
      <w:r w:rsidRPr="003967A2">
        <w:rPr>
          <w:rFonts w:ascii="Times New Roman" w:hAnsi="Times New Roman" w:cs="Times New Roman"/>
          <w:sz w:val="28"/>
          <w:szCs w:val="28"/>
          <w:lang w:val="fr-FR"/>
        </w:rPr>
        <w:t xml:space="preserve"> Consiliului Concurenţei privind procedurile de monitorizare a ajutoarelor de stat, pus în aplicare prin </w:t>
      </w:r>
      <w:r w:rsidRPr="003967A2">
        <w:rPr>
          <w:rFonts w:ascii="Times New Roman" w:hAnsi="Times New Roman" w:cs="Times New Roman"/>
          <w:color w:val="008000"/>
          <w:sz w:val="28"/>
          <w:szCs w:val="28"/>
          <w:u w:val="single"/>
          <w:lang w:val="fr-FR"/>
        </w:rPr>
        <w:t>Ordinul</w:t>
      </w:r>
      <w:r w:rsidRPr="003967A2">
        <w:rPr>
          <w:rFonts w:ascii="Times New Roman" w:hAnsi="Times New Roman" w:cs="Times New Roman"/>
          <w:sz w:val="28"/>
          <w:szCs w:val="28"/>
          <w:lang w:val="fr-FR"/>
        </w:rPr>
        <w:t xml:space="preserve"> preşedintelui Consiliului Concurenţei nr. 175/2007.</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21</w:t>
      </w:r>
      <w:r>
        <w:rPr>
          <w:rFonts w:ascii="Times New Roman" w:hAnsi="Times New Roman" w:cs="Times New Roman"/>
          <w:i/>
          <w:iCs/>
          <w:sz w:val="28"/>
          <w:szCs w:val="28"/>
        </w:rPr>
        <w:t xml:space="preserve"> *** Abrogat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#B</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Anexele nr. 1</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2</w:t>
      </w:r>
      <w:r>
        <w:rPr>
          <w:rFonts w:ascii="Times New Roman" w:hAnsi="Times New Roman" w:cs="Times New Roman"/>
          <w:sz w:val="28"/>
          <w:szCs w:val="28"/>
        </w:rPr>
        <w:t xml:space="preserve"> fac parte integrantă din prezenta hotărâre.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NOTE: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1.</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357/2016 (</w:t>
      </w:r>
      <w:r>
        <w:rPr>
          <w:rFonts w:ascii="Times New Roman" w:hAnsi="Times New Roman" w:cs="Times New Roman"/>
          <w:b/>
          <w:bCs/>
          <w:i/>
          <w:iCs/>
          <w:color w:val="008000"/>
          <w:sz w:val="28"/>
          <w:szCs w:val="28"/>
          <w:u w:val="single"/>
        </w:rPr>
        <w:t>#M1</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Cererile de acord pentru finanţare şi cererile de plată a ajutorului de stat aflate în curs de analiză la data intrării în vigoare a prezentei hotărâri se vor supune până la soluţionare dispoziţiilor aplicabile înainte de intrarea în vigoare a prezentei hotărâri.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Acordurile pentru finanţare emise anterior intrării în vigoare a prezentei hotărâri rămân supuse legislaţiei în vigoare la data încheierii acestora, cu excepţia prevederilor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7 şi 21 din prezenta hotărâre."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2.</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 IV din Hotărârea Guvernului nr. 476/2018 (</w:t>
      </w:r>
      <w:r>
        <w:rPr>
          <w:rFonts w:ascii="Times New Roman" w:hAnsi="Times New Roman" w:cs="Times New Roman"/>
          <w:b/>
          <w:bCs/>
          <w:i/>
          <w:iCs/>
          <w:color w:val="008000"/>
          <w:sz w:val="28"/>
          <w:szCs w:val="28"/>
          <w:u w:val="single"/>
        </w:rPr>
        <w:t>#M2</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Cererile de plată a ajutorului de stat aflate în curs de analiză la data intrării în vigoare a prezentei hotărâri se vor supune până la soluţionare dispoziţiilor aplicabile înainte de intrarea în vigoare a prezentei hotărâri, cu excepţia prevederilor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28 - 30."</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Orice altă schemă de ajutor de stat având ca obiectiv dezvoltarea regională care va fi iniţiată de alţi furnizori de ajutor de stat trebuie să asigure respectarea principiului complementarităţii în raport cu prezenta schemă de ajutor de stat."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IV</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În termen de 15 zile calendaristice de la intrarea în vigoare a prezentei hotărâri, Ministerul Finanţelor Publice va emite Ghiduri în aplicarea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w:t>
      </w:r>
      <w:r>
        <w:rPr>
          <w:rFonts w:ascii="Times New Roman" w:hAnsi="Times New Roman" w:cs="Times New Roman"/>
          <w:i/>
          <w:iCs/>
          <w:sz w:val="28"/>
          <w:szCs w:val="28"/>
        </w:rPr>
        <w:lastRenderedPageBreak/>
        <w:t>în economie, cu modificările şi completările ulterioare, aprobate prin ordin al ministrului finanţelor publice*).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În termen de 6 luni de la intrarea în vigoare a prezentei hotărâri Ministerul Finanţelor Publice poate aproba prin ordin al ministrului metodologia de depunere în format electronic a formularelor şi documentelor electronice, semnate cu semnătură electronică."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w:t>
      </w:r>
      <w:r>
        <w:rPr>
          <w:rFonts w:ascii="Times New Roman" w:hAnsi="Times New Roman" w:cs="Times New Roman"/>
          <w:i/>
          <w:iCs/>
          <w:sz w:val="28"/>
          <w:szCs w:val="28"/>
        </w:rPr>
        <w:t xml:space="preserve"> A se vedea </w:t>
      </w:r>
      <w:r>
        <w:rPr>
          <w:rFonts w:ascii="Times New Roman" w:hAnsi="Times New Roman" w:cs="Times New Roman"/>
          <w:i/>
          <w:iCs/>
          <w:color w:val="008000"/>
          <w:sz w:val="28"/>
          <w:szCs w:val="28"/>
          <w:u w:val="single"/>
        </w:rPr>
        <w:t>Ordinul</w:t>
      </w:r>
      <w:r>
        <w:rPr>
          <w:rFonts w:ascii="Times New Roman" w:hAnsi="Times New Roman" w:cs="Times New Roman"/>
          <w:i/>
          <w:iCs/>
          <w:sz w:val="28"/>
          <w:szCs w:val="28"/>
        </w:rPr>
        <w:t xml:space="preserve"> ministrului finanţelor publice nr. 3741/2018 privind aprobarea Ghidului solicitantului elaborat în baza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în economie şi a Ghidului de plată elaborat în baza </w:t>
      </w:r>
      <w:r>
        <w:rPr>
          <w:rFonts w:ascii="Times New Roman" w:hAnsi="Times New Roman" w:cs="Times New Roman"/>
          <w:i/>
          <w:iCs/>
          <w:color w:val="008000"/>
          <w:sz w:val="28"/>
          <w:szCs w:val="28"/>
          <w:u w:val="single"/>
        </w:rPr>
        <w:t>Hotărârii Guvernului nr. 807/2014</w:t>
      </w:r>
      <w:r>
        <w:rPr>
          <w:rFonts w:ascii="Times New Roman" w:hAnsi="Times New Roman" w:cs="Times New Roman"/>
          <w:i/>
          <w:iCs/>
          <w:sz w:val="28"/>
          <w:szCs w:val="28"/>
        </w:rPr>
        <w:t xml:space="preserve"> pentru instituirea unor scheme de ajutor de stat având ca obiectiv stimularea investiţiilor cu impact major în economie.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3.</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880/2018 (</w:t>
      </w:r>
      <w:r>
        <w:rPr>
          <w:rFonts w:ascii="Times New Roman" w:hAnsi="Times New Roman" w:cs="Times New Roman"/>
          <w:b/>
          <w:bCs/>
          <w:i/>
          <w:iCs/>
          <w:color w:val="008000"/>
          <w:sz w:val="28"/>
          <w:szCs w:val="28"/>
          <w:u w:val="single"/>
        </w:rPr>
        <w:t>#M3</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(1) Prevederile prezentei hotărâri, cu excepţia prevederilor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4, se aplică inclusiv cererilor de acord pentru finanţare depuse şi nesoluţionate în cursul anului 2018 până la data epuizării bugetului alocat.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(2) Cererilor de acord pentru finanţare depuse şi nesoluţionate în cursul anului 2018 până la data intrării în vigoare a prezentei hotărâri li se aplică prevederile </w:t>
      </w:r>
      <w:r>
        <w:rPr>
          <w:rFonts w:ascii="Times New Roman" w:hAnsi="Times New Roman" w:cs="Times New Roman"/>
          <w:i/>
          <w:iCs/>
          <w:color w:val="008000"/>
          <w:sz w:val="28"/>
          <w:szCs w:val="28"/>
          <w:u w:val="single"/>
        </w:rPr>
        <w:t>art. I</w:t>
      </w:r>
      <w:r>
        <w:rPr>
          <w:rFonts w:ascii="Times New Roman" w:hAnsi="Times New Roman" w:cs="Times New Roman"/>
          <w:i/>
          <w:iCs/>
          <w:sz w:val="28"/>
          <w:szCs w:val="28"/>
        </w:rPr>
        <w:t xml:space="preserve"> pct. 1 până la data de 31 decembrie 2018."</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#CIN</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4.</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IV</w:t>
      </w:r>
      <w:r>
        <w:rPr>
          <w:rFonts w:ascii="Times New Roman" w:hAnsi="Times New Roman" w:cs="Times New Roman"/>
          <w:i/>
          <w:iCs/>
          <w:sz w:val="28"/>
          <w:szCs w:val="28"/>
        </w:rPr>
        <w:t xml:space="preserve"> din Hotărârea Guvernului nr. 268/2020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#M5</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 xml:space="preserve">art. </w:t>
      </w:r>
      <w:r w:rsidRPr="003967A2">
        <w:rPr>
          <w:rFonts w:ascii="Times New Roman" w:hAnsi="Times New Roman" w:cs="Times New Roman"/>
          <w:i/>
          <w:iCs/>
          <w:color w:val="008000"/>
          <w:sz w:val="28"/>
          <w:szCs w:val="28"/>
          <w:u w:val="single"/>
          <w:lang w:val="fr-FR"/>
        </w:rPr>
        <w:t>I</w:t>
      </w:r>
      <w:r w:rsidRPr="003967A2">
        <w:rPr>
          <w:rFonts w:ascii="Times New Roman" w:hAnsi="Times New Roman" w:cs="Times New Roman"/>
          <w:i/>
          <w:iCs/>
          <w:sz w:val="28"/>
          <w:szCs w:val="28"/>
          <w:lang w:val="fr-FR"/>
        </w:rPr>
        <w:t xml:space="preserve"> şi </w:t>
      </w:r>
      <w:r w:rsidRPr="003967A2">
        <w:rPr>
          <w:rFonts w:ascii="Times New Roman" w:hAnsi="Times New Roman" w:cs="Times New Roman"/>
          <w:i/>
          <w:iCs/>
          <w:color w:val="008000"/>
          <w:sz w:val="28"/>
          <w:szCs w:val="28"/>
          <w:u w:val="single"/>
          <w:lang w:val="fr-FR"/>
        </w:rPr>
        <w:t>II</w:t>
      </w:r>
      <w:r w:rsidRPr="003967A2">
        <w:rPr>
          <w:rFonts w:ascii="Times New Roman" w:hAnsi="Times New Roman" w:cs="Times New Roman"/>
          <w:i/>
          <w:iCs/>
          <w:sz w:val="28"/>
          <w:szCs w:val="28"/>
          <w:lang w:val="fr-FR"/>
        </w:rPr>
        <w:t xml:space="preserve"> se aplică şi pentru cererile de plată aflate în curs de soluţionare la data intrării în vigoare a prezentei hotărâri."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#M5</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"ART. IV</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Prevederile referitoare la verificarea la faţa locului cuprinse în </w:t>
      </w:r>
      <w:r w:rsidRPr="003967A2">
        <w:rPr>
          <w:rFonts w:ascii="Times New Roman" w:hAnsi="Times New Roman" w:cs="Times New Roman"/>
          <w:i/>
          <w:iCs/>
          <w:color w:val="008000"/>
          <w:sz w:val="28"/>
          <w:szCs w:val="28"/>
          <w:u w:val="single"/>
          <w:lang w:val="fr-FR"/>
        </w:rPr>
        <w:t>Ordinul</w:t>
      </w:r>
      <w:r w:rsidRPr="003967A2">
        <w:rPr>
          <w:rFonts w:ascii="Times New Roman" w:hAnsi="Times New Roman" w:cs="Times New Roman"/>
          <w:i/>
          <w:iCs/>
          <w:sz w:val="28"/>
          <w:szCs w:val="28"/>
          <w:lang w:val="fr-FR"/>
        </w:rPr>
        <w:t xml:space="preserve"> ministrului finanţelor publice nr. 3.741/2018 privind aprobarea Ghidului solicitantului elaborat în baza </w:t>
      </w:r>
      <w:r w:rsidRPr="003967A2">
        <w:rPr>
          <w:rFonts w:ascii="Times New Roman" w:hAnsi="Times New Roman" w:cs="Times New Roman"/>
          <w:i/>
          <w:iCs/>
          <w:color w:val="008000"/>
          <w:sz w:val="28"/>
          <w:szCs w:val="28"/>
          <w:u w:val="single"/>
          <w:lang w:val="fr-FR"/>
        </w:rPr>
        <w:t>Hotărârii Guvernului nr. 807/2014</w:t>
      </w:r>
      <w:r w:rsidRPr="003967A2">
        <w:rPr>
          <w:rFonts w:ascii="Times New Roman" w:hAnsi="Times New Roman" w:cs="Times New Roman"/>
          <w:i/>
          <w:iCs/>
          <w:sz w:val="28"/>
          <w:szCs w:val="28"/>
          <w:lang w:val="fr-FR"/>
        </w:rPr>
        <w:t xml:space="preserve"> pentru instituirea unor scheme de ajutor de stat având ca obiectiv stimularea investiţiilor cu impact major în economie şi a Ghidului de plată elaborat în baza </w:t>
      </w:r>
      <w:r w:rsidRPr="003967A2">
        <w:rPr>
          <w:rFonts w:ascii="Times New Roman" w:hAnsi="Times New Roman" w:cs="Times New Roman"/>
          <w:i/>
          <w:iCs/>
          <w:color w:val="008000"/>
          <w:sz w:val="28"/>
          <w:szCs w:val="28"/>
          <w:u w:val="single"/>
          <w:lang w:val="fr-FR"/>
        </w:rPr>
        <w:t>Hotărârii Guvernului nr. 807/2014</w:t>
      </w:r>
      <w:r w:rsidRPr="003967A2">
        <w:rPr>
          <w:rFonts w:ascii="Times New Roman" w:hAnsi="Times New Roman" w:cs="Times New Roman"/>
          <w:i/>
          <w:iCs/>
          <w:sz w:val="28"/>
          <w:szCs w:val="28"/>
          <w:lang w:val="fr-FR"/>
        </w:rPr>
        <w:t xml:space="preserve"> pentru instituirea unor scheme de ajutor de stat având ca obiectiv stimularea investiţiilor cu impact major în economie, publicat în Monitorul Oficial al României, Partea I, nr. 1075 din 19 decembrie 2018, cu modificările ulterioare, se modifică corespunzător dispoziţiilor din prezenta hotărâre."</w:t>
      </w:r>
    </w:p>
    <w:p w:rsidR="00C0351C" w:rsidRDefault="00C0351C" w:rsidP="00C03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lastRenderedPageBreak/>
        <w:t>#CIN</w:t>
      </w:r>
    </w:p>
    <w:p w:rsidR="00C0351C" w:rsidRDefault="00C0351C" w:rsidP="00C03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b/>
          <w:bCs/>
          <w:i/>
          <w:iCs/>
          <w:sz w:val="28"/>
          <w:szCs w:val="28"/>
        </w:rPr>
        <w:t>5.</w:t>
      </w:r>
      <w:r>
        <w:rPr>
          <w:rFonts w:ascii="Times New Roman" w:hAnsi="Times New Roman" w:cs="Times New Roman"/>
          <w:i/>
          <w:iCs/>
          <w:sz w:val="28"/>
          <w:szCs w:val="28"/>
        </w:rPr>
        <w:t xml:space="preserve"> Reproducem mai jos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628/2020 (</w:t>
      </w:r>
      <w:r>
        <w:rPr>
          <w:rFonts w:ascii="Times New Roman" w:hAnsi="Times New Roman" w:cs="Times New Roman"/>
          <w:b/>
          <w:bCs/>
          <w:i/>
          <w:iCs/>
          <w:color w:val="008000"/>
          <w:sz w:val="28"/>
          <w:szCs w:val="28"/>
          <w:u w:val="single"/>
        </w:rPr>
        <w:t>#M6</w:t>
      </w:r>
      <w:r>
        <w:rPr>
          <w:rFonts w:ascii="Times New Roman" w:hAnsi="Times New Roman" w:cs="Times New Roman"/>
          <w:i/>
          <w:iCs/>
          <w:sz w:val="28"/>
          <w:szCs w:val="28"/>
        </w:rPr>
        <w:t>).</w:t>
      </w:r>
    </w:p>
    <w:p w:rsidR="00C0351C" w:rsidRDefault="00C0351C" w:rsidP="00C03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C0351C" w:rsidRDefault="00C0351C" w:rsidP="00C0351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w:t>
      </w:r>
    </w:p>
    <w:p w:rsidR="005A2C8A" w:rsidRDefault="00C0351C" w:rsidP="005A2C8A">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C0351C">
        <w:rPr>
          <w:rFonts w:ascii="Times New Roman" w:hAnsi="Times New Roman" w:cs="Times New Roman"/>
          <w:i/>
          <w:sz w:val="28"/>
          <w:szCs w:val="28"/>
        </w:rPr>
        <w:t>(1) Cererile de acord pentru finanţare aflate în curs de analiză la data intrării în vigoare a prezentei hotărâri se vor supune, până la soluţionare, dispoziţiilor aplicabile înainte de intrarea în vigoare a prezentei hotărâri, cu excepția prevederilor art. I pct. 10, 15, 16, 23-26 şi 28.</w:t>
      </w:r>
    </w:p>
    <w:p w:rsidR="00C0351C" w:rsidRDefault="00C0351C" w:rsidP="005A2C8A">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C0351C">
        <w:rPr>
          <w:rFonts w:ascii="Times New Roman" w:hAnsi="Times New Roman" w:cs="Times New Roman"/>
          <w:i/>
          <w:sz w:val="28"/>
          <w:szCs w:val="28"/>
        </w:rPr>
        <w:t>(2) Cererile de plată a ajutorului de stat aflate în curs de analiză la data intrării în vigoare a prezentei hotărâri se vor supune, până la soluţionare, dispoziţiilor aplicabile înainte de intrarea în vigoare a prezentei hotărâri.</w:t>
      </w:r>
      <w:r>
        <w:rPr>
          <w:rFonts w:ascii="Times New Roman" w:hAnsi="Times New Roman" w:cs="Times New Roman"/>
          <w:i/>
          <w:iCs/>
          <w:sz w:val="28"/>
          <w:szCs w:val="28"/>
        </w:rPr>
        <w:t>"</w:t>
      </w:r>
    </w:p>
    <w:p w:rsidR="00C0351C" w:rsidRDefault="00C0351C" w:rsidP="00C035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C0351C" w:rsidRDefault="00C0351C" w:rsidP="00C0351C">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"ART. III</w:t>
      </w:r>
    </w:p>
    <w:p w:rsidR="00C0351C" w:rsidRPr="00C0351C" w:rsidRDefault="00C0351C" w:rsidP="005A2C8A">
      <w:pPr>
        <w:autoSpaceDE w:val="0"/>
        <w:autoSpaceDN w:val="0"/>
        <w:adjustRightInd w:val="0"/>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    </w:t>
      </w:r>
      <w:r w:rsidRPr="00C0351C">
        <w:rPr>
          <w:rFonts w:ascii="Times New Roman" w:hAnsi="Times New Roman" w:cs="Times New Roman"/>
          <w:i/>
          <w:sz w:val="28"/>
          <w:szCs w:val="28"/>
        </w:rPr>
        <w:t>În termen de 30 de zile de la intrarea în vigoare a prezentei hotărâri, Ministerul Finanţelor Publice va emite Ghiduri în aplicarea Hotărârii Guvernului nr. 807/2014 pentru instituirea unor scheme de ajutor de stat având ca obiectiv stimularea investițiilor cu impact major în economie, cu modificările și completările ulterioare, aprobate prin ordin al ministrului finanțelor publice.</w:t>
      </w:r>
      <w:r>
        <w:rPr>
          <w:rFonts w:ascii="Times New Roman" w:hAnsi="Times New Roman" w:cs="Times New Roman"/>
          <w:i/>
          <w:iCs/>
          <w:sz w:val="28"/>
          <w:szCs w:val="28"/>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ANEXA 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Lista sectoarelor de activitate pentru care nu se acordă ajutoare de stat</w:t>
      </w:r>
    </w:p>
    <w:p w:rsidR="005A2C8A" w:rsidRDefault="005A2C8A" w:rsidP="005A2C8A">
      <w:pPr>
        <w:autoSpaceDE w:val="0"/>
        <w:autoSpaceDN w:val="0"/>
        <w:adjustRightInd w:val="0"/>
        <w:spacing w:after="0" w:line="240" w:lineRule="auto"/>
        <w:rPr>
          <w:rFonts w:ascii="Courier New" w:hAnsi="Courier New" w:cs="Courier New"/>
        </w:rPr>
      </w:pPr>
      <w:r w:rsidRPr="003967A2">
        <w:rPr>
          <w:rFonts w:ascii="Courier New" w:hAnsi="Courier New" w:cs="Courier New"/>
          <w:lang w:val="fr-FR"/>
        </w:rPr>
        <w:t xml:space="preserve"> </w:t>
      </w: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|Nr. | Cod  |                        Denumire cod CAEN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|crt.| CAEN |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0 |   1  |                                 2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SECŢIUNEA A - AGRICULTURĂ, SILVICULTURĂ ŞI PESCUIT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 | 01   | Agricultură, vânătoare şi servicii anexe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2 | 02   | Silvicultură şi exploatare forestieră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3 | 03   | Pescuitul şi acvacultura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SECŢIUNEA B - INDUSTRIA EXTRACTIVĂ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4 | 05   | Extracţia cărbunelui superior şi inferior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5 | 06   | Extracţia petrolului brut şi a gazelor naturale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6 | 0892 | Extracţia şi aglomerarea turbei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7 | 091  | Activităţi de servicii anexe extracţiei petrolului brut şi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gazelor naturale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lastRenderedPageBreak/>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C - INDUSTRIA PRELUCRĂTOARE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8 | 102  | Prelucrarea şi conservarea peştelui, crustaceelor şi moluştelor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9 | 1101 | Distilarea, rafinarea şi mixarea băuturilor alcoolice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10 | 1102 | Fabricarea vinurilor din struguri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11 | 1103 | Fabricarea cidrului şi a altor vinuri din fructe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12 | 1104 | Fabricarea altor băuturi nedistilate, obţinute prin fermentare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13 | 1105 | Fabricarea berii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14 | 1106 | Fabricarea malţului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15 | 12   | Fabricarea produselor din tutun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16 | 131  | Pregătirea fibrelor şi filarea fibrelor textile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17 | 19   | Fabricarea produselor de cocserie şi a produselor obţinute din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      | prelucrarea ţiţeiului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18 | 2014 | Fabricarea altor produse chimice organice de bază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19 | 2051 | Fabricarea explozivelor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20 | 206  | Fabricarea fibrelor sintetice şi artificiale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21 | 24   | Industria metalurgică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22 | 254  | Fabricarea armamentului şi muniţiei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23 | 2591 | Fabricarea de recipiente, containere şi alte produse similare din|</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      | oţel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24 | 301  | Construcţia de nave şi bărci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25 | 304  | Fabricarea vehiculelor militare de luptă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26 | 33   | Repararea, întreţinerea şi instalarea maşinilor şi echipamentelor|</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D - PRODUCŢIA ŞI FURNIZAREA DE ENERGIE ELECTRICĂ ŞI TERMICĂ, GAZE,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APĂ CALDĂ ŞI AER CONDIŢIONAT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27 | 35   | Producţia şi furnizarea de energie electrică şi termică, gaze,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apă caldă şi aer condiţionat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F - CONSTRUCŢII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28 | 41   | Construcţii de clădiri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lastRenderedPageBreak/>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29 | 42   | Lucrări de geniu civil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sidRPr="003967A2">
        <w:rPr>
          <w:rFonts w:ascii="Courier New" w:hAnsi="Courier New" w:cs="Courier New"/>
          <w:lang w:val="fr-FR"/>
        </w:rPr>
        <w:t xml:space="preserve">| 30 | 4399 | Alte lucrări speciale de construcţii n.c.a.                      </w:t>
      </w:r>
      <w:r>
        <w:rPr>
          <w:rFonts w:ascii="Courier New" w:hAnsi="Courier New" w:cs="Courier New"/>
        </w:rPr>
        <w:t>|</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SECŢIUNEA G - COMERŢ CU RIDICATA ŞI CU AMĂNUNTUL; REPARAREA AUTOVEHICULELOR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ŞI MOTOCICLETELOR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31 | 45   | Comerţ cu ridicata şi cu amănuntul, întreţinerea şi repararea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      | autovehiculelor şi a motocicletelor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32 | 46   | Comerţ cu ridicata, cu excepţia comerţului cu autovehicule şi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      | motociclete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33 | 47   | Comerţ cu amănuntul, cu excepţia autovehiculelor şi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      | motocicletelor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SECŢIUNEA H - TRANSPORT ŞI DEPOZITARE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34 | 49   | Transporturi terestre şi transporturi prin conducte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35 | 50   | Transporturi pe apă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36 | 51   | Transporturi aeriene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37 | 522  | Activităţi anexe pentru transporturi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J - INFORMAŢII ŞI COMUNICAŢII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38 | 60   | Activităţi de difuzare şi transmitere de programe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39 | 61   | Telecomunicaţii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K - INTERMEDIERI FINANCIARE ŞI ASIGURĂRI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40 | 64   | Intermedieri financiare, cu excepţia activităţilor de asigurări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şi ale fondurilor de pensii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41 | 65   | Activităţi de asigurări, reasigurări şi ale fondurilor de pensii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(cu excepţia celor din sistemul public de asigurări sociale)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42 | 66   | Activităţi auxiliare intermedierilor financiare, activităţi de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      | asigurare şi fonduri de pensii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SECŢIUNEA L - TRANZACŢII IMOBILIARE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43 | 68   | Tranzacţii imobiliare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SECŢIUNEA N - ACTIVITĂŢI DE SERVICII ADMINISTRATIVE ŞI ACTIVITĂŢI DE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SERVICII-SUPORT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44 | 77   | Activităţi de închiriere şi leasing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lastRenderedPageBreak/>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45 | 78   | Activităţi de servicii privind forţa de muncă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SECŢIUNEA O - ADMINISTRAŢIE PUBLICĂ ŞI APĂRARE; ASIGURĂRI SOCIALE DIN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SISTEMUL PUBLIC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46 | 84   | Administraţie publică şi apărare; asigurări sociale din sistemul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      | public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SECŢIUNEA R - ACTIVITĂŢI DE SPECTACOLE, CULTURALE ŞI RECREATIVE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47 | 92   | Activităţi de jocuri de noroc şi pariuri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48 | 93   | Activităţi sportive, recreative şi distractive                   |</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|____|______|__________________________________________________________________|</w:t>
      </w:r>
    </w:p>
    <w:p w:rsidR="005A2C8A" w:rsidRPr="00030CEE" w:rsidRDefault="005A2C8A" w:rsidP="005A2C8A">
      <w:pPr>
        <w:autoSpaceDE w:val="0"/>
        <w:autoSpaceDN w:val="0"/>
        <w:adjustRightInd w:val="0"/>
        <w:spacing w:after="0" w:line="240" w:lineRule="auto"/>
        <w:rPr>
          <w:rFonts w:ascii="Courier New" w:hAnsi="Courier New" w:cs="Courier New"/>
          <w:lang w:val="fr-FR"/>
        </w:rPr>
      </w:pPr>
      <w:r w:rsidRPr="00030CEE">
        <w:rPr>
          <w:rFonts w:ascii="Courier New" w:hAnsi="Courier New" w:cs="Courier New"/>
          <w:lang w:val="fr-FR"/>
        </w:rPr>
        <w:t>| SECŢIUNEA S - ALTE ACTIVITĂŢI DE SERVICII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49 | 94   | Activităţi asociative diverse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T - ACTIVITĂŢI ALE GOSPODĂRIILOR PRIVATE ÎN CALITATE DE ANGAJATOR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DE PERSONAL CASNIC; ACTIVITĂŢI ALE GOSPODĂRIILOR PRIVATE DE PRODUCERE DE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BUNURI ŞI SERVICII DESTINATE CONSUMULUI PROPRIU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50 | 97   | Activităţi ale gospodăriilor private în calitate de angajator de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personal casnic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51 | 98   | Activităţi ale gospodăriilor private de producere de bunuri şi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      | servicii destinate consumului propriu                            |</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|____|______|__________________________________________________________________|</w:t>
      </w:r>
    </w:p>
    <w:p w:rsidR="005A2C8A" w:rsidRPr="003967A2" w:rsidRDefault="005A2C8A" w:rsidP="005A2C8A">
      <w:pPr>
        <w:autoSpaceDE w:val="0"/>
        <w:autoSpaceDN w:val="0"/>
        <w:adjustRightInd w:val="0"/>
        <w:spacing w:after="0" w:line="240" w:lineRule="auto"/>
        <w:rPr>
          <w:rFonts w:ascii="Courier New" w:hAnsi="Courier New" w:cs="Courier New"/>
          <w:lang w:val="fr-FR"/>
        </w:rPr>
      </w:pPr>
      <w:r w:rsidRPr="003967A2">
        <w:rPr>
          <w:rFonts w:ascii="Courier New" w:hAnsi="Courier New" w:cs="Courier New"/>
          <w:lang w:val="fr-FR"/>
        </w:rPr>
        <w:t>| SECŢIUNEA U - ACTIVITĂŢI ALE ORGANIZAŢIILOR ŞI ORGANISMELOR EXTRATERITORIALE |</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|______________________________________________________________________________|</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52 | 99   | Activităţi ale organizaţiilor şi organismelor extrateritoriale   |</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|____|______|__________________________________________________________________|</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PROCEDURĂ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privind acordarea ajutoarelor de stat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b/>
          <w:bCs/>
          <w:sz w:val="28"/>
          <w:szCs w:val="28"/>
          <w:lang w:val="fr-FR"/>
        </w:rPr>
        <w:t>Definiţii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În sensul prezentei proceduri, termenii şi expresiile de mai jos au următoarele semnificaţii: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active corporale - activele asociate investiţiei iniţiale reprezentate de: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 construcţii de orice tip, respectiv cheltuielile efectuate cu realizarea de construcţii;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(ii) instalaţii tehnice, maşini şi echipamente noi clasificate conform </w:t>
      </w:r>
      <w:r w:rsidRPr="003967A2">
        <w:rPr>
          <w:rFonts w:ascii="Times New Roman" w:hAnsi="Times New Roman" w:cs="Times New Roman"/>
          <w:color w:val="008000"/>
          <w:sz w:val="28"/>
          <w:szCs w:val="28"/>
          <w:u w:val="single"/>
          <w:lang w:val="fr-FR"/>
        </w:rPr>
        <w:t>Hotărârii Guvernului nr. 2.139/2004</w:t>
      </w:r>
      <w:r w:rsidRPr="003967A2">
        <w:rPr>
          <w:rFonts w:ascii="Times New Roman" w:hAnsi="Times New Roman" w:cs="Times New Roman"/>
          <w:sz w:val="28"/>
          <w:szCs w:val="28"/>
          <w:lang w:val="fr-FR"/>
        </w:rPr>
        <w:t xml:space="preserve"> pentru aprobarea Catalogului privind clasificarea şi duratele normale de funcţionare a mijloacelor fixe, cu modificările ulterioare, cu valoarea minimă de intrare a mijloacelor fixe stabilită conform prevederilor legale în vigoare;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active necorporale - activele amortizabile asociate investiţiei iniţiale care nu au o concretizare fizică sau financiară precum brevete, licenţe, know-how sau alte drepturi de proprietate intelectuală;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 activitate identică sau similară - activitatea care face parte din aceeaşi clasă (cod numeric de patru cifre), conform </w:t>
      </w:r>
      <w:r w:rsidRPr="003967A2">
        <w:rPr>
          <w:rFonts w:ascii="Times New Roman" w:hAnsi="Times New Roman" w:cs="Times New Roman"/>
          <w:color w:val="008000"/>
          <w:sz w:val="28"/>
          <w:szCs w:val="28"/>
          <w:u w:val="single"/>
          <w:lang w:val="fr-FR"/>
        </w:rPr>
        <w:t>Ordinului</w:t>
      </w:r>
      <w:r w:rsidRPr="003967A2">
        <w:rPr>
          <w:rFonts w:ascii="Times New Roman" w:hAnsi="Times New Roman" w:cs="Times New Roman"/>
          <w:sz w:val="28"/>
          <w:szCs w:val="28"/>
          <w:lang w:val="fr-FR"/>
        </w:rPr>
        <w:t xml:space="preserve"> preşedintelui Institutului Naţional de Statistică nr. 337/2007 privind actualizarea Clasificării activităţilor din economia naţională - CAEN;</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d) achiziţia de active în condiţii de piaţă - modalitate de achiziţionare a activelor care are la bază următoarele principii: nediscriminarea, tratamentul egal, recunoaşterea reciprocă, transparenţa, proporţionalitatea şi eficienţa utilizării fondurilor;</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e) ajutor pentru exploatare - ajutorul pentru reducerea cheltuielilor curente ale unei întreprinderi. Aceste cheltuieli includ categorii de costuri precum costurile cu personalul, materialele, serviciile contractate, comunicaţiile, energia, întreţinerea, chiria şi administrarea, dar exclud costurile de amortizare şi costurile de finanţare în cazul în care acestea au fost incluse în costurile eligibile la acordarea ajutorului pentru investiţii;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f) arie desfăşurată - suma ariilor tuturor nivelelor construcţiei, conform STAS 4908-85 "Clădiri civile, industriale şi agrozootehnice. Arii şi volume convenţionale";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f^1) calendarul realizării investiţiei - perioada de realizare a planului de investiţii de la data demarării investiţiei până la data de 31 decembrie a anului în care se finalizează investiţia;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g) comercializarea produselor agricole - deţinerea sau expunerea unui produs agricol în vederea vânzării, a punerii în vânzare, a livrării sau a oricărei altei forme de introducere pe piaţă, cu excepţia primei vânzări de către un producător primar către revânzători sau prelucrători şi a oricărei altei activităţi de pregătire a produsului pentru această primă vânzare; o vânzare efectuată de un producător primar către consumatorii finali este considerată comercializare în cazul în care se desfăşoară în localuri distincte, rezervate acestei activităţi;</w:t>
      </w:r>
    </w:p>
    <w:p w:rsidR="0041348E" w:rsidRDefault="0041348E" w:rsidP="004134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41348E">
        <w:rPr>
          <w:rFonts w:ascii="Times New Roman" w:hAnsi="Times New Roman" w:cs="Times New Roman"/>
          <w:i/>
          <w:sz w:val="28"/>
          <w:szCs w:val="28"/>
        </w:rPr>
        <w:t xml:space="preserve">    h) </w:t>
      </w:r>
      <w:r w:rsidR="0041348E" w:rsidRPr="0041348E">
        <w:rPr>
          <w:rFonts w:ascii="Times New Roman" w:hAnsi="Times New Roman" w:cs="Times New Roman"/>
          <w:i/>
          <w:sz w:val="28"/>
          <w:szCs w:val="28"/>
        </w:rPr>
        <w:t xml:space="preserve">contribuţia la dezvoltarea regională - valoarea contribuţiilor la dezvoltarea regională de natura taxelor şi impozitelor la bugetul general consolidat al statului aferente investiţiei iniţiale şi locurilor de muncă create direct de aceasta, plătite efectiv de întreprinderea beneficiară de ajutor de stat pe parcursul implementării şi 5 ani de la data finalizării acesteia, cu posibilitatea extinderii până la 2 ani, conform art. 14 alin. </w:t>
      </w:r>
      <w:r w:rsidR="0041348E" w:rsidRPr="003967A2">
        <w:rPr>
          <w:rFonts w:ascii="Times New Roman" w:hAnsi="Times New Roman" w:cs="Times New Roman"/>
          <w:i/>
          <w:sz w:val="28"/>
          <w:szCs w:val="28"/>
          <w:lang w:val="fr-FR"/>
        </w:rPr>
        <w:t>(1</w:t>
      </w:r>
      <w:r w:rsidR="007D7DBB">
        <w:rPr>
          <w:rFonts w:ascii="Times New Roman" w:hAnsi="Times New Roman" w:cs="Times New Roman"/>
          <w:i/>
          <w:sz w:val="28"/>
          <w:szCs w:val="28"/>
          <w:lang w:val="fr-FR"/>
        </w:rPr>
        <w:t>^1</w:t>
      </w:r>
      <w:r w:rsidR="0041348E" w:rsidRPr="003967A2">
        <w:rPr>
          <w:rFonts w:ascii="Times New Roman" w:hAnsi="Times New Roman" w:cs="Times New Roman"/>
          <w:i/>
          <w:sz w:val="28"/>
          <w:szCs w:val="28"/>
          <w:lang w:val="fr-FR"/>
        </w:rPr>
        <w:t>);</w:t>
      </w:r>
    </w:p>
    <w:p w:rsidR="0041348E" w:rsidRPr="003967A2" w:rsidRDefault="0041348E" w:rsidP="0041348E">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 data documentaţiei considerate completă - data de la care întreprinderea depune întreaga documentaţie, inclusiv documentaţia solicitată ulterior de Ministerul Finanţelor Publice;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lastRenderedPageBreak/>
        <w:t xml:space="preserve">    </w:t>
      </w:r>
      <w:r>
        <w:rPr>
          <w:rFonts w:ascii="Times New Roman" w:hAnsi="Times New Roman" w:cs="Times New Roman"/>
          <w:sz w:val="28"/>
          <w:szCs w:val="28"/>
        </w:rPr>
        <w:t>j) demararea investiţiei - fie demararea lucrărilor de construcţie în cadrul investiţiei, fie primul angajament cu caracter juridic obligatoriu de comandă pentru echipamente sau oricare alt angajament prin care investiţia devine ireversibilă, în funcţie de care are loc primul; cumpărarea de terenuri şi lucrările pregătitoare, cum ar fi obţinerea permiselor şi realizarea studiilor de fezabilitate, nu sunt considerate demarare a lucrărilor;</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desfăşoară activitate economică - obţine venituri din activitatea realizată;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diversificarea producţiei unei unităţi existente - obţinerea de produse sau servicii care nu erau realizate anterior în unitatea respectivă; costurile eligibile trebuie să depăşească cu cel puţin 200% valoarea contabilă a activelor reutilizate, astfel cum au fost înregistrate în exerciţiul financiar ce precede începerea lucrărilor;</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exerciţiu financiar încheiat - exerciţiul financiar pentru care întreprinderea are situaţii financiare depuse şi aprobate conform prevederilor legale în vigoare;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n) extinderea capacităţii unei unităţi existente - mărirea capacităţii de producţie în amplasamentul existent datorată existenţei unei cereri neonorate;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n^1) grup - societatea-mamă şi toate filialele acesteia;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o) investiţie iniţială - investiţia în active corporale şi necorporale aflate în acelaşi perimetru, legate de demararea unei unităţi noi, extinderea capacităţii unei unităţi existente, diversificarea producţiei unei unităţi prin produse care nu au fost fabricate anterior în unitate sau o schimbare fundamentală a procesului general de producţie al unei unităţi existente;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p) investiţia iniţială în favoarea unei noi activităţi economice - investiţia în active corporale şi necorporale aflate în acelaşi perimetru, legate de demararea unei unităţi noi sau diversificarea activităţii unei unităţi, cu condiţia ca noua activitate să nu fie identică sau similară cu activitatea desfăşurată anterior în unitatea respectivă;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q) înfiinţarea unei unităţi noi - crearea unui nou amplasament pentru desfăşurarea activităţii pentru care se solicită finanţarea, independent din punct de vedere tehnologic de alte unităţi existente;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r) întreprindere - orice entitate cu personalitate juridică, înfiinţată în scopul de a realiza venituri din desfăşurarea unei activităţi economice;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s) *** Abrogată</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t) întreprindere mare - întreprinderea care nu se încadrează în definiţia IMM-urilor conform </w:t>
      </w:r>
      <w:r w:rsidRPr="003967A2">
        <w:rPr>
          <w:rFonts w:ascii="Times New Roman" w:hAnsi="Times New Roman" w:cs="Times New Roman"/>
          <w:color w:val="008000"/>
          <w:sz w:val="28"/>
          <w:szCs w:val="28"/>
          <w:u w:val="single"/>
          <w:lang w:val="fr-FR"/>
        </w:rPr>
        <w:t>anexei I</w:t>
      </w:r>
      <w:r w:rsidRPr="003967A2">
        <w:rPr>
          <w:rFonts w:ascii="Times New Roman" w:hAnsi="Times New Roman" w:cs="Times New Roman"/>
          <w:sz w:val="28"/>
          <w:szCs w:val="28"/>
          <w:lang w:val="fr-FR"/>
        </w:rPr>
        <w:t xml:space="preserve"> din Regulamentul (UE) nr. 651/2014 al Comisiei din 17 iunie 2014 de declarare a anumitor categorii de ajutoare compatibile cu piaţa internă în aplicarea </w:t>
      </w:r>
      <w:r w:rsidRPr="003967A2">
        <w:rPr>
          <w:rFonts w:ascii="Times New Roman" w:hAnsi="Times New Roman" w:cs="Times New Roman"/>
          <w:color w:val="008000"/>
          <w:sz w:val="28"/>
          <w:szCs w:val="28"/>
          <w:u w:val="single"/>
          <w:lang w:val="fr-FR"/>
        </w:rPr>
        <w:t>articolelor 107</w:t>
      </w:r>
      <w:r w:rsidRPr="003967A2">
        <w:rPr>
          <w:rFonts w:ascii="Times New Roman" w:hAnsi="Times New Roman" w:cs="Times New Roman"/>
          <w:sz w:val="28"/>
          <w:szCs w:val="28"/>
          <w:lang w:val="fr-FR"/>
        </w:rPr>
        <w:t xml:space="preserve"> şi </w:t>
      </w:r>
      <w:r w:rsidRPr="003967A2">
        <w:rPr>
          <w:rFonts w:ascii="Times New Roman" w:hAnsi="Times New Roman" w:cs="Times New Roman"/>
          <w:color w:val="008000"/>
          <w:sz w:val="28"/>
          <w:szCs w:val="28"/>
          <w:u w:val="single"/>
          <w:lang w:val="fr-FR"/>
        </w:rPr>
        <w:t>108</w:t>
      </w:r>
      <w:r w:rsidRPr="003967A2">
        <w:rPr>
          <w:rFonts w:ascii="Times New Roman" w:hAnsi="Times New Roman" w:cs="Times New Roman"/>
          <w:sz w:val="28"/>
          <w:szCs w:val="28"/>
          <w:lang w:val="fr-FR"/>
        </w:rPr>
        <w:t xml:space="preserve"> din tratat, denumit în continuare Regulament;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u) întreprindere în activitate - întreprinderea care desfăşoară activitate economică de mai mult de 3 ani fiscali consecutivi de la data înregistrării cererii de acord pentru finanţare şi are situaţii financiare anuale aprobate corespunzătoare ultimului exerciţiu financiar încheiat;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lastRenderedPageBreak/>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v) întreprindere nou-înfiinţată - întreprinderea înfiinţată în anul înregistrării cererii de acord pentru finanţare sau întreprinderea care a desfăşurat/nu a desfăşurat activitate economică, dar nu mai mult de 3 ani fiscali consecutivi înainte de data înregistrării cererii;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 perimetru - aceeaşi parcelă cadastrală sau parcele cadastrale alăturate;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x) persoană autorizată - reprezentantul legal al întreprinderii sau persoana împuternicită de reprezentantul legal să reprezinte întreprinderea;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y) planul de afaceri - document din care rezultă eficienţa economică a întreprinderii şi viabilitatea investiţiei, vizând cel puţin următoarele aspecte: descrierea afacerii, locaţia realizării investiţiei, prezentarea investiţiei, planul de investiţii şi fundamentarea acestuia, analiza pieţei relevante pe care întreprinderea solicită finanţare, fundamentarea cifrei de afaceri, situaţia financiară actuală şi proiecţii financiare. În document se fundamentează: încadrarea investiţiei în categoria investiţiei iniţiale, efectul stimulativ al ajutorului de stat, modul de îndeplinire a indicatorilor cantitativi şi calitativi prevăzuţi în </w:t>
      </w:r>
      <w:r w:rsidRPr="003967A2">
        <w:rPr>
          <w:rFonts w:ascii="Times New Roman" w:hAnsi="Times New Roman" w:cs="Times New Roman"/>
          <w:i/>
          <w:iCs/>
          <w:color w:val="008000"/>
          <w:sz w:val="28"/>
          <w:szCs w:val="28"/>
          <w:u w:val="single"/>
          <w:lang w:val="fr-FR"/>
        </w:rPr>
        <w:t>anexa nr. 3</w:t>
      </w:r>
      <w:r w:rsidRPr="003967A2">
        <w:rPr>
          <w:rFonts w:ascii="Times New Roman" w:hAnsi="Times New Roman" w:cs="Times New Roman"/>
          <w:i/>
          <w:iCs/>
          <w:sz w:val="28"/>
          <w:szCs w:val="28"/>
          <w:lang w:val="fr-FR"/>
        </w:rPr>
        <w:t>. Planul de afaceri are anexate documente justificative necesare fundamentării acestuia. Planul de afaceri este elaborat pentru perioada implementării investiţiei şi 5 ani de la data finalizării acesteia;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z) planul de investiţii - document sintetic, prezentat în format tabelar, care cuprinde cheltuielile eligibile şi neeligibile aferente investiţiei iniţiale cu determinarea valorii totale a investiţiei, conform prevederilor </w:t>
      </w:r>
      <w:r w:rsidRPr="003967A2">
        <w:rPr>
          <w:rFonts w:ascii="Times New Roman" w:hAnsi="Times New Roman" w:cs="Times New Roman"/>
          <w:i/>
          <w:iCs/>
          <w:color w:val="008000"/>
          <w:sz w:val="28"/>
          <w:szCs w:val="28"/>
          <w:u w:val="single"/>
          <w:lang w:val="fr-FR"/>
        </w:rPr>
        <w:t>art. 6</w:t>
      </w:r>
      <w:r w:rsidRPr="003967A2">
        <w:rPr>
          <w:rFonts w:ascii="Times New Roman" w:hAnsi="Times New Roman" w:cs="Times New Roman"/>
          <w:i/>
          <w:iCs/>
          <w:sz w:val="28"/>
          <w:szCs w:val="28"/>
          <w:lang w:val="fr-FR"/>
        </w:rPr>
        <w:t xml:space="preserve"> din hotărâre, precum şi a calendarului realizării investiţiei;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aa) piaţa relevantă - produsele şi/sau serviciile pe care consumatorul le consideră interschimbabile sau substituibile, datorită caracteristicilor, preţurilor şi utilizării căreia acestea îi sunt destinate, precum şi aria geografică în care acestea sunt comercializate;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bb) proiect mare de investiţii - o investiţie iniţială cu costuri eligibile care depăşesc 50 milioane euro, valoare calculată la cursul de schimb stabilit de Banca Naţională a României, valabil la data elaborării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cc) proiect unic de investiţii - orice investiţie iniţială demarată de acelaşi beneficiar, la nivel de grup, într-un interval de 3 ani de la data demarării lucrărilor la o altă investiţie care beneficiază de ajutor în aceeaşi regiune de nivel 3 din Nomenclatorul comun al unităţilor teritoriale de statistică (NUTS 3), respectiv judeţ;</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dd) producţie agricolă primară - producţia de produse ale solului şi ale creşterii animalelor, enumerate în </w:t>
      </w:r>
      <w:r w:rsidRPr="003967A2">
        <w:rPr>
          <w:rFonts w:ascii="Times New Roman" w:hAnsi="Times New Roman" w:cs="Times New Roman"/>
          <w:color w:val="008000"/>
          <w:sz w:val="28"/>
          <w:szCs w:val="28"/>
          <w:u w:val="single"/>
          <w:lang w:val="fr-FR"/>
        </w:rPr>
        <w:t>anexa I</w:t>
      </w:r>
      <w:r w:rsidRPr="003967A2">
        <w:rPr>
          <w:rFonts w:ascii="Times New Roman" w:hAnsi="Times New Roman" w:cs="Times New Roman"/>
          <w:sz w:val="28"/>
          <w:szCs w:val="28"/>
          <w:lang w:val="fr-FR"/>
        </w:rPr>
        <w:t xml:space="preserve"> la Tratatul de funcţionare a Uniunii Europene, fără a se mai efectua o altă operaţiune de modificare a naturii produselor respective;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ee) produse agricole - produsele enumerate în </w:t>
      </w:r>
      <w:r w:rsidRPr="003967A2">
        <w:rPr>
          <w:rFonts w:ascii="Times New Roman" w:hAnsi="Times New Roman" w:cs="Times New Roman"/>
          <w:color w:val="008000"/>
          <w:sz w:val="28"/>
          <w:szCs w:val="28"/>
          <w:u w:val="single"/>
          <w:lang w:val="fr-FR"/>
        </w:rPr>
        <w:t>anexa I</w:t>
      </w:r>
      <w:r w:rsidRPr="003967A2">
        <w:rPr>
          <w:rFonts w:ascii="Times New Roman" w:hAnsi="Times New Roman" w:cs="Times New Roman"/>
          <w:sz w:val="28"/>
          <w:szCs w:val="28"/>
          <w:lang w:val="fr-FR"/>
        </w:rPr>
        <w:t xml:space="preserve"> la tratat, cu excepţia produselor obţinute din pescuit şi din acvacultură enumerate în anexa I la Regulamentul (UE) nr. 1.379/2013 al Parlamentului European şi al Consiliului din 11 decembrie 2013 privind organizarea comună a </w:t>
      </w:r>
      <w:r w:rsidRPr="003967A2">
        <w:rPr>
          <w:rFonts w:ascii="Times New Roman" w:hAnsi="Times New Roman" w:cs="Times New Roman"/>
          <w:sz w:val="28"/>
          <w:szCs w:val="28"/>
          <w:lang w:val="fr-FR"/>
        </w:rPr>
        <w:lastRenderedPageBreak/>
        <w:t>pieţelor în sectorul produselor pescăreşti şi de acvacultură, de modificare a Regulamentelor (CE) nr. 1.184/2006 şi (CE) nr. 1.124/2009 ale Consiliului şi de abrogare a Regulamentului (CE) nr. 104/2000 al Consiliului;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ff) prelucrarea produselor agricole - orice operaţiune efectuată asupra unui produs agricol, care are drept rezultat un produs care este, de asemenea, un produs agricol, cu excepţia activităţilor desfăşurate în exploataţiile agricole, necesare în vederea pregătirii unui produs de origine animală sau vegetală pentru prima vânzare;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ff^1) relocare - transferul unei activităţi identice sau similare sau a unei părţi a acesteia de la o unitate a uneia dintre părţile contractante la Acordul privind SEE, unitatea iniţială, către unitatea unei alte părţi contractante la Acordul privind SEE unde are loc investiţia care beneficiază de ajutor, unitatea care beneficiază de ajutor. Există un transfer în cazul în care produsul sau serviciul de la unitatea iniţială şi de la unitatea care beneficiază de ajutor au cel puţin parţial aceleaşi scopuri, îndeplinesc cerinţele sau necesităţile aceluiaşi tip de clienţi şi se pierd locuri de muncă în activităţi identice sau similare la una din unităţile iniţiale ale beneficiarului din SEE;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gg) cerere de plată a ajutorului de stat aprobat - o cerere de plată soluţionată de către Ministerul Finanţelor Publice cu plata totală sau parţială a ajutorului de stat solicitat;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hh) schimbare fundamentală în procesul general de producţie - achiziţionarea de active a căror valoare contabilă depăşeşte amortizarea, calculată în cursul celor trei exerciţii financiare precedente, a activelor similare legate de activitatea pentru care se solicită finanţare. Simpla înlocuire a activelor existente nu este considerată schimbare fundamentală în procesul general de producţie;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ii) spaţiu economic european - include statele membre ale Uniunii Europene şi statele membre ale Asociaţiei Europene a Liberului Schimb;</w:t>
      </w:r>
    </w:p>
    <w:p w:rsidR="007B225D" w:rsidRPr="003967A2" w:rsidRDefault="007B225D" w:rsidP="007B225D">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jj) </w:t>
      </w:r>
      <w:r w:rsidR="007B225D" w:rsidRPr="003967A2">
        <w:rPr>
          <w:rFonts w:ascii="Times New Roman" w:hAnsi="Times New Roman" w:cs="Times New Roman"/>
          <w:i/>
          <w:iCs/>
          <w:sz w:val="28"/>
          <w:szCs w:val="28"/>
          <w:lang w:val="fr-FR"/>
        </w:rPr>
        <w:t>*** Abrogat</w:t>
      </w:r>
      <w:r w:rsidR="007B225D" w:rsidRPr="007B225D">
        <w:rPr>
          <w:rFonts w:ascii="Times New Roman" w:hAnsi="Times New Roman" w:cs="Times New Roman"/>
          <w:i/>
          <w:iCs/>
          <w:sz w:val="28"/>
          <w:szCs w:val="28"/>
          <w:lang w:val="ro-RO"/>
        </w:rPr>
        <w:t>ă</w:t>
      </w:r>
      <w:r w:rsidRPr="003967A2">
        <w:rPr>
          <w:rFonts w:ascii="Times New Roman" w:hAnsi="Times New Roman" w:cs="Times New Roman"/>
          <w:i/>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kk) sursa de finanţare - resursele de natură strict financiară ale întreprinderii destinate realizării investiţiei iniţiale, obţinute din surse proprii, respectiv majorare de capital subscris şi vărsat, profit reinvestit, împrumut intragrup sau credit bancar;</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#M1</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kk^1) terţi care nu au legături cu cumpărătorul - persoane fizice sau juridice care nu se regăsesc în cel puţin unul dintre următoarele cazuri:</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 persoane fizice care au calitate de soţ/soţie sau rude până la gradul al III-lea inclusiv ale personalului sau conducerii cumpărătorului;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(ii) persoane fizice care au calitate de angajat al cumpărătorului;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(iii) persoane fizice sau juridice care au calitate de vânzător şi deţin o influenţă asupra structurii, voturilor sau deciziilor organelor de conducere ale cumpărătorului;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lastRenderedPageBreak/>
        <w:t xml:space="preserve">    (iv) persoane fizice sau juridice care au calitate de vânzător şi asupra cărora cumpărătorul deţine o influenţă asupra structurii, voturilor sau deciziilor organelor sale de conducere;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ll) uzura fizică - procesul de deteriorare în timp a caracteristicilor de calitate ale unui activ, ca urmare a acţiunii unor factori externi;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mm) uzura morală - fenomenul datorat evoluţiei ulterioare a activelor cu aceeaşi destinaţie, ca urmare a progresului tehnic;</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nn) valoarea totală a investiţiei - valoarea cheltuielilor eligibile, conform </w:t>
      </w:r>
      <w:r w:rsidRPr="003967A2">
        <w:rPr>
          <w:rFonts w:ascii="Times New Roman" w:hAnsi="Times New Roman" w:cs="Times New Roman"/>
          <w:color w:val="008000"/>
          <w:sz w:val="28"/>
          <w:szCs w:val="28"/>
          <w:u w:val="single"/>
          <w:lang w:val="fr-FR"/>
        </w:rPr>
        <w:t>art. 6</w:t>
      </w:r>
      <w:r w:rsidRPr="003967A2">
        <w:rPr>
          <w:rFonts w:ascii="Times New Roman" w:hAnsi="Times New Roman" w:cs="Times New Roman"/>
          <w:sz w:val="28"/>
          <w:szCs w:val="28"/>
          <w:lang w:val="fr-FR"/>
        </w:rPr>
        <w:t xml:space="preserve"> alin. </w:t>
      </w:r>
      <w:r>
        <w:rPr>
          <w:rFonts w:ascii="Times New Roman" w:hAnsi="Times New Roman" w:cs="Times New Roman"/>
          <w:sz w:val="28"/>
          <w:szCs w:val="28"/>
        </w:rPr>
        <w:t>(1) din prezenta hotărâre, şi valoarea tuturor activelor corporale şi necorporale neeligibile, fără T.V.A.</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CAPITOLUL 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Modalitatea de acordare a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Pentru a beneficia de ajutor de stat, întreprinderea solicitantă trebuie să obţină un acord pentru finanţare din partea Ministerului Finanţelor Publice.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(2) Înregistrarea cererilor de acord pentru finanţare începe de la data comunicată de Ministerul Finanţelor Publice pe site-ul său, conform </w:t>
      </w:r>
      <w:r w:rsidRPr="003967A2">
        <w:rPr>
          <w:rFonts w:ascii="Times New Roman" w:hAnsi="Times New Roman" w:cs="Times New Roman"/>
          <w:i/>
          <w:iCs/>
          <w:color w:val="008000"/>
          <w:sz w:val="28"/>
          <w:szCs w:val="28"/>
          <w:u w:val="single"/>
          <w:lang w:val="fr-FR"/>
        </w:rPr>
        <w:t>art. 19</w:t>
      </w:r>
      <w:r w:rsidRPr="003967A2">
        <w:rPr>
          <w:rFonts w:ascii="Times New Roman" w:hAnsi="Times New Roman" w:cs="Times New Roman"/>
          <w:i/>
          <w:iCs/>
          <w:sz w:val="28"/>
          <w:szCs w:val="28"/>
          <w:lang w:val="fr-FR"/>
        </w:rPr>
        <w:t xml:space="preserve"> alin. (1) din hotărâre.</w:t>
      </w:r>
    </w:p>
    <w:p w:rsidR="007B225D" w:rsidRPr="003967A2" w:rsidRDefault="007B225D" w:rsidP="007B225D">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(3) </w:t>
      </w:r>
      <w:r w:rsidR="007B225D" w:rsidRPr="003967A2">
        <w:rPr>
          <w:rFonts w:ascii="Times New Roman" w:hAnsi="Times New Roman" w:cs="Times New Roman"/>
          <w:i/>
          <w:iCs/>
          <w:sz w:val="28"/>
          <w:szCs w:val="28"/>
          <w:lang w:val="fr-FR"/>
        </w:rPr>
        <w:t>*** Abrogat</w:t>
      </w:r>
      <w:r w:rsidRPr="003967A2">
        <w:rPr>
          <w:rFonts w:ascii="Times New Roman" w:hAnsi="Times New Roman" w:cs="Times New Roman"/>
          <w:i/>
          <w:iCs/>
          <w:sz w:val="28"/>
          <w:szCs w:val="28"/>
          <w:lang w:val="fr-FR"/>
        </w:rPr>
        <w:t>.</w:t>
      </w:r>
    </w:p>
    <w:p w:rsidR="007B225D" w:rsidRPr="003967A2" w:rsidRDefault="007B225D" w:rsidP="007B225D">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w:t>
      </w:r>
      <w:r w:rsidRPr="003967A2">
        <w:rPr>
          <w:rFonts w:ascii="Times New Roman" w:hAnsi="Times New Roman" w:cs="Times New Roman"/>
          <w:i/>
          <w:color w:val="FF0000"/>
          <w:sz w:val="28"/>
          <w:szCs w:val="28"/>
          <w:u w:val="single"/>
          <w:lang w:val="fr-FR"/>
        </w:rPr>
        <w:t>ART. 3</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w:t>
      </w:r>
      <w:r w:rsidR="007B225D" w:rsidRPr="003967A2">
        <w:rPr>
          <w:rFonts w:ascii="Times New Roman" w:hAnsi="Times New Roman" w:cs="Times New Roman"/>
          <w:i/>
          <w:iCs/>
          <w:sz w:val="28"/>
          <w:szCs w:val="28"/>
          <w:lang w:val="fr-FR"/>
        </w:rPr>
        <w:t>(1) Întreprinderea solicitantă transmite Ministerului Finanţelor Publice o cerere de acord pentru finanţare însoţită de următoarele documente justificative:</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a) </w:t>
      </w:r>
      <w:r w:rsidR="007B225D" w:rsidRPr="003967A2">
        <w:rPr>
          <w:rFonts w:ascii="Times New Roman" w:hAnsi="Times New Roman" w:cs="Times New Roman"/>
          <w:i/>
          <w:iCs/>
          <w:sz w:val="28"/>
          <w:szCs w:val="28"/>
          <w:lang w:val="fr-FR"/>
        </w:rPr>
        <w:t>certificat constatator eliberat cu cel mult 10 zile lucrătoare înainte de data înregistrării cererii de acord, fie în original, emis de Oficiul registrului comerţului de pe lângă tribunalul unde îşi are sediul întreprinderea, fie electronic, cu informații obținute de pe portalul de servicii al Oficiului Național al Registrului Comerțului - RECOM Online, în care să se menţioneze cel puţin următoarele: datele de identificare, codul unic de înregistrare, asociaţii şi reprezentanţii legali ai întreprinderii, domeniul de activitate principal, toate domeniile secundare de activitate şi punctele de lucru ale întreprinderii</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b) </w:t>
      </w:r>
      <w:r w:rsidR="007B225D" w:rsidRPr="003967A2">
        <w:rPr>
          <w:rFonts w:ascii="Times New Roman" w:hAnsi="Times New Roman" w:cs="Times New Roman"/>
          <w:i/>
          <w:iCs/>
          <w:sz w:val="28"/>
          <w:szCs w:val="28"/>
          <w:lang w:val="fr-FR"/>
        </w:rPr>
        <w:t>situaţii financiare anuale aprobate corespunzătoare ultimului exerciţiu financiar încheiat, în copie, după caz</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c) </w:t>
      </w:r>
      <w:r w:rsidR="007B225D" w:rsidRPr="003967A2">
        <w:rPr>
          <w:rFonts w:ascii="Times New Roman" w:hAnsi="Times New Roman" w:cs="Times New Roman"/>
          <w:i/>
          <w:iCs/>
          <w:sz w:val="28"/>
          <w:szCs w:val="28"/>
          <w:lang w:val="fr-FR"/>
        </w:rPr>
        <w:t>planul de afaceri din care să rezulte viabilitatea investiţiei iniţiale şi eficienţa economică a întreprinderii, inclusiv în format electronic</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d) </w:t>
      </w:r>
      <w:r w:rsidR="007B225D" w:rsidRPr="003967A2">
        <w:rPr>
          <w:rFonts w:ascii="Times New Roman" w:hAnsi="Times New Roman" w:cs="Times New Roman"/>
          <w:i/>
          <w:iCs/>
          <w:sz w:val="28"/>
          <w:szCs w:val="28"/>
          <w:lang w:val="fr-FR"/>
        </w:rPr>
        <w:t>împuternicire semnată de reprezentantul legal al întreprinderii solicitante, în cazul în care o altă persoană decât acesta semnează cererea de acord pentru finanţare</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e) </w:t>
      </w:r>
      <w:r w:rsidR="007B225D" w:rsidRPr="003967A2">
        <w:rPr>
          <w:rFonts w:ascii="Times New Roman" w:hAnsi="Times New Roman" w:cs="Times New Roman"/>
          <w:i/>
          <w:iCs/>
          <w:sz w:val="28"/>
          <w:szCs w:val="28"/>
          <w:lang w:val="fr-FR"/>
        </w:rPr>
        <w:t>act de identitate al persoanei autorizate să reprezinte legal întreprinderea, în copie</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f) </w:t>
      </w:r>
      <w:r w:rsidR="007B225D" w:rsidRPr="003967A2">
        <w:rPr>
          <w:rFonts w:ascii="Times New Roman" w:hAnsi="Times New Roman" w:cs="Times New Roman"/>
          <w:i/>
          <w:iCs/>
          <w:sz w:val="28"/>
          <w:szCs w:val="28"/>
          <w:lang w:val="fr-FR"/>
        </w:rPr>
        <w:t>opis cu documentele transmise</w:t>
      </w:r>
      <w:r w:rsidRPr="003967A2">
        <w:rPr>
          <w:rFonts w:ascii="Times New Roman" w:hAnsi="Times New Roman" w:cs="Times New Roman"/>
          <w:i/>
          <w:iCs/>
          <w:sz w:val="28"/>
          <w:szCs w:val="28"/>
          <w:lang w:val="fr-FR"/>
        </w:rPr>
        <w:t>.</w:t>
      </w:r>
    </w:p>
    <w:p w:rsidR="007B225D" w:rsidRDefault="007B225D" w:rsidP="007B225D">
      <w:pPr>
        <w:autoSpaceDE w:val="0"/>
        <w:autoSpaceDN w:val="0"/>
        <w:adjustRightInd w:val="0"/>
        <w:spacing w:after="0" w:line="240" w:lineRule="auto"/>
        <w:rPr>
          <w:rFonts w:ascii="Times New Roman" w:hAnsi="Times New Roman" w:cs="Times New Roman"/>
          <w:i/>
          <w:iCs/>
          <w:sz w:val="28"/>
          <w:szCs w:val="28"/>
        </w:rPr>
      </w:pPr>
      <w:r w:rsidRPr="003967A2">
        <w:rPr>
          <w:rFonts w:ascii="Times New Roman" w:hAnsi="Times New Roman" w:cs="Times New Roman"/>
          <w:i/>
          <w:iCs/>
          <w:sz w:val="28"/>
          <w:szCs w:val="28"/>
          <w:lang w:val="fr-FR"/>
        </w:rPr>
        <w:lastRenderedPageBreak/>
        <w:t xml:space="preserve">    (2) Formularul cererii de acord pentru finanţare şi modalitatea de transmitere şi înregistrare a documentelor justificative prevăzute la alin. </w:t>
      </w:r>
      <w:r w:rsidRPr="007B225D">
        <w:rPr>
          <w:rFonts w:ascii="Times New Roman" w:hAnsi="Times New Roman" w:cs="Times New Roman"/>
          <w:i/>
          <w:iCs/>
          <w:sz w:val="28"/>
          <w:szCs w:val="28"/>
        </w:rPr>
        <w:t>(1) sunt prevăzute în Ghidul solicitantului</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3^1</w:t>
      </w:r>
      <w:r>
        <w:rPr>
          <w:rFonts w:ascii="Times New Roman" w:hAnsi="Times New Roman" w:cs="Times New Roman"/>
          <w:i/>
          <w:iCs/>
          <w:sz w:val="28"/>
          <w:szCs w:val="28"/>
        </w:rPr>
        <w:t xml:space="preserve"> *** Abrogat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FF0000"/>
          <w:sz w:val="28"/>
          <w:szCs w:val="28"/>
          <w:u w:val="single"/>
        </w:rPr>
        <w:t>ART. 3^2</w:t>
      </w:r>
      <w:r>
        <w:rPr>
          <w:rFonts w:ascii="Times New Roman" w:hAnsi="Times New Roman" w:cs="Times New Roman"/>
          <w:i/>
          <w:iCs/>
          <w:sz w:val="28"/>
          <w:szCs w:val="28"/>
        </w:rPr>
        <w:t xml:space="preserve"> *** Abrogat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4</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(1) Ministerul Finanţelor Publice verifică conformitatea documentelor transmise, prevăzute la </w:t>
      </w:r>
      <w:r>
        <w:rPr>
          <w:rFonts w:ascii="Times New Roman" w:hAnsi="Times New Roman" w:cs="Times New Roman"/>
          <w:i/>
          <w:iCs/>
          <w:color w:val="008000"/>
          <w:sz w:val="28"/>
          <w:szCs w:val="28"/>
          <w:u w:val="single"/>
        </w:rPr>
        <w:t>art. 3</w:t>
      </w:r>
      <w:r>
        <w:rPr>
          <w:rFonts w:ascii="Times New Roman" w:hAnsi="Times New Roman" w:cs="Times New Roman"/>
          <w:i/>
          <w:iCs/>
          <w:sz w:val="28"/>
          <w:szCs w:val="28"/>
        </w:rPr>
        <w:t xml:space="preserve">, conform prevederilor </w:t>
      </w:r>
      <w:r>
        <w:rPr>
          <w:rFonts w:ascii="Times New Roman" w:hAnsi="Times New Roman" w:cs="Times New Roman"/>
          <w:i/>
          <w:iCs/>
          <w:color w:val="008000"/>
          <w:sz w:val="28"/>
          <w:szCs w:val="28"/>
          <w:u w:val="single"/>
        </w:rPr>
        <w:t>anexei nr. 2</w:t>
      </w:r>
      <w:r>
        <w:rPr>
          <w:rFonts w:ascii="Times New Roman" w:hAnsi="Times New Roman" w:cs="Times New Roman"/>
          <w:i/>
          <w:iCs/>
          <w:sz w:val="28"/>
          <w:szCs w:val="28"/>
        </w:rPr>
        <w:t xml:space="preserve"> şi analizează viabilitatea investiţiei şi eficienţa economică a întreprinderii conform prevederilor </w:t>
      </w:r>
      <w:r>
        <w:rPr>
          <w:rFonts w:ascii="Times New Roman" w:hAnsi="Times New Roman" w:cs="Times New Roman"/>
          <w:i/>
          <w:iCs/>
          <w:color w:val="008000"/>
          <w:sz w:val="28"/>
          <w:szCs w:val="28"/>
          <w:u w:val="single"/>
        </w:rPr>
        <w:t>anexei nr. 3</w:t>
      </w:r>
      <w:r>
        <w:rPr>
          <w:rFonts w:ascii="Times New Roman" w:hAnsi="Times New Roman" w:cs="Times New Roman"/>
          <w:i/>
          <w:iCs/>
          <w:sz w:val="28"/>
          <w:szCs w:val="28"/>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În urma procesului de evaluare a cererii de acord pentru finanţare, Ministerul Finanţelor Publice transmite întreprinderilor solicitante, după caz:</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acord pentru finanţare, dacă sunt îndeplinite cumulativ toate condiţiile şi criteriile de eligibilitate prevăzute de prezenta hotărâre;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solicitare de informaţii şi/sau documente pentru completarea cererii de acord pentru finanţare, în cazul în care: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 există neconcordanţe în informaţiile furnizate;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(ii) documentele nu respectă condiţiile de conformitate prevăzute în </w:t>
      </w:r>
      <w:r w:rsidRPr="003967A2">
        <w:rPr>
          <w:rFonts w:ascii="Times New Roman" w:hAnsi="Times New Roman" w:cs="Times New Roman"/>
          <w:color w:val="008000"/>
          <w:sz w:val="28"/>
          <w:szCs w:val="28"/>
          <w:u w:val="single"/>
          <w:lang w:val="fr-FR"/>
        </w:rPr>
        <w:t>anexa nr. 2</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(iii) se constată necesitatea unor documente suplimentare în vederea soluţionării cererii;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 scrisoare de respingere a cererii de acord pentru finanţare, în cazul în care: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 cererea de acord pentru finanţare nu este însoţită de documentele prevăzute la </w:t>
      </w:r>
      <w:r w:rsidRPr="003967A2">
        <w:rPr>
          <w:rFonts w:ascii="Times New Roman" w:hAnsi="Times New Roman" w:cs="Times New Roman"/>
          <w:color w:val="008000"/>
          <w:sz w:val="28"/>
          <w:szCs w:val="28"/>
          <w:u w:val="single"/>
          <w:lang w:val="fr-FR"/>
        </w:rPr>
        <w:t>art. 3</w:t>
      </w:r>
      <w:r w:rsidRPr="003967A2">
        <w:rPr>
          <w:rFonts w:ascii="Times New Roman" w:hAnsi="Times New Roman" w:cs="Times New Roman"/>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(ii) nu sunt îndeplinite în mod cumulativ toate condiţiile şi criteriile de eligibilitate prevăzute de prezenta hotărâre;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(iii) întreprinderea nu respectă termenul de maximum 15 zile lucrătoare de la data primirii solicitării de informaţii şi/sau documente pentru completarea cererii de acord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(iv) *** Abrogat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#M3</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(3) În urma procesului de evaluare a cererilor de acord pentru finanţare înregistrate şi nesoluţionate conform alin. (2) lit. a) şi c) până la data epuizării bugetului anual alocat schemei, Ministerul Finanţelor Publice transmite întreprinderilor solicitante, după caz:</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a) solicitare de informaţii şi/sau documente pentru completarea cererii de acord pentru finanţare, în cazul în care:</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 există neconcordanţe în informaţiile furnizate;</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(ii) documentele nu respectă condiţiile de conformitate prevăzute în </w:t>
      </w:r>
      <w:r w:rsidRPr="003967A2">
        <w:rPr>
          <w:rFonts w:ascii="Times New Roman" w:hAnsi="Times New Roman" w:cs="Times New Roman"/>
          <w:i/>
          <w:iCs/>
          <w:color w:val="008000"/>
          <w:sz w:val="28"/>
          <w:szCs w:val="28"/>
          <w:u w:val="single"/>
          <w:lang w:val="fr-FR"/>
        </w:rPr>
        <w:t>anexa nr. 2</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(iii) se constată necesitatea unor documente suplimentare în vederea soluţionării cererii;</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b) scrisoare de respingere a cererii de acord pentru finanţare, în cazul în care:</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(i) cererea de acord pentru finanţare nu este însoţită de documentele prevăzute la </w:t>
      </w:r>
      <w:r w:rsidRPr="003967A2">
        <w:rPr>
          <w:rFonts w:ascii="Times New Roman" w:hAnsi="Times New Roman" w:cs="Times New Roman"/>
          <w:i/>
          <w:iCs/>
          <w:color w:val="008000"/>
          <w:sz w:val="28"/>
          <w:szCs w:val="28"/>
          <w:u w:val="single"/>
          <w:lang w:val="fr-FR"/>
        </w:rPr>
        <w:t>art. 3</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lastRenderedPageBreak/>
        <w:t xml:space="preserve">    (ii) nu sunt îndeplinite în mod cumulativ toate condiţiile şi criteriile de eligibilitate prevăzute de prezenta hotărâre;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(iii) întreprinderea nu respectă termenul de maximum 15 zile lucrătoare de la data primirii solicitării de informaţii şi/sau documente pentru completarea cererii de acord pentru finanţare.</w:t>
      </w:r>
    </w:p>
    <w:p w:rsidR="0099147B" w:rsidRPr="003967A2" w:rsidRDefault="0099147B" w:rsidP="0099147B">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5</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(1) </w:t>
      </w:r>
      <w:r w:rsidR="0099147B" w:rsidRPr="003967A2">
        <w:rPr>
          <w:rFonts w:ascii="Times New Roman" w:hAnsi="Times New Roman" w:cs="Times New Roman"/>
          <w:i/>
          <w:iCs/>
          <w:sz w:val="28"/>
          <w:szCs w:val="28"/>
          <w:lang w:val="fr-FR"/>
        </w:rPr>
        <w:t>*** Abrogat</w:t>
      </w:r>
      <w:r w:rsidRPr="003967A2">
        <w:rPr>
          <w:rFonts w:ascii="Times New Roman" w:hAnsi="Times New Roman" w:cs="Times New Roman"/>
          <w:i/>
          <w:iCs/>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Documentele transmise de întreprinderea solicitantă din propria iniţiativă în vederea completării cererii de acord pentru finanţare nu sunt luate în considerare în procesul de evaluare a cererii de acord pentru finanţare.</w:t>
      </w:r>
    </w:p>
    <w:p w:rsidR="003E6246" w:rsidRPr="003967A2" w:rsidRDefault="003E6246" w:rsidP="003E6246">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6</w:t>
      </w:r>
    </w:p>
    <w:p w:rsidR="003E6246" w:rsidRPr="003967A2" w:rsidRDefault="005A2C8A" w:rsidP="003E6246">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w:t>
      </w:r>
      <w:r w:rsidR="003E6246" w:rsidRPr="003967A2">
        <w:rPr>
          <w:rFonts w:ascii="Times New Roman" w:hAnsi="Times New Roman" w:cs="Times New Roman"/>
          <w:i/>
          <w:iCs/>
          <w:sz w:val="28"/>
          <w:szCs w:val="28"/>
          <w:lang w:val="fr-FR"/>
        </w:rPr>
        <w:t>(1) Ministerul Finanțelor Publice verifică şi evaluează, conform art. 4, cererea de acord pentru finanţare însoţită de documentele justificative prevăzute la art. 3, în termen de 30 de zile lucrătoare de la data înregistrării acesteia la Ministerul Finanțelor Publice.</w:t>
      </w:r>
    </w:p>
    <w:p w:rsidR="005A2C8A" w:rsidRPr="003967A2" w:rsidRDefault="003E6246" w:rsidP="003E6246">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(2) Termenul prevăzut la alin. (1) se aplică şi pentru verificarea şi evaluarea informaţiilor şi documentelor justificative solicitate de Ministerul Finanțelor Publice conform art. 4 alin. (2) lit. b) sau alin. (3) lit. a), calculat de la data înregistrării acestora la Ministerul Finanțelor Publice.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#M3</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6^1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(1) În cazul în care bugetul anual alocat schemei s-a epuizat, dar există cereri de acord pentru finanţare care nu s-au încadrat în bugetul alocat, dar care îndeplinesc cumulativ condiţiile şi criteriile de eligibilitate prevăzute de prezenta hotărâre, Ministerul Finanţelor Publice emite proiectul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#M4</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(1^1) Înregistrarea cererilor de acord pentru finanţare continuă şi în cazul în care bugetul anual alocat schemei nu a fost aprobat prin legea anuală a bugetului de stat. În cazul în care cererile de acord pentru finanţare înregistrate îndeplinesc cumulativ condiţiile şi criteriile de eligibilitate prevăzute de prezenta hotărâre, Ministerul Finanţelor Publice emite proiectul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(2) Proiectele de acord pentru finanţare prevăzute la alin. (1) şi (1^1) se aprobă în ordinea în care au fost emise, după aprobarea sau suplimentarea bugetului anual alocat schemei, în conformitate cu prevederile legilor bugetare anuale.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7</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Toate documentele transmise Ministerului Finanţelor Publice de către întreprindere trebuie prezentate în limba română. În cazul documentelor depuse într-o limbă străină, întreprinderea prezintă aceste documente însoţite de traduceri în limba română certificate de către traducători autorizaţi.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lastRenderedPageBreak/>
        <w:t>#M1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(2) Documentele emise de întreprinderea solicitantă în original trebuie să fie datate şi semnate de persoana autorizată să reprezinte legal întreprinderea.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CAPITOLUL III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Plata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7413E9" w:rsidRPr="003967A2" w:rsidRDefault="007413E9" w:rsidP="007413E9">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8</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w:t>
      </w:r>
      <w:r w:rsidR="00E7025A" w:rsidRPr="003967A2">
        <w:rPr>
          <w:rFonts w:ascii="Times New Roman" w:hAnsi="Times New Roman" w:cs="Times New Roman"/>
          <w:i/>
          <w:iCs/>
          <w:sz w:val="28"/>
          <w:szCs w:val="28"/>
          <w:lang w:val="fr-FR"/>
        </w:rPr>
        <w:t>Întreprinderile au obligaţia demarării investiţiei pentru care au solicitat finanţare în termen de 6 luni de la data emiterii acordului pentru finanţare, cu respectarea calendarului asumat în documentaţia anexată cererii,</w:t>
      </w:r>
      <w:r w:rsidRPr="003967A2">
        <w:rPr>
          <w:rFonts w:ascii="Times New Roman" w:hAnsi="Times New Roman" w:cs="Times New Roman"/>
          <w:i/>
          <w:iCs/>
          <w:sz w:val="28"/>
          <w:szCs w:val="28"/>
          <w:lang w:val="fr-FR"/>
        </w:rPr>
        <w:t xml:space="preserve"> sub sancţiunea prevăzută la </w:t>
      </w:r>
      <w:r w:rsidRPr="003967A2">
        <w:rPr>
          <w:rFonts w:ascii="Times New Roman" w:hAnsi="Times New Roman" w:cs="Times New Roman"/>
          <w:i/>
          <w:iCs/>
          <w:color w:val="008000"/>
          <w:sz w:val="28"/>
          <w:szCs w:val="28"/>
          <w:u w:val="single"/>
          <w:lang w:val="fr-FR"/>
        </w:rPr>
        <w:t>art. 17</w:t>
      </w:r>
      <w:r w:rsidRPr="003967A2">
        <w:rPr>
          <w:rFonts w:ascii="Times New Roman" w:hAnsi="Times New Roman" w:cs="Times New Roman"/>
          <w:i/>
          <w:iCs/>
          <w:sz w:val="28"/>
          <w:szCs w:val="28"/>
          <w:lang w:val="fr-FR"/>
        </w:rPr>
        <w:t>.</w:t>
      </w:r>
    </w:p>
    <w:p w:rsidR="00E7025A" w:rsidRPr="003967A2" w:rsidRDefault="00E7025A" w:rsidP="00E7025A">
      <w:pPr>
        <w:autoSpaceDE w:val="0"/>
        <w:autoSpaceDN w:val="0"/>
        <w:adjustRightInd w:val="0"/>
        <w:spacing w:after="0" w:line="240" w:lineRule="auto"/>
        <w:rPr>
          <w:rFonts w:ascii="Times New Roman" w:hAnsi="Times New Roman" w:cs="Times New Roman"/>
          <w:b/>
          <w:bCs/>
          <w:color w:val="008000"/>
          <w:sz w:val="28"/>
          <w:szCs w:val="28"/>
          <w:u w:val="single"/>
          <w:lang w:val="fr-FR"/>
        </w:rPr>
      </w:pPr>
    </w:p>
    <w:p w:rsidR="00E7025A" w:rsidRPr="003967A2" w:rsidRDefault="00E7025A" w:rsidP="00E7025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9</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w:t>
      </w:r>
      <w:r w:rsidR="00E7025A" w:rsidRPr="003967A2">
        <w:rPr>
          <w:rFonts w:ascii="Times New Roman" w:hAnsi="Times New Roman" w:cs="Times New Roman"/>
          <w:i/>
          <w:sz w:val="28"/>
          <w:szCs w:val="28"/>
          <w:lang w:val="fr-FR"/>
        </w:rPr>
        <w:t>Ajutorul de stat se poate plăti până în anul 2028, întreprinderilor care au primit acord pentru finanţare, după efectuarea parţială sau totală a cheltuielilor eligibile realizate conform acordului pentru finanţare, în limita creditelor bugetare anuale aprobate.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10</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w:t>
      </w:r>
      <w:r w:rsidR="00CB3C9A" w:rsidRPr="003967A2">
        <w:rPr>
          <w:rFonts w:ascii="Times New Roman" w:hAnsi="Times New Roman" w:cs="Times New Roman"/>
          <w:i/>
          <w:sz w:val="28"/>
          <w:szCs w:val="28"/>
          <w:lang w:val="fr-FR"/>
        </w:rPr>
        <w:t>În vederea plății ajutorului de stat întreprinderea transmite la Ministerul Finanțelor Publice Cererea de plată a ajutorului de stat și formularul de decont, însoțite de documente justificative, potrivit Ghidului de plată elaborat în aplicarea prezentei hotărâri, aprobat prin ordin al ministrului finanțelor publice.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11</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Ministerul Finanţelor Publice verifică conformitatea documentelor transmise şi îndeplinirea condiţiilor prevăzute de prezenta schemă în vederea efectuării plăţii.</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(2) </w:t>
      </w:r>
      <w:r w:rsidR="00CB3C9A" w:rsidRPr="003967A2">
        <w:rPr>
          <w:rFonts w:ascii="Times New Roman" w:hAnsi="Times New Roman" w:cs="Times New Roman"/>
          <w:i/>
          <w:iCs/>
          <w:sz w:val="28"/>
          <w:szCs w:val="28"/>
          <w:lang w:val="fr-FR"/>
        </w:rPr>
        <w:t>În cazul în care se constată lipsa unor documente sau neconcordanţe între datele şi informaţiile transmise, Ministerul Finanţelor Publice poate solicita documente şi informaţii suplimentare, care vor fi transmise de întreprindere către Ministerului Finanţelor Publice în termen de 30 zile lucrătoare de la data primirii solicitării.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(3) </w:t>
      </w:r>
      <w:r w:rsidR="00CB3C9A" w:rsidRPr="003967A2">
        <w:rPr>
          <w:rFonts w:ascii="Times New Roman" w:hAnsi="Times New Roman" w:cs="Times New Roman"/>
          <w:i/>
          <w:iCs/>
          <w:sz w:val="28"/>
          <w:szCs w:val="28"/>
          <w:lang w:val="fr-FR"/>
        </w:rPr>
        <w:t>În situaţia în care întreprinderea nu confirmă primirea solicitării transmise de Ministerul Finanţelor Publice sau nu respectă termenul prevăzut la alin. (2), Ministerul Finanţelor Publice returnează întreprinderii cererea de plată a ajutorului de stat, în termen de 15 zile lucrătoare, în vederea completării acesteia.</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(1) Ministerul Finanţelor Publice soluţionează cererea de plată a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lastRenderedPageBreak/>
        <w:t xml:space="preserve">    a) după analizarea la sediul ministerului a documentelor justificative anexate cererii de plată şi a eligibilităţii activelor pentru care se solicită plata ajutorului de stat; şi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b) după verificarea la faţa locului a existenţei activelor şi a conformităţii declaraţiilor/documentelor aferente cheltuielilor efectuate de întreprindere.</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(1^1) Ministerul Finanțelor Publice verifică şi analizează cererea de plată a ajutorului de stat însoţită de documentele justificative prezentate în Ghidul de plată în termen de 30 de zile lucrătoare de la data înregistrării acesteia la Ministerul Finanțelor Publice.</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(1^2) Termenul prevăzut la alin. (1</w:t>
      </w:r>
      <w:r w:rsidR="00873568">
        <w:rPr>
          <w:rFonts w:ascii="Times New Roman" w:hAnsi="Times New Roman" w:cs="Times New Roman"/>
          <w:i/>
          <w:sz w:val="28"/>
          <w:szCs w:val="28"/>
        </w:rPr>
        <w:t>^</w:t>
      </w:r>
      <w:r w:rsidRPr="003967A2">
        <w:rPr>
          <w:rFonts w:ascii="Times New Roman" w:hAnsi="Times New Roman" w:cs="Times New Roman"/>
          <w:i/>
          <w:sz w:val="28"/>
          <w:szCs w:val="28"/>
          <w:lang w:val="fr-FR"/>
        </w:rPr>
        <w:t>1) se aplică şi pentru verificarea şi analiza informaţiilor şi documentelor justificative solicitate de Ministerul Finanțelor Publice conform art. 11 alin. (2), calculat de la data înregistrării acestora la Ministerul Finanțelor Publice.”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Pe durata efectuării verificării la faţa locului, întreprinderea are obligaţia de a permite accesul echipei de control, în condiţiile legii, la activele aferente investiţiei iniţiale şi la toate documentele în original, care atestă îndeplinirea condiţiilor impuse de prezenta hotărâre.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#CIN</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sz w:val="28"/>
          <w:szCs w:val="28"/>
          <w:lang w:val="fr-FR"/>
        </w:rPr>
        <w:t>*)</w:t>
      </w:r>
      <w:r w:rsidRPr="003967A2">
        <w:rPr>
          <w:rFonts w:ascii="Times New Roman" w:hAnsi="Times New Roman" w:cs="Times New Roman"/>
          <w:i/>
          <w:iCs/>
          <w:sz w:val="28"/>
          <w:szCs w:val="28"/>
          <w:lang w:val="fr-FR"/>
        </w:rPr>
        <w:t xml:space="preserve"> Conform </w:t>
      </w:r>
      <w:r w:rsidRPr="003967A2">
        <w:rPr>
          <w:rFonts w:ascii="Times New Roman" w:hAnsi="Times New Roman" w:cs="Times New Roman"/>
          <w:i/>
          <w:iCs/>
          <w:color w:val="008000"/>
          <w:sz w:val="28"/>
          <w:szCs w:val="28"/>
          <w:u w:val="single"/>
          <w:lang w:val="fr-FR"/>
        </w:rPr>
        <w:t>art. II</w:t>
      </w:r>
      <w:r w:rsidRPr="003967A2">
        <w:rPr>
          <w:rFonts w:ascii="Times New Roman" w:hAnsi="Times New Roman" w:cs="Times New Roman"/>
          <w:i/>
          <w:iCs/>
          <w:sz w:val="28"/>
          <w:szCs w:val="28"/>
          <w:lang w:val="fr-FR"/>
        </w:rPr>
        <w:t xml:space="preserve"> din Hotărârea Guvernului nr. 268/2020 (</w:t>
      </w:r>
      <w:r w:rsidRPr="003967A2">
        <w:rPr>
          <w:rFonts w:ascii="Times New Roman" w:hAnsi="Times New Roman" w:cs="Times New Roman"/>
          <w:b/>
          <w:bCs/>
          <w:i/>
          <w:iCs/>
          <w:color w:val="008000"/>
          <w:sz w:val="28"/>
          <w:szCs w:val="28"/>
          <w:u w:val="single"/>
          <w:lang w:val="fr-FR"/>
        </w:rPr>
        <w:t>#M5</w:t>
      </w:r>
      <w:r w:rsidRPr="003967A2">
        <w:rPr>
          <w:rFonts w:ascii="Times New Roman" w:hAnsi="Times New Roman" w:cs="Times New Roman"/>
          <w:i/>
          <w:iCs/>
          <w:sz w:val="28"/>
          <w:szCs w:val="28"/>
          <w:lang w:val="fr-FR"/>
        </w:rPr>
        <w:t xml:space="preserve">), prin derogare de la prevederile </w:t>
      </w:r>
      <w:r w:rsidRPr="003967A2">
        <w:rPr>
          <w:rFonts w:ascii="Times New Roman" w:hAnsi="Times New Roman" w:cs="Times New Roman"/>
          <w:i/>
          <w:iCs/>
          <w:color w:val="008000"/>
          <w:sz w:val="28"/>
          <w:szCs w:val="28"/>
          <w:u w:val="single"/>
          <w:lang w:val="fr-FR"/>
        </w:rPr>
        <w:t>art. 12</w:t>
      </w:r>
      <w:r w:rsidRPr="003967A2">
        <w:rPr>
          <w:rFonts w:ascii="Times New Roman" w:hAnsi="Times New Roman" w:cs="Times New Roman"/>
          <w:i/>
          <w:iCs/>
          <w:sz w:val="28"/>
          <w:szCs w:val="28"/>
          <w:lang w:val="fr-FR"/>
        </w:rPr>
        <w:t xml:space="preserve"> alin. (1) lit. b), alin. (2) din </w:t>
      </w:r>
      <w:r w:rsidRPr="003967A2">
        <w:rPr>
          <w:rFonts w:ascii="Times New Roman" w:hAnsi="Times New Roman" w:cs="Times New Roman"/>
          <w:i/>
          <w:iCs/>
          <w:color w:val="008000"/>
          <w:sz w:val="28"/>
          <w:szCs w:val="28"/>
          <w:u w:val="single"/>
          <w:lang w:val="fr-FR"/>
        </w:rPr>
        <w:t>anexa nr. 2</w:t>
      </w:r>
      <w:r w:rsidRPr="003967A2">
        <w:rPr>
          <w:rFonts w:ascii="Times New Roman" w:hAnsi="Times New Roman" w:cs="Times New Roman"/>
          <w:i/>
          <w:iCs/>
          <w:sz w:val="28"/>
          <w:szCs w:val="28"/>
          <w:lang w:val="fr-FR"/>
        </w:rPr>
        <w:t xml:space="preserve"> la Hotărârea Guvernului nr. 807/2014, de la data de 6 aprilie 2020 [data publicării </w:t>
      </w:r>
      <w:r w:rsidRPr="003967A2">
        <w:rPr>
          <w:rFonts w:ascii="Times New Roman" w:hAnsi="Times New Roman" w:cs="Times New Roman"/>
          <w:i/>
          <w:iCs/>
          <w:color w:val="008000"/>
          <w:sz w:val="28"/>
          <w:szCs w:val="28"/>
          <w:u w:val="single"/>
          <w:lang w:val="fr-FR"/>
        </w:rPr>
        <w:t>Hotărârii Guvernului nr. 268/2020</w:t>
      </w: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color w:val="008000"/>
          <w:sz w:val="28"/>
          <w:szCs w:val="28"/>
          <w:u w:val="single"/>
          <w:lang w:val="fr-FR"/>
        </w:rPr>
        <w:t>#M5</w:t>
      </w:r>
      <w:r w:rsidRPr="003967A2">
        <w:rPr>
          <w:rFonts w:ascii="Times New Roman" w:hAnsi="Times New Roman" w:cs="Times New Roman"/>
          <w:i/>
          <w:iCs/>
          <w:sz w:val="28"/>
          <w:szCs w:val="28"/>
          <w:lang w:val="fr-FR"/>
        </w:rPr>
        <w:t>)] până la 31 decembrie 2020 nu se mai efectuează verificarea la faţa locului.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i/>
          <w:iCs/>
          <w:sz w:val="28"/>
          <w:szCs w:val="28"/>
          <w:lang w:val="fr-FR"/>
        </w:rPr>
        <w:t xml:space="preserve">    </w:t>
      </w:r>
      <w:r>
        <w:rPr>
          <w:rFonts w:ascii="Times New Roman" w:hAnsi="Times New Roman" w:cs="Times New Roman"/>
          <w:i/>
          <w:iCs/>
          <w:sz w:val="28"/>
          <w:szCs w:val="28"/>
        </w:rPr>
        <w:t xml:space="preserve">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268/2020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268/2020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se aplică şi pentru cererile de plată aflate în curs de soluţionare la data de 6 aprilie 2020 [data intrării în vigoare a </w:t>
      </w:r>
      <w:r>
        <w:rPr>
          <w:rFonts w:ascii="Times New Roman" w:hAnsi="Times New Roman" w:cs="Times New Roman"/>
          <w:i/>
          <w:iCs/>
          <w:color w:val="008000"/>
          <w:sz w:val="28"/>
          <w:szCs w:val="28"/>
          <w:u w:val="single"/>
        </w:rPr>
        <w:t>Hotărârii Guvernului nr. 268/2020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13*)</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Plata ajutorului de stat nu poate face obiectul unor plăţi compensatorii.</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(1^1) Ministerul Finanțelor Publice nu efectuează plata ajutorului de stat în cazul în care întreprinderea înregistrează debite restante la bugetele componente ale bugetului general consolidat.</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(2</w:t>
      </w:r>
      <w:r w:rsidR="00873568">
        <w:rPr>
          <w:rFonts w:ascii="Times New Roman" w:hAnsi="Times New Roman" w:cs="Times New Roman"/>
          <w:i/>
          <w:iCs/>
          <w:sz w:val="28"/>
          <w:szCs w:val="28"/>
          <w:lang w:val="fr-FR"/>
        </w:rPr>
        <w:t>)</w:t>
      </w:r>
      <w:r w:rsidR="00CB3C9A" w:rsidRPr="003967A2">
        <w:rPr>
          <w:lang w:val="fr-FR"/>
        </w:rPr>
        <w:t xml:space="preserve"> </w:t>
      </w:r>
      <w:r w:rsidR="00CB3C9A" w:rsidRPr="003967A2">
        <w:rPr>
          <w:rFonts w:ascii="Times New Roman" w:hAnsi="Times New Roman" w:cs="Times New Roman"/>
          <w:i/>
          <w:iCs/>
          <w:sz w:val="28"/>
          <w:szCs w:val="28"/>
          <w:lang w:val="fr-FR"/>
        </w:rPr>
        <w:t>Virarea efectivă a ajutorului de stat se face de către Ministerul Finanţelor Publice în contul 50.70 „Disponibil din subvenţii şi transferuri”, deschis la unitatea Trezoreriei Statului în a cărei rază îşi are domiciliul fiscal întreprinderea beneficiară de ajutor de stat, în termen de 15 zile lucrătoare de la data la care cererea de plată a ajutorului de stat este considerată completă în sensul prevederilor prezentei scheme şi a fost efectuată verificarea la faţa locului.</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(3) Întreprinderile au obligaţia de a verifica valoarea ajutorului de stat virat de Ministerul Finanţelor Publice în contul 50.70 "Disponibil din subvenţii şi transferuri". În situaţia în care se </w:t>
      </w:r>
      <w:r w:rsidRPr="003967A2">
        <w:rPr>
          <w:rFonts w:ascii="Times New Roman" w:hAnsi="Times New Roman" w:cs="Times New Roman"/>
          <w:i/>
          <w:iCs/>
          <w:sz w:val="28"/>
          <w:szCs w:val="28"/>
          <w:lang w:val="fr-FR"/>
        </w:rPr>
        <w:lastRenderedPageBreak/>
        <w:t>constată existenţa unei sume necuvenite, întreprinderile au obligaţia de a informa de îndată Ministerul Finanţelor Publice în vederea restituirii acesteia.</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(4) </w:t>
      </w:r>
      <w:r w:rsidR="00CB3C9A" w:rsidRPr="003967A2">
        <w:rPr>
          <w:rFonts w:ascii="Times New Roman" w:hAnsi="Times New Roman" w:cs="Times New Roman"/>
          <w:i/>
          <w:iCs/>
          <w:sz w:val="28"/>
          <w:szCs w:val="28"/>
          <w:lang w:val="fr-FR"/>
        </w:rPr>
        <w:t>Restituirea sumelor încasate necuvenit se realizează în conturile de cheltuieli bugetare din care au fost încasate, dacă sumele se restituie în anul în care au fost încasate, respectiv in contul prevăzut la art. 8 alin. (1) din Ordonanţa de urgenţă a Guvernului nr. 37/2008 privind reglementarea unor măsuri financiare în domeniul bugetar, aprobată cu modificări prin Legea nr. 275/2008, cu modificările şi completările ulterioare, dacă sumele se restituie în anii următori anului în care au fost încasate.</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(5) Pentru sumele necuvenite încasate de către întreprinderi, Ministerul Finanţelor Publice percepe dobânzi şi penalităţi aferente, datorate de la data încasării până la data restituirii, conform </w:t>
      </w:r>
      <w:r w:rsidRPr="003967A2">
        <w:rPr>
          <w:rFonts w:ascii="Times New Roman" w:hAnsi="Times New Roman" w:cs="Times New Roman"/>
          <w:i/>
          <w:iCs/>
          <w:color w:val="008000"/>
          <w:sz w:val="28"/>
          <w:szCs w:val="28"/>
          <w:u w:val="single"/>
          <w:lang w:val="fr-FR"/>
        </w:rPr>
        <w:t>Legii nr. 207/2015</w:t>
      </w:r>
      <w:r w:rsidRPr="003967A2">
        <w:rPr>
          <w:rFonts w:ascii="Times New Roman" w:hAnsi="Times New Roman" w:cs="Times New Roman"/>
          <w:i/>
          <w:iCs/>
          <w:sz w:val="28"/>
          <w:szCs w:val="28"/>
          <w:lang w:val="fr-FR"/>
        </w:rPr>
        <w:t>, cu modificările şi completările ulterioare.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#CIN</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sz w:val="28"/>
          <w:szCs w:val="28"/>
          <w:lang w:val="fr-FR"/>
        </w:rPr>
        <w:t>*)</w:t>
      </w:r>
      <w:r w:rsidRPr="003967A2">
        <w:rPr>
          <w:rFonts w:ascii="Times New Roman" w:hAnsi="Times New Roman" w:cs="Times New Roman"/>
          <w:i/>
          <w:iCs/>
          <w:sz w:val="28"/>
          <w:szCs w:val="28"/>
          <w:lang w:val="fr-FR"/>
        </w:rPr>
        <w:t xml:space="preserve"> Conform </w:t>
      </w:r>
      <w:r w:rsidRPr="003967A2">
        <w:rPr>
          <w:rFonts w:ascii="Times New Roman" w:hAnsi="Times New Roman" w:cs="Times New Roman"/>
          <w:i/>
          <w:iCs/>
          <w:color w:val="008000"/>
          <w:sz w:val="28"/>
          <w:szCs w:val="28"/>
          <w:u w:val="single"/>
          <w:lang w:val="fr-FR"/>
        </w:rPr>
        <w:t>art. II</w:t>
      </w:r>
      <w:r w:rsidRPr="003967A2">
        <w:rPr>
          <w:rFonts w:ascii="Times New Roman" w:hAnsi="Times New Roman" w:cs="Times New Roman"/>
          <w:i/>
          <w:iCs/>
          <w:sz w:val="28"/>
          <w:szCs w:val="28"/>
          <w:lang w:val="fr-FR"/>
        </w:rPr>
        <w:t xml:space="preserve"> din Hotărârea Guvernului nr. 268/2020 (</w:t>
      </w:r>
      <w:r w:rsidRPr="003967A2">
        <w:rPr>
          <w:rFonts w:ascii="Times New Roman" w:hAnsi="Times New Roman" w:cs="Times New Roman"/>
          <w:b/>
          <w:bCs/>
          <w:i/>
          <w:iCs/>
          <w:color w:val="008000"/>
          <w:sz w:val="28"/>
          <w:szCs w:val="28"/>
          <w:u w:val="single"/>
          <w:lang w:val="fr-FR"/>
        </w:rPr>
        <w:t>#M5</w:t>
      </w:r>
      <w:r w:rsidRPr="003967A2">
        <w:rPr>
          <w:rFonts w:ascii="Times New Roman" w:hAnsi="Times New Roman" w:cs="Times New Roman"/>
          <w:i/>
          <w:iCs/>
          <w:sz w:val="28"/>
          <w:szCs w:val="28"/>
          <w:lang w:val="fr-FR"/>
        </w:rPr>
        <w:t xml:space="preserve">), prin derogare de la prevederile </w:t>
      </w:r>
      <w:r w:rsidRPr="003967A2">
        <w:rPr>
          <w:rFonts w:ascii="Times New Roman" w:hAnsi="Times New Roman" w:cs="Times New Roman"/>
          <w:i/>
          <w:iCs/>
          <w:color w:val="008000"/>
          <w:sz w:val="28"/>
          <w:szCs w:val="28"/>
          <w:u w:val="single"/>
          <w:lang w:val="fr-FR"/>
        </w:rPr>
        <w:t>art. 13</w:t>
      </w:r>
      <w:r w:rsidRPr="003967A2">
        <w:rPr>
          <w:rFonts w:ascii="Times New Roman" w:hAnsi="Times New Roman" w:cs="Times New Roman"/>
          <w:i/>
          <w:iCs/>
          <w:sz w:val="28"/>
          <w:szCs w:val="28"/>
          <w:lang w:val="fr-FR"/>
        </w:rPr>
        <w:t xml:space="preserve"> alin. (2) din </w:t>
      </w:r>
      <w:r w:rsidRPr="003967A2">
        <w:rPr>
          <w:rFonts w:ascii="Times New Roman" w:hAnsi="Times New Roman" w:cs="Times New Roman"/>
          <w:i/>
          <w:iCs/>
          <w:color w:val="008000"/>
          <w:sz w:val="28"/>
          <w:szCs w:val="28"/>
          <w:u w:val="single"/>
          <w:lang w:val="fr-FR"/>
        </w:rPr>
        <w:t>anexa nr. 2</w:t>
      </w:r>
      <w:r w:rsidRPr="003967A2">
        <w:rPr>
          <w:rFonts w:ascii="Times New Roman" w:hAnsi="Times New Roman" w:cs="Times New Roman"/>
          <w:i/>
          <w:iCs/>
          <w:sz w:val="28"/>
          <w:szCs w:val="28"/>
          <w:lang w:val="fr-FR"/>
        </w:rPr>
        <w:t xml:space="preserve"> la Hotărârea Guvernului nr. 807/2014, de la data de 6 aprilie 2020 [data publicării </w:t>
      </w:r>
      <w:r w:rsidRPr="003967A2">
        <w:rPr>
          <w:rFonts w:ascii="Times New Roman" w:hAnsi="Times New Roman" w:cs="Times New Roman"/>
          <w:i/>
          <w:iCs/>
          <w:color w:val="008000"/>
          <w:sz w:val="28"/>
          <w:szCs w:val="28"/>
          <w:u w:val="single"/>
          <w:lang w:val="fr-FR"/>
        </w:rPr>
        <w:t>Hotărârii Guvernului nr. 268/2020</w:t>
      </w:r>
      <w:r w:rsidRPr="003967A2">
        <w:rPr>
          <w:rFonts w:ascii="Times New Roman" w:hAnsi="Times New Roman" w:cs="Times New Roman"/>
          <w:i/>
          <w:iCs/>
          <w:sz w:val="28"/>
          <w:szCs w:val="28"/>
          <w:lang w:val="fr-FR"/>
        </w:rPr>
        <w:t xml:space="preserve"> (</w:t>
      </w:r>
      <w:r w:rsidRPr="003967A2">
        <w:rPr>
          <w:rFonts w:ascii="Times New Roman" w:hAnsi="Times New Roman" w:cs="Times New Roman"/>
          <w:b/>
          <w:bCs/>
          <w:i/>
          <w:iCs/>
          <w:color w:val="008000"/>
          <w:sz w:val="28"/>
          <w:szCs w:val="28"/>
          <w:u w:val="single"/>
          <w:lang w:val="fr-FR"/>
        </w:rPr>
        <w:t>#M5</w:t>
      </w:r>
      <w:r w:rsidRPr="003967A2">
        <w:rPr>
          <w:rFonts w:ascii="Times New Roman" w:hAnsi="Times New Roman" w:cs="Times New Roman"/>
          <w:i/>
          <w:iCs/>
          <w:sz w:val="28"/>
          <w:szCs w:val="28"/>
          <w:lang w:val="fr-FR"/>
        </w:rPr>
        <w:t>)] până la 31 decembrie 2020 nu se mai efectuează verificarea la faţa locului.</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i/>
          <w:iCs/>
          <w:sz w:val="28"/>
          <w:szCs w:val="28"/>
          <w:lang w:val="fr-FR"/>
        </w:rPr>
        <w:t xml:space="preserve">    </w:t>
      </w:r>
      <w:r>
        <w:rPr>
          <w:rFonts w:ascii="Times New Roman" w:hAnsi="Times New Roman" w:cs="Times New Roman"/>
          <w:i/>
          <w:iCs/>
          <w:sz w:val="28"/>
          <w:szCs w:val="28"/>
        </w:rPr>
        <w:t xml:space="preserve">Conform </w:t>
      </w:r>
      <w:r>
        <w:rPr>
          <w:rFonts w:ascii="Times New Roman" w:hAnsi="Times New Roman" w:cs="Times New Roman"/>
          <w:i/>
          <w:iCs/>
          <w:color w:val="008000"/>
          <w:sz w:val="28"/>
          <w:szCs w:val="28"/>
          <w:u w:val="single"/>
        </w:rPr>
        <w:t>art. III</w:t>
      </w:r>
      <w:r>
        <w:rPr>
          <w:rFonts w:ascii="Times New Roman" w:hAnsi="Times New Roman" w:cs="Times New Roman"/>
          <w:i/>
          <w:iCs/>
          <w:sz w:val="28"/>
          <w:szCs w:val="28"/>
        </w:rPr>
        <w:t xml:space="preserve"> din Hotărârea Guvernului nr. 268/2020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prevederile </w:t>
      </w:r>
      <w:r>
        <w:rPr>
          <w:rFonts w:ascii="Times New Roman" w:hAnsi="Times New Roman" w:cs="Times New Roman"/>
          <w:i/>
          <w:iCs/>
          <w:color w:val="008000"/>
          <w:sz w:val="28"/>
          <w:szCs w:val="28"/>
          <w:u w:val="single"/>
        </w:rPr>
        <w:t>art. II</w:t>
      </w:r>
      <w:r>
        <w:rPr>
          <w:rFonts w:ascii="Times New Roman" w:hAnsi="Times New Roman" w:cs="Times New Roman"/>
          <w:i/>
          <w:iCs/>
          <w:sz w:val="28"/>
          <w:szCs w:val="28"/>
        </w:rPr>
        <w:t xml:space="preserve"> din Hotărârea Guvernului nr. 268/2020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 xml:space="preserve">) se aplică şi pentru cererile de plată aflate în curs de soluţionare la data de 6 aprilie 2020 [data intrării în vigoare a </w:t>
      </w:r>
      <w:r>
        <w:rPr>
          <w:rFonts w:ascii="Times New Roman" w:hAnsi="Times New Roman" w:cs="Times New Roman"/>
          <w:i/>
          <w:iCs/>
          <w:color w:val="008000"/>
          <w:sz w:val="28"/>
          <w:szCs w:val="28"/>
          <w:u w:val="single"/>
        </w:rPr>
        <w:t>Hotărârii Guvernului nr. 268/2020</w:t>
      </w:r>
      <w:r>
        <w:rPr>
          <w:rFonts w:ascii="Times New Roman" w:hAnsi="Times New Roman" w:cs="Times New Roman"/>
          <w:i/>
          <w:iCs/>
          <w:sz w:val="28"/>
          <w:szCs w:val="28"/>
        </w:rPr>
        <w:t xml:space="preserve"> (</w:t>
      </w:r>
      <w:r>
        <w:rPr>
          <w:rFonts w:ascii="Times New Roman" w:hAnsi="Times New Roman" w:cs="Times New Roman"/>
          <w:b/>
          <w:bCs/>
          <w:i/>
          <w:iCs/>
          <w:color w:val="008000"/>
          <w:sz w:val="28"/>
          <w:szCs w:val="28"/>
          <w:u w:val="single"/>
        </w:rPr>
        <w:t>#M5</w:t>
      </w:r>
      <w:r>
        <w:rPr>
          <w:rFonts w:ascii="Times New Roman" w:hAnsi="Times New Roman" w:cs="Times New Roman"/>
          <w:i/>
          <w:iCs/>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CAPITOLUL IV</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b/>
          <w:bCs/>
          <w:sz w:val="28"/>
          <w:szCs w:val="28"/>
          <w:lang w:val="fr-FR"/>
        </w:rPr>
        <w:t>Menţinerea investiţiei şi recuperarea ajutorului de stat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ART. 14</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Întreprinderea are obligaţia de a menţine în stare de funcţionare investiţia iniţială realizată, pentru o perioadă de cel puţin 5 ani de la data finalizării acesteia.</w:t>
      </w:r>
    </w:p>
    <w:p w:rsidR="00CB3C9A" w:rsidRPr="003967A2" w:rsidRDefault="00CB3C9A" w:rsidP="00CB3C9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(1^1) La solicitarea întreprinderii se poate prelungi perioada minimă obligatorie de menţinere prevăzută la alin. (1) până la 2 ani, stabilită după analiza și aprobarea de către Ministerul Finanţelor Publice a planului de recuperare a decalajului determinat exclusiv de pandemia provocată de noul coronavirus, transmis de întreprindere.</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(1^2) Solicitarea prevăzută la alin. (1^1) se poate transmite la Ministerul Finanţelor Publice până la data de 31 decembrie 2021.</w:t>
      </w:r>
    </w:p>
    <w:p w:rsidR="00CB3C9A" w:rsidRPr="003967A2" w:rsidRDefault="00CB3C9A" w:rsidP="00CB3C9A">
      <w:pPr>
        <w:autoSpaceDE w:val="0"/>
        <w:autoSpaceDN w:val="0"/>
        <w:adjustRightInd w:val="0"/>
        <w:spacing w:after="0" w:line="240" w:lineRule="auto"/>
        <w:rPr>
          <w:rFonts w:ascii="Times New Roman" w:hAnsi="Times New Roman" w:cs="Times New Roman"/>
          <w:i/>
          <w:sz w:val="28"/>
          <w:szCs w:val="28"/>
          <w:lang w:val="fr-FR"/>
        </w:rPr>
      </w:pPr>
    </w:p>
    <w:p w:rsidR="006A7E76" w:rsidRPr="003967A2" w:rsidRDefault="006A7E76" w:rsidP="006A7E76">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lastRenderedPageBreak/>
        <w:t xml:space="preserve">    (2) </w:t>
      </w:r>
      <w:r w:rsidR="006A7E76" w:rsidRPr="003967A2">
        <w:rPr>
          <w:rFonts w:ascii="Times New Roman" w:hAnsi="Times New Roman" w:cs="Times New Roman"/>
          <w:i/>
          <w:sz w:val="28"/>
          <w:szCs w:val="28"/>
          <w:lang w:val="fr-FR"/>
        </w:rPr>
        <w:t>În cazul în care, în termenele prevăzute la alin. (1) şi (1^1), se constată uzura fizică sau morală a activelor aferente investiţiei iniţiale realizate, este permisă înlocuirea acestora, în vederea asigurării continuităţii activităţii finanţate, cu informarea Ministerului Finanţelor Publice.</w:t>
      </w:r>
    </w:p>
    <w:p w:rsidR="006A7E76" w:rsidRPr="003967A2" w:rsidRDefault="006A7E76" w:rsidP="006A7E76">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ART. 15</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w:t>
      </w:r>
      <w:r w:rsidR="006A7E76" w:rsidRPr="003967A2">
        <w:rPr>
          <w:rFonts w:ascii="Times New Roman" w:hAnsi="Times New Roman" w:cs="Times New Roman"/>
          <w:i/>
          <w:sz w:val="28"/>
          <w:szCs w:val="28"/>
          <w:lang w:val="fr-FR"/>
        </w:rPr>
        <w:t>Până la data de 1 iulie a anului următor finalizării investiţiei, respectiv a realizării ultimei plăţi a ajutorului de stat aprobat, după caz, începând cu anul 2021, întreprinderea va prezenta Ministerului Finanţelor Publice un raport auditat de o întreprindere autorizată care nu are calitatea de persoană afiliată cu întreprinderea beneficiară de ajutor de stat, care va certifica faptul că în urma implementării investiţiei întreprinderea realizează activitatea care a fost finanţată prin proiect.</w:t>
      </w:r>
    </w:p>
    <w:p w:rsidR="006A7E76" w:rsidRPr="003967A2" w:rsidRDefault="006A7E76" w:rsidP="006A7E76">
      <w:pPr>
        <w:autoSpaceDE w:val="0"/>
        <w:autoSpaceDN w:val="0"/>
        <w:adjustRightInd w:val="0"/>
        <w:spacing w:after="0" w:line="240" w:lineRule="auto"/>
        <w:rPr>
          <w:rFonts w:ascii="Times New Roman" w:hAnsi="Times New Roman" w:cs="Times New Roman"/>
          <w:b/>
          <w:bCs/>
          <w:color w:val="008000"/>
          <w:sz w:val="28"/>
          <w:szCs w:val="28"/>
          <w:u w:val="single"/>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16</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Întreprinderile solicitante sunt obligate să finalizeze investiţia pentru care au solicitat finanţare în termenele prevăzute în planul de investiţii care a stat la baza emiterii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(2) În cazul în care calendarul realizării investiţiei înregistrează modificări, întreprinderea are obligaţia de a solicita Ministerului Finanţelor Publice aprobarea acestor modificări, pe parcursul implementării investiţiei iniţiale, în termen de 30 de zile de când a luat la cunoştinţă de respectiva modificare, anexând o fundamentare în acest sens.</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(3) Ministerul Finanţelor Publice analizează documentaţia primită, procedând astfel:</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a) în situaţia în care se constată că investiţia îndeplineşte în continuare toate condiţiile prevăzute de prezenta schemă, inclusiv cu respectarea încadrării în bugetele anuale ale schemei, acordul pentru finanţare se modifică corespunzător;</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b) în situaţia în care se constată că investiţia nu mai îndeplineşte condiţiile prevăzute de prezenta schemă, acordul pentru finanţare se revocă.</w:t>
      </w:r>
    </w:p>
    <w:p w:rsidR="006A7E76" w:rsidRPr="003967A2" w:rsidRDefault="006A7E76" w:rsidP="006A7E76">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6A7E76" w:rsidRPr="003967A2" w:rsidRDefault="006A7E76"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(3^1) Ministerul Finanțelor Publice poate solicita întreprinderii informații suplimentare în vederea soluționării cererilor privind modificarea prevăzută la alin. (2). Întreprinderea transmite completarea documentaţiei în termen de 10 zile lucrătoare de la primirea solicitării.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(4) *** Abrogat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(5) Ministerul Finanţelor Publice poate aproba modificări ale acordurilor pentru finanţare oricând în perioada prevăzută la </w:t>
      </w:r>
      <w:r w:rsidRPr="003967A2">
        <w:rPr>
          <w:rFonts w:ascii="Times New Roman" w:hAnsi="Times New Roman" w:cs="Times New Roman"/>
          <w:color w:val="008000"/>
          <w:sz w:val="28"/>
          <w:szCs w:val="28"/>
          <w:u w:val="single"/>
          <w:lang w:val="fr-FR"/>
        </w:rPr>
        <w:t>art. 3</w:t>
      </w:r>
      <w:r w:rsidRPr="003967A2">
        <w:rPr>
          <w:rFonts w:ascii="Times New Roman" w:hAnsi="Times New Roman" w:cs="Times New Roman"/>
          <w:sz w:val="28"/>
          <w:szCs w:val="28"/>
          <w:lang w:val="fr-FR"/>
        </w:rPr>
        <w:t xml:space="preserve"> alin. (2) din prezenta hotărâre, cu respectarea prevederilor prezentului articol.</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ART. 17</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(1) Acordul pentru finanţare se revocă în următoarele situaţii:</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lastRenderedPageBreak/>
        <w:t xml:space="preserve">    a) întreprinderea nu a demarat investiţia în termenul prevăzut la </w:t>
      </w:r>
      <w:r w:rsidRPr="003967A2">
        <w:rPr>
          <w:rFonts w:ascii="Times New Roman" w:hAnsi="Times New Roman" w:cs="Times New Roman"/>
          <w:color w:val="008000"/>
          <w:sz w:val="28"/>
          <w:szCs w:val="28"/>
          <w:u w:val="single"/>
          <w:lang w:val="fr-FR"/>
        </w:rPr>
        <w:t>art. 8</w:t>
      </w:r>
      <w:r w:rsidRPr="003967A2">
        <w:rPr>
          <w:rFonts w:ascii="Times New Roman" w:hAnsi="Times New Roman" w:cs="Times New Roman"/>
          <w:sz w:val="28"/>
          <w:szCs w:val="28"/>
          <w:lang w:val="fr-FR"/>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b) întreprinderea nu respectă condiţia privind menţinerea investiţiei iniţiale prevăzută la </w:t>
      </w:r>
      <w:r w:rsidRPr="003967A2">
        <w:rPr>
          <w:rFonts w:ascii="Times New Roman" w:hAnsi="Times New Roman" w:cs="Times New Roman"/>
          <w:color w:val="008000"/>
          <w:sz w:val="28"/>
          <w:szCs w:val="28"/>
          <w:u w:val="single"/>
          <w:lang w:val="fr-FR"/>
        </w:rPr>
        <w:t>art. 14</w:t>
      </w:r>
      <w:r w:rsidRPr="003967A2">
        <w:rPr>
          <w:rFonts w:ascii="Times New Roman" w:hAnsi="Times New Roman" w:cs="Times New Roman"/>
          <w:sz w:val="28"/>
          <w:szCs w:val="28"/>
          <w:lang w:val="fr-FR"/>
        </w:rPr>
        <w:t xml:space="preserve"> alin. </w:t>
      </w:r>
      <w:r>
        <w:rPr>
          <w:rFonts w:ascii="Times New Roman" w:hAnsi="Times New Roman" w:cs="Times New Roman"/>
          <w:sz w:val="28"/>
          <w:szCs w:val="28"/>
        </w:rPr>
        <w:t>(1);</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întreprinderea nu respectă prevederile </w:t>
      </w:r>
      <w:r>
        <w:rPr>
          <w:rFonts w:ascii="Times New Roman" w:hAnsi="Times New Roman" w:cs="Times New Roman"/>
          <w:color w:val="008000"/>
          <w:sz w:val="28"/>
          <w:szCs w:val="28"/>
          <w:u w:val="single"/>
        </w:rPr>
        <w:t>art. 15</w:t>
      </w:r>
      <w:r>
        <w:rPr>
          <w:rFonts w:ascii="Times New Roman" w:hAnsi="Times New Roman" w:cs="Times New Roman"/>
          <w:sz w:val="28"/>
          <w:szCs w:val="28"/>
        </w:rPr>
        <w:t>;</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d) întreprinderea nu respectă prevederile </w:t>
      </w:r>
      <w:r>
        <w:rPr>
          <w:rFonts w:ascii="Times New Roman" w:hAnsi="Times New Roman" w:cs="Times New Roman"/>
          <w:i/>
          <w:iCs/>
          <w:color w:val="008000"/>
          <w:sz w:val="28"/>
          <w:szCs w:val="28"/>
          <w:u w:val="single"/>
        </w:rPr>
        <w:t>art. 16</w:t>
      </w:r>
      <w:r>
        <w:rPr>
          <w:rFonts w:ascii="Times New Roman" w:hAnsi="Times New Roman" w:cs="Times New Roman"/>
          <w:i/>
          <w:iCs/>
          <w:sz w:val="28"/>
          <w:szCs w:val="28"/>
        </w:rPr>
        <w:t xml:space="preserve"> alin. (1) şi (2);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e) valoarea totală a investiţiei nu respectă prevederile </w:t>
      </w:r>
      <w:r>
        <w:rPr>
          <w:rFonts w:ascii="Times New Roman" w:hAnsi="Times New Roman" w:cs="Times New Roman"/>
          <w:i/>
          <w:iCs/>
          <w:color w:val="008000"/>
          <w:sz w:val="28"/>
          <w:szCs w:val="28"/>
          <w:u w:val="single"/>
        </w:rPr>
        <w:t>art. 18</w:t>
      </w:r>
      <w:r>
        <w:rPr>
          <w:rFonts w:ascii="Times New Roman" w:hAnsi="Times New Roman" w:cs="Times New Roman"/>
          <w:i/>
          <w:iCs/>
          <w:sz w:val="28"/>
          <w:szCs w:val="28"/>
        </w:rPr>
        <w:t xml:space="preserve"> lit. b) din hotărâre;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f) întreprinderea nu respectă prevederile </w:t>
      </w:r>
      <w:r>
        <w:rPr>
          <w:rFonts w:ascii="Times New Roman" w:hAnsi="Times New Roman" w:cs="Times New Roman"/>
          <w:i/>
          <w:iCs/>
          <w:color w:val="008000"/>
          <w:sz w:val="28"/>
          <w:szCs w:val="28"/>
          <w:u w:val="single"/>
        </w:rPr>
        <w:t>art. 17</w:t>
      </w:r>
      <w:r>
        <w:rPr>
          <w:rFonts w:ascii="Times New Roman" w:hAnsi="Times New Roman" w:cs="Times New Roman"/>
          <w:i/>
          <w:iCs/>
          <w:sz w:val="28"/>
          <w:szCs w:val="28"/>
        </w:rPr>
        <w:t xml:space="preserve"> alin. (1) lit. h) din hotărâre;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#M3</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g) nerealizarea condiţiilor prevăzute în acordul pentru finanţare, pentru care </w:t>
      </w:r>
      <w:r w:rsidR="006A7E76">
        <w:rPr>
          <w:rFonts w:ascii="Times New Roman" w:hAnsi="Times New Roman" w:cs="Times New Roman"/>
          <w:i/>
          <w:iCs/>
          <w:sz w:val="28"/>
          <w:szCs w:val="28"/>
        </w:rPr>
        <w:t>se specifică revocarea acestuia;</w:t>
      </w:r>
    </w:p>
    <w:p w:rsidR="006A7E76" w:rsidRDefault="006A7E76" w:rsidP="006A7E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6A7E76" w:rsidRPr="006A7E76" w:rsidRDefault="006A7E76" w:rsidP="006A7E7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6A7E76">
        <w:rPr>
          <w:rFonts w:ascii="Times New Roman" w:hAnsi="Times New Roman" w:cs="Times New Roman"/>
          <w:i/>
          <w:iCs/>
          <w:sz w:val="28"/>
          <w:szCs w:val="28"/>
        </w:rPr>
        <w:t>h) întreprinderea informează Ministerul Finanțelor Publice că este în imposibilitatea realizării investiţiei sau solicită revocarea acordului pentru finanțare;</w:t>
      </w:r>
    </w:p>
    <w:p w:rsidR="006A7E76" w:rsidRPr="006A7E76" w:rsidRDefault="006A7E76" w:rsidP="006A7E76">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Pr="006A7E76">
        <w:rPr>
          <w:rFonts w:ascii="Times New Roman" w:hAnsi="Times New Roman" w:cs="Times New Roman"/>
          <w:i/>
          <w:iCs/>
          <w:sz w:val="28"/>
          <w:szCs w:val="28"/>
        </w:rPr>
        <w:t>i) Ministerul Finanţelor Publice constată, ulterior emiterii acordului pentru finanţare, că investiţia a demarat anterior depunerii cererii de acord pentru finanţare;</w:t>
      </w:r>
    </w:p>
    <w:p w:rsidR="006A7E76" w:rsidRPr="003967A2" w:rsidRDefault="006A7E76" w:rsidP="006A7E76">
      <w:pPr>
        <w:autoSpaceDE w:val="0"/>
        <w:autoSpaceDN w:val="0"/>
        <w:adjustRightInd w:val="0"/>
        <w:spacing w:after="0" w:line="240" w:lineRule="auto"/>
        <w:rPr>
          <w:rFonts w:ascii="Times New Roman" w:hAnsi="Times New Roman" w:cs="Times New Roman"/>
          <w:i/>
          <w:iCs/>
          <w:sz w:val="28"/>
          <w:szCs w:val="28"/>
          <w:lang w:val="fr-FR"/>
        </w:rPr>
      </w:pPr>
      <w:r>
        <w:rPr>
          <w:rFonts w:ascii="Times New Roman" w:hAnsi="Times New Roman" w:cs="Times New Roman"/>
          <w:i/>
          <w:iCs/>
          <w:sz w:val="28"/>
          <w:szCs w:val="28"/>
        </w:rPr>
        <w:t xml:space="preserve">   </w:t>
      </w:r>
      <w:r w:rsidRPr="003967A2">
        <w:rPr>
          <w:rFonts w:ascii="Times New Roman" w:hAnsi="Times New Roman" w:cs="Times New Roman"/>
          <w:i/>
          <w:iCs/>
          <w:sz w:val="28"/>
          <w:szCs w:val="28"/>
          <w:lang w:val="fr-FR"/>
        </w:rPr>
        <w:t>j) întreprinderea nu face dovada existenţei sursei de finanţare, în termen de 6 luni de la emiterea acordului pentru finanţare;</w:t>
      </w:r>
    </w:p>
    <w:p w:rsidR="006A7E76" w:rsidRPr="003967A2" w:rsidRDefault="006A7E76" w:rsidP="006A7E76">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k) întreprinderea nu demonstrează existenţa unui drept real asupra locaţiei realizării investiţiei, în termen de 6 luni de la emiterea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(2) În situaţiile prevăzute la alin. (1), Ministerul Finanţelor Publice transmite întreprinderii o scrisoare de revocare a acordului pentru finanţare.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(3) Revocarea acordului pentru finanţare în situaţiile prevăzute la alin. (1) determină aplicarea măsurilor necesare în vederea recuperării totale a ajutorului de stat plătit.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(4) Ajutorul de stat plătit se recuperează proporţional cu gradul de nerealizare în următoarele situaţii:</w:t>
      </w:r>
    </w:p>
    <w:p w:rsidR="00534EFC" w:rsidRPr="003967A2" w:rsidRDefault="00534EFC" w:rsidP="00534EFC">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#M6</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a) </w:t>
      </w:r>
      <w:r w:rsidR="00534EFC" w:rsidRPr="003967A2">
        <w:rPr>
          <w:rFonts w:ascii="Times New Roman" w:hAnsi="Times New Roman" w:cs="Times New Roman"/>
          <w:i/>
          <w:sz w:val="28"/>
          <w:szCs w:val="28"/>
          <w:lang w:val="fr-FR"/>
        </w:rPr>
        <w:t>întreprinderea nu realizează contribuţia la dezvoltarea regională astfel cum este definită la art. 1, lit. h) într-un cuantum echivalent cu ajutorul de stat plătit în total</w:t>
      </w:r>
      <w:r w:rsidRPr="003967A2">
        <w:rPr>
          <w:rFonts w:ascii="Times New Roman" w:hAnsi="Times New Roman" w:cs="Times New Roman"/>
          <w:i/>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i/>
          <w:sz w:val="28"/>
          <w:szCs w:val="28"/>
          <w:lang w:val="fr-FR"/>
        </w:rPr>
      </w:pPr>
      <w:r w:rsidRPr="003967A2">
        <w:rPr>
          <w:rFonts w:ascii="Times New Roman" w:hAnsi="Times New Roman" w:cs="Times New Roman"/>
          <w:i/>
          <w:sz w:val="28"/>
          <w:szCs w:val="28"/>
          <w:lang w:val="fr-FR"/>
        </w:rPr>
        <w:t xml:space="preserve">    b) </w:t>
      </w:r>
      <w:r w:rsidR="00534EFC" w:rsidRPr="003967A2">
        <w:rPr>
          <w:rFonts w:ascii="Times New Roman" w:hAnsi="Times New Roman" w:cs="Times New Roman"/>
          <w:i/>
          <w:sz w:val="28"/>
          <w:szCs w:val="28"/>
          <w:lang w:val="fr-FR"/>
        </w:rPr>
        <w:t>întreprinderea nu îndeplineşte alte condiţii prevăzute la rubrica mențiuni speciale în acordul pentru finanţare</w:t>
      </w:r>
      <w:r w:rsidRPr="003967A2">
        <w:rPr>
          <w:rFonts w:ascii="Times New Roman" w:hAnsi="Times New Roman" w:cs="Times New Roman"/>
          <w:i/>
          <w:sz w:val="28"/>
          <w:szCs w:val="28"/>
          <w:lang w:val="fr-FR"/>
        </w:rPr>
        <w:t>.</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#M2</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(4^1) În cazul în care sunt prevăzute mai multe condiţii în acordul pentru finanţare, valoarea ajutorului de stat plătit ce se recuperează se calculează conform următorului mecanism:</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a) se calculează gradul de îndeplinire a fiecărei condiţii prin raportarea valorii indicatorului realizat la valoarea indicatorului menţionată în acordul pentru finanţare sau în planul de afaceri, după caz;</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sidRPr="003967A2">
        <w:rPr>
          <w:rFonts w:ascii="Times New Roman" w:hAnsi="Times New Roman" w:cs="Times New Roman"/>
          <w:i/>
          <w:iCs/>
          <w:sz w:val="28"/>
          <w:szCs w:val="28"/>
          <w:lang w:val="fr-FR"/>
        </w:rPr>
        <w:t xml:space="preserve">    </w:t>
      </w:r>
      <w:r>
        <w:rPr>
          <w:rFonts w:ascii="Times New Roman" w:hAnsi="Times New Roman" w:cs="Times New Roman"/>
          <w:i/>
          <w:iCs/>
          <w:sz w:val="28"/>
          <w:szCs w:val="28"/>
        </w:rPr>
        <w:t>b) se calculează media aritmetică a gradelor de îndeplinire a tuturor condiţiilor;</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Pr>
          <w:rFonts w:ascii="Times New Roman" w:hAnsi="Times New Roman" w:cs="Times New Roman"/>
          <w:i/>
          <w:iCs/>
          <w:sz w:val="28"/>
          <w:szCs w:val="28"/>
        </w:rPr>
        <w:t xml:space="preserve">    </w:t>
      </w:r>
      <w:r w:rsidRPr="003967A2">
        <w:rPr>
          <w:rFonts w:ascii="Times New Roman" w:hAnsi="Times New Roman" w:cs="Times New Roman"/>
          <w:i/>
          <w:iCs/>
          <w:sz w:val="28"/>
          <w:szCs w:val="28"/>
          <w:lang w:val="fr-FR"/>
        </w:rPr>
        <w:t>c) procentul calculat conform lit. b) se aplică valorii ajutorului de stat plătit;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lastRenderedPageBreak/>
        <w:t xml:space="preserve">    d) diferenţa dintre valoarea ajutorului de stat plătit şi valoarea calculată conform lit. c) reprezintă valoarea ajutorului de stat de recuperat.</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(4^2) În condiţiile în care, ulterior emiterii acordului pentru finanţare, intervin modificări ale legislaţiei generale care reglementează cadrul de organizare şi funcţionare a societăţilor, la sfârşitul perioadei de menţinere a investiţiei, valoarea contribuţiei la dezvoltarea regională prevăzută în documentaţia anexată cererii de acord pentru finanţare se recalculează în raport cu aceste modificări.</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(5) Recuperarea ajutorului de stat plătit se realizează conform procedurilor de recuperare prevăzute de </w:t>
      </w:r>
      <w:r w:rsidRPr="003967A2">
        <w:rPr>
          <w:rFonts w:ascii="Times New Roman" w:hAnsi="Times New Roman" w:cs="Times New Roman"/>
          <w:i/>
          <w:iCs/>
          <w:color w:val="008000"/>
          <w:sz w:val="28"/>
          <w:szCs w:val="28"/>
          <w:u w:val="single"/>
          <w:lang w:val="fr-FR"/>
        </w:rPr>
        <w:t>Ordonanţa de urgenţă a Guvernului nr. 77/2014</w:t>
      </w:r>
      <w:r w:rsidRPr="003967A2">
        <w:rPr>
          <w:rFonts w:ascii="Times New Roman" w:hAnsi="Times New Roman" w:cs="Times New Roman"/>
          <w:i/>
          <w:iCs/>
          <w:sz w:val="28"/>
          <w:szCs w:val="28"/>
          <w:lang w:val="fr-FR"/>
        </w:rPr>
        <w:t xml:space="preserve"> privind procedurile naţionale în domeniul ajutorului de stat, precum şi pentru modificarea şi completarea </w:t>
      </w:r>
      <w:r w:rsidRPr="003967A2">
        <w:rPr>
          <w:rFonts w:ascii="Times New Roman" w:hAnsi="Times New Roman" w:cs="Times New Roman"/>
          <w:i/>
          <w:iCs/>
          <w:color w:val="008000"/>
          <w:sz w:val="28"/>
          <w:szCs w:val="28"/>
          <w:u w:val="single"/>
          <w:lang w:val="fr-FR"/>
        </w:rPr>
        <w:t>Legii</w:t>
      </w:r>
      <w:r w:rsidRPr="003967A2">
        <w:rPr>
          <w:rFonts w:ascii="Times New Roman" w:hAnsi="Times New Roman" w:cs="Times New Roman"/>
          <w:i/>
          <w:iCs/>
          <w:sz w:val="28"/>
          <w:szCs w:val="28"/>
          <w:lang w:val="fr-FR"/>
        </w:rPr>
        <w:t xml:space="preserve"> concurenţei nr. 21/1996, aprobată cu modificări şi completări prin </w:t>
      </w:r>
      <w:r w:rsidRPr="003967A2">
        <w:rPr>
          <w:rFonts w:ascii="Times New Roman" w:hAnsi="Times New Roman" w:cs="Times New Roman"/>
          <w:i/>
          <w:iCs/>
          <w:color w:val="008000"/>
          <w:sz w:val="28"/>
          <w:szCs w:val="28"/>
          <w:u w:val="single"/>
          <w:lang w:val="fr-FR"/>
        </w:rPr>
        <w:t>Legea nr. 20/2015</w:t>
      </w:r>
      <w:r w:rsidRPr="003967A2">
        <w:rPr>
          <w:rFonts w:ascii="Times New Roman" w:hAnsi="Times New Roman" w:cs="Times New Roman"/>
          <w:i/>
          <w:iCs/>
          <w:sz w:val="28"/>
          <w:szCs w:val="28"/>
          <w:lang w:val="fr-FR"/>
        </w:rPr>
        <w:t xml:space="preserve">, cu modificările ulterioare, precum şi de </w:t>
      </w:r>
      <w:r w:rsidRPr="003967A2">
        <w:rPr>
          <w:rFonts w:ascii="Times New Roman" w:hAnsi="Times New Roman" w:cs="Times New Roman"/>
          <w:i/>
          <w:iCs/>
          <w:color w:val="008000"/>
          <w:sz w:val="28"/>
          <w:szCs w:val="28"/>
          <w:u w:val="single"/>
          <w:lang w:val="fr-FR"/>
        </w:rPr>
        <w:t>Ordinul</w:t>
      </w:r>
      <w:r w:rsidRPr="003967A2">
        <w:rPr>
          <w:rFonts w:ascii="Times New Roman" w:hAnsi="Times New Roman" w:cs="Times New Roman"/>
          <w:i/>
          <w:iCs/>
          <w:sz w:val="28"/>
          <w:szCs w:val="28"/>
          <w:lang w:val="fr-FR"/>
        </w:rPr>
        <w:t xml:space="preserve"> ministrului finanţelor publice nr. 324/2016 privind aprobarea Normelor metodologice pentru aplicarea de către Ministerul Finanţelor Publice a procedurilor privind stoparea/recuperarea ajutorului de stat sau de minimis, cu modificările ulterioare.</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i/>
          <w:iCs/>
          <w:sz w:val="28"/>
          <w:szCs w:val="28"/>
          <w:lang w:val="fr-FR"/>
        </w:rPr>
        <w:t xml:space="preserve">    (6) Ajutorul de stat plătit care trebuie recuperat include şi dobânda aferentă, datorată de la data plăţii până la data recuperării. Rata dobânzii aplicabile este cea stabilită potrivit prevederilor din Regulamentul (UE) nr. 1.589/2015 al Consiliului din 13 iulie 2015 de stabilire a normelor de aplicare a </w:t>
      </w:r>
      <w:r w:rsidRPr="003967A2">
        <w:rPr>
          <w:rFonts w:ascii="Times New Roman" w:hAnsi="Times New Roman" w:cs="Times New Roman"/>
          <w:i/>
          <w:iCs/>
          <w:color w:val="008000"/>
          <w:sz w:val="28"/>
          <w:szCs w:val="28"/>
          <w:u w:val="single"/>
          <w:lang w:val="fr-FR"/>
        </w:rPr>
        <w:t>articolului 108</w:t>
      </w:r>
      <w:r w:rsidRPr="003967A2">
        <w:rPr>
          <w:rFonts w:ascii="Times New Roman" w:hAnsi="Times New Roman" w:cs="Times New Roman"/>
          <w:i/>
          <w:iCs/>
          <w:sz w:val="28"/>
          <w:szCs w:val="28"/>
          <w:lang w:val="fr-FR"/>
        </w:rPr>
        <w:t xml:space="preserve"> din Tratatul privind funcţionarea Uniunii Europene şi din </w:t>
      </w:r>
      <w:r w:rsidRPr="003967A2">
        <w:rPr>
          <w:rFonts w:ascii="Times New Roman" w:hAnsi="Times New Roman" w:cs="Times New Roman"/>
          <w:i/>
          <w:iCs/>
          <w:color w:val="008000"/>
          <w:sz w:val="28"/>
          <w:szCs w:val="28"/>
          <w:u w:val="single"/>
          <w:lang w:val="fr-FR"/>
        </w:rPr>
        <w:t>Regulamentul (CE) nr. 794/2004</w:t>
      </w:r>
      <w:r w:rsidRPr="003967A2">
        <w:rPr>
          <w:rFonts w:ascii="Times New Roman" w:hAnsi="Times New Roman" w:cs="Times New Roman"/>
          <w:i/>
          <w:iCs/>
          <w:sz w:val="28"/>
          <w:szCs w:val="28"/>
          <w:lang w:val="fr-FR"/>
        </w:rPr>
        <w:t xml:space="preserve"> al Comisiei din 21 aprilie 2004 de punere în aplicare a </w:t>
      </w:r>
      <w:r w:rsidRPr="003967A2">
        <w:rPr>
          <w:rFonts w:ascii="Times New Roman" w:hAnsi="Times New Roman" w:cs="Times New Roman"/>
          <w:i/>
          <w:iCs/>
          <w:color w:val="008000"/>
          <w:sz w:val="28"/>
          <w:szCs w:val="28"/>
          <w:u w:val="single"/>
          <w:lang w:val="fr-FR"/>
        </w:rPr>
        <w:t>Regulamentului (CE) nr. 659/1999</w:t>
      </w:r>
      <w:r w:rsidRPr="003967A2">
        <w:rPr>
          <w:rFonts w:ascii="Times New Roman" w:hAnsi="Times New Roman" w:cs="Times New Roman"/>
          <w:i/>
          <w:iCs/>
          <w:sz w:val="28"/>
          <w:szCs w:val="28"/>
          <w:lang w:val="fr-FR"/>
        </w:rPr>
        <w:t xml:space="preserve"> al Consiliului de stabilire a normelor de aplicare a </w:t>
      </w:r>
      <w:r w:rsidRPr="003967A2">
        <w:rPr>
          <w:rFonts w:ascii="Times New Roman" w:hAnsi="Times New Roman" w:cs="Times New Roman"/>
          <w:i/>
          <w:iCs/>
          <w:color w:val="008000"/>
          <w:sz w:val="28"/>
          <w:szCs w:val="28"/>
          <w:u w:val="single"/>
          <w:lang w:val="fr-FR"/>
        </w:rPr>
        <w:t>articolului 93</w:t>
      </w:r>
      <w:r w:rsidRPr="003967A2">
        <w:rPr>
          <w:rFonts w:ascii="Times New Roman" w:hAnsi="Times New Roman" w:cs="Times New Roman"/>
          <w:i/>
          <w:iCs/>
          <w:sz w:val="28"/>
          <w:szCs w:val="28"/>
          <w:lang w:val="fr-FR"/>
        </w:rPr>
        <w:t xml:space="preserve"> din Tratatul CE.</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#M1</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ART. 18</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Anexele nr. 1</w:t>
      </w:r>
      <w:r>
        <w:rPr>
          <w:rFonts w:ascii="Times New Roman" w:hAnsi="Times New Roman" w:cs="Times New Roman"/>
          <w:i/>
          <w:iCs/>
          <w:sz w:val="28"/>
          <w:szCs w:val="28"/>
        </w:rPr>
        <w:t xml:space="preserve"> - 3, </w:t>
      </w:r>
      <w:r>
        <w:rPr>
          <w:rFonts w:ascii="Times New Roman" w:hAnsi="Times New Roman" w:cs="Times New Roman"/>
          <w:i/>
          <w:iCs/>
          <w:color w:val="008000"/>
          <w:sz w:val="28"/>
          <w:szCs w:val="28"/>
          <w:u w:val="single"/>
        </w:rPr>
        <w:t>3^1</w:t>
      </w:r>
      <w:r>
        <w:rPr>
          <w:rFonts w:ascii="Times New Roman" w:hAnsi="Times New Roman" w:cs="Times New Roman"/>
          <w:i/>
          <w:iCs/>
          <w:sz w:val="28"/>
          <w:szCs w:val="28"/>
        </w:rPr>
        <w:t xml:space="preserve">, </w:t>
      </w:r>
      <w:r>
        <w:rPr>
          <w:rFonts w:ascii="Times New Roman" w:hAnsi="Times New Roman" w:cs="Times New Roman"/>
          <w:i/>
          <w:iCs/>
          <w:color w:val="008000"/>
          <w:sz w:val="28"/>
          <w:szCs w:val="28"/>
          <w:u w:val="single"/>
        </w:rPr>
        <w:t>4a</w:t>
      </w:r>
      <w:r>
        <w:rPr>
          <w:rFonts w:ascii="Times New Roman" w:hAnsi="Times New Roman" w:cs="Times New Roman"/>
          <w:i/>
          <w:iCs/>
          <w:sz w:val="28"/>
          <w:szCs w:val="28"/>
        </w:rPr>
        <w:t xml:space="preserve"> şi </w:t>
      </w:r>
      <w:r>
        <w:rPr>
          <w:rFonts w:ascii="Times New Roman" w:hAnsi="Times New Roman" w:cs="Times New Roman"/>
          <w:i/>
          <w:iCs/>
          <w:color w:val="008000"/>
          <w:sz w:val="28"/>
          <w:szCs w:val="28"/>
          <w:u w:val="single"/>
        </w:rPr>
        <w:t>4b</w:t>
      </w:r>
      <w:r>
        <w:rPr>
          <w:rFonts w:ascii="Times New Roman" w:hAnsi="Times New Roman" w:cs="Times New Roman"/>
          <w:i/>
          <w:iCs/>
          <w:sz w:val="28"/>
          <w:szCs w:val="28"/>
        </w:rPr>
        <w:t xml:space="preserve"> fac parte integrantă din prezenta procedură.</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p>
    <w:p w:rsidR="00534EFC" w:rsidRDefault="00534EFC" w:rsidP="00534EF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color w:val="008000"/>
          <w:sz w:val="28"/>
          <w:szCs w:val="28"/>
          <w:u w:val="single"/>
        </w:rPr>
        <w:t>#M6</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1</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r w:rsidR="00534EFC">
        <w:rPr>
          <w:rFonts w:ascii="Times New Roman" w:hAnsi="Times New Roman" w:cs="Times New Roman"/>
          <w:i/>
          <w:iCs/>
          <w:color w:val="008000"/>
          <w:sz w:val="28"/>
          <w:szCs w:val="28"/>
          <w:u w:val="single"/>
        </w:rPr>
        <w:t xml:space="preserve"> </w:t>
      </w:r>
      <w:r w:rsidR="00534EFC">
        <w:rPr>
          <w:rFonts w:ascii="Times New Roman" w:hAnsi="Times New Roman" w:cs="Times New Roman"/>
          <w:i/>
          <w:iCs/>
          <w:sz w:val="28"/>
          <w:szCs w:val="28"/>
        </w:rPr>
        <w:t>*** Abrogată</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u w:val="single"/>
        </w:rPr>
        <w:t>ANEXA 2</w:t>
      </w:r>
    </w:p>
    <w:p w:rsidR="005A2C8A" w:rsidRDefault="005A2C8A" w:rsidP="005A2C8A">
      <w:pPr>
        <w:autoSpaceDE w:val="0"/>
        <w:autoSpaceDN w:val="0"/>
        <w:adjustRightInd w:val="0"/>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la </w:t>
      </w:r>
      <w:r>
        <w:rPr>
          <w:rFonts w:ascii="Times New Roman" w:hAnsi="Times New Roman" w:cs="Times New Roman"/>
          <w:i/>
          <w:iCs/>
          <w:color w:val="008000"/>
          <w:sz w:val="28"/>
          <w:szCs w:val="28"/>
          <w:u w:val="single"/>
        </w:rPr>
        <w:t>procedură</w:t>
      </w:r>
    </w:p>
    <w:p w:rsidR="005A2C8A" w:rsidRDefault="005A2C8A" w:rsidP="005A2C8A">
      <w:pPr>
        <w:autoSpaceDE w:val="0"/>
        <w:autoSpaceDN w:val="0"/>
        <w:adjustRightInd w:val="0"/>
        <w:spacing w:after="0" w:line="240" w:lineRule="auto"/>
        <w:rPr>
          <w:rFonts w:ascii="Courier New" w:hAnsi="Courier New" w:cs="Courier New"/>
          <w:i/>
          <w:iCs/>
        </w:rPr>
      </w:pPr>
      <w:r>
        <w:rPr>
          <w:rFonts w:ascii="Courier New" w:hAnsi="Courier New" w:cs="Courier New"/>
          <w:i/>
          <w:iCs/>
        </w:rPr>
        <w:t xml:space="preserve"> ____________________________________________________________________________</w:t>
      </w:r>
    </w:p>
    <w:tbl>
      <w:tblPr>
        <w:tblW w:w="0" w:type="auto"/>
        <w:tblInd w:w="-160" w:type="dxa"/>
        <w:tblLayout w:type="fixed"/>
        <w:tblLook w:val="0000" w:firstRow="0" w:lastRow="0" w:firstColumn="0" w:lastColumn="0" w:noHBand="0" w:noVBand="0"/>
      </w:tblPr>
      <w:tblGrid>
        <w:gridCol w:w="4743"/>
        <w:gridCol w:w="5902"/>
      </w:tblGrid>
      <w:tr w:rsidR="00002100" w:rsidRPr="00EB3167" w:rsidTr="00002100">
        <w:trPr>
          <w:trHeight w:val="376"/>
        </w:trPr>
        <w:tc>
          <w:tcPr>
            <w:tcW w:w="10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t>Condiţii de conformitate</w:t>
            </w:r>
          </w:p>
        </w:tc>
      </w:tr>
      <w:tr w:rsidR="00002100" w:rsidRPr="003967A2"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Cererea de acord pentru finanţare</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 are toate rubricile completate cu datele solicitate, respectă formularul din Ghidul solicitantului şi este datată şi semnată în original de către persoana autorizată să reprezinte legal întreprinderea;</w:t>
            </w:r>
          </w:p>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 xml:space="preserve">- conţine informaţii corelate cu informaţiile din certificatul constatator, situaţiile financiare, planul de investiţii, actul </w:t>
            </w:r>
            <w:r w:rsidRPr="00002100">
              <w:rPr>
                <w:rFonts w:ascii="Times New Roman" w:hAnsi="Times New Roman" w:cs="Times New Roman"/>
                <w:sz w:val="24"/>
                <w:szCs w:val="24"/>
                <w:lang w:val="ro-RO"/>
              </w:rPr>
              <w:lastRenderedPageBreak/>
              <w:t>de identitate al persoanei autorizate sau Împuternicirea, dacă este cazul.</w:t>
            </w:r>
          </w:p>
        </w:tc>
      </w:tr>
      <w:tr w:rsidR="00002100" w:rsidRPr="00EB3167"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lastRenderedPageBreak/>
              <w:t>Certificatul constatator</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 este ataşat fie în original, emis de Oficiul registrului comerţului de pe lângă tribunalul unde îşi are sediul întreprinderea, fie electronic, cu informații obținute de pe portalul de servicii al Oficiului Național al Registrului Comerțului - RECOM Online, este actualizat cu date valabile la data înregistrării cererii de acord pentru finanţare şi conţine toate informaţiile necesare conform prevederilor art. 3 alin. (1) lit. a) din Procedura privind acordarea ajutoarelor de stat.</w:t>
            </w:r>
          </w:p>
        </w:tc>
      </w:tr>
      <w:tr w:rsidR="00002100" w:rsidRPr="00EB3167" w:rsidTr="00002100">
        <w:trPr>
          <w:trHeight w:val="730"/>
        </w:trPr>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Situaţiile financiare corespunzătoare ultimului exerciţiu financiar încheiat</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 xml:space="preserve">- sunt depuse şi aprobate conform prevederilor legale în vigoare, </w:t>
            </w:r>
            <w:r w:rsidRPr="00002100">
              <w:rPr>
                <w:rFonts w:ascii="Times New Roman" w:hAnsi="Times New Roman" w:cs="Times New Roman"/>
                <w:iCs/>
                <w:sz w:val="24"/>
                <w:szCs w:val="24"/>
                <w:lang w:val="ro-RO"/>
              </w:rPr>
              <w:t>după caz,</w:t>
            </w:r>
            <w:r w:rsidRPr="00002100">
              <w:rPr>
                <w:rFonts w:ascii="Times New Roman" w:hAnsi="Times New Roman" w:cs="Times New Roman"/>
                <w:sz w:val="24"/>
                <w:szCs w:val="24"/>
                <w:lang w:val="ro-RO" w:eastAsia="ro-RO"/>
              </w:rPr>
              <w:t xml:space="preserve"> </w:t>
            </w:r>
            <w:r w:rsidRPr="00002100">
              <w:rPr>
                <w:rFonts w:ascii="Times New Roman" w:hAnsi="Times New Roman" w:cs="Times New Roman"/>
                <w:sz w:val="24"/>
                <w:szCs w:val="24"/>
                <w:lang w:val="ro-RO"/>
              </w:rPr>
              <w:t>sunt ataşate în copie.</w:t>
            </w:r>
          </w:p>
        </w:tc>
      </w:tr>
      <w:tr w:rsidR="00002100" w:rsidRPr="003967A2"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spacing w:before="40" w:after="40"/>
              <w:rPr>
                <w:rFonts w:ascii="Times New Roman" w:hAnsi="Times New Roman" w:cs="Times New Roman"/>
                <w:sz w:val="24"/>
                <w:szCs w:val="24"/>
              </w:rPr>
            </w:pPr>
            <w:r w:rsidRPr="00002100">
              <w:rPr>
                <w:rFonts w:ascii="Times New Roman" w:hAnsi="Times New Roman" w:cs="Times New Roman"/>
                <w:sz w:val="24"/>
                <w:szCs w:val="24"/>
                <w:lang w:val="ro-RO"/>
              </w:rPr>
              <w:t xml:space="preserve">Planul de afaceri </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spacing w:before="40" w:after="40"/>
              <w:jc w:val="both"/>
              <w:rPr>
                <w:rFonts w:ascii="Times New Roman" w:hAnsi="Times New Roman" w:cs="Times New Roman"/>
                <w:sz w:val="24"/>
                <w:szCs w:val="24"/>
              </w:rPr>
            </w:pPr>
            <w:r w:rsidRPr="00002100">
              <w:rPr>
                <w:rFonts w:ascii="Times New Roman" w:hAnsi="Times New Roman" w:cs="Times New Roman"/>
                <w:sz w:val="24"/>
                <w:szCs w:val="24"/>
                <w:lang w:val="ro-RO"/>
              </w:rPr>
              <w:t>- cuprinde toate informaţiile necesare conform definiţiei şi instrucţiunilor din Ghidul solicitantului, este datat şi semnat în original de către persoana autorizată să reprezinte legal întreprinderea;</w:t>
            </w:r>
          </w:p>
          <w:p w:rsidR="00002100" w:rsidRPr="00002100" w:rsidRDefault="00002100" w:rsidP="007E0C65">
            <w:pPr>
              <w:spacing w:before="40" w:after="4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 planul de investiţii conţine informaţii corelate cu informaţiile din Cererea de acord pentru finanţare;</w:t>
            </w:r>
          </w:p>
          <w:p w:rsidR="00002100" w:rsidRPr="00002100" w:rsidRDefault="00002100" w:rsidP="007E0C65">
            <w:pPr>
              <w:spacing w:before="40" w:after="4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 prezintă proiecţiile financiare pe perioada implementării investiţiei  și 5 ani de la finalizarea acesteia (cont de profit şi pierdere, bilanţ şi flux de numerar) în conformitate cu prevederile legale în vigoare și cu modelele prezentate în Ghidul solicitantului;</w:t>
            </w:r>
          </w:p>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 conţine informaţii corelate cu informaţiile din Cererea de acord pentru finanţare.</w:t>
            </w:r>
          </w:p>
        </w:tc>
      </w:tr>
      <w:tr w:rsidR="00002100" w:rsidRPr="00EB3167" w:rsidTr="00002100">
        <w:tc>
          <w:tcPr>
            <w:tcW w:w="4743" w:type="dxa"/>
            <w:tcBorders>
              <w:top w:val="single" w:sz="4" w:space="0" w:color="000000"/>
              <w:left w:val="single" w:sz="4" w:space="0" w:color="000000"/>
              <w:bottom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Documentele justificative pentru fundamentarea planului de afaceri</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rPr>
            </w:pPr>
            <w:r w:rsidRPr="00002100">
              <w:rPr>
                <w:rFonts w:ascii="Times New Roman" w:hAnsi="Times New Roman" w:cs="Times New Roman"/>
                <w:sz w:val="24"/>
                <w:szCs w:val="24"/>
                <w:lang w:val="ro-RO"/>
              </w:rPr>
              <w:t>- sunt ataşate în copie.</w:t>
            </w:r>
          </w:p>
        </w:tc>
      </w:tr>
      <w:tr w:rsidR="00002100" w:rsidRPr="003967A2"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lang w:val="fr-FR"/>
              </w:rPr>
            </w:pPr>
            <w:r w:rsidRPr="00002100">
              <w:rPr>
                <w:rFonts w:ascii="Times New Roman" w:hAnsi="Times New Roman" w:cs="Times New Roman"/>
                <w:sz w:val="24"/>
                <w:szCs w:val="24"/>
                <w:lang w:val="ro-RO" w:eastAsia="ro-RO"/>
              </w:rPr>
              <w:t>Împuternicirea semnată de reprezentantul legal al întreprinderii solicitante</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lang w:val="fr-FR"/>
              </w:rPr>
            </w:pPr>
            <w:r w:rsidRPr="00002100">
              <w:rPr>
                <w:rFonts w:ascii="Times New Roman" w:hAnsi="Times New Roman" w:cs="Times New Roman"/>
                <w:sz w:val="24"/>
                <w:szCs w:val="24"/>
                <w:lang w:val="ro-RO" w:eastAsia="ro-RO"/>
              </w:rPr>
              <w:t>- în cazul în care o altă  persoană decât acesta semnează cererea de acord pentru finanţare, este ataşată în original.</w:t>
            </w:r>
          </w:p>
        </w:tc>
      </w:tr>
      <w:tr w:rsidR="00002100" w:rsidRPr="00EB3167"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lang w:val="fr-FR"/>
              </w:rPr>
            </w:pPr>
            <w:r w:rsidRPr="00002100">
              <w:rPr>
                <w:rFonts w:ascii="Times New Roman" w:hAnsi="Times New Roman" w:cs="Times New Roman"/>
                <w:sz w:val="24"/>
                <w:szCs w:val="24"/>
                <w:lang w:val="ro-RO" w:eastAsia="ro-RO"/>
              </w:rPr>
              <w:t xml:space="preserve">Actul de identitate al persoanei autorizate să reprezinte legal întreprinderea </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rPr>
            </w:pPr>
            <w:r w:rsidRPr="00002100">
              <w:rPr>
                <w:rFonts w:ascii="Times New Roman" w:hAnsi="Times New Roman" w:cs="Times New Roman"/>
                <w:sz w:val="24"/>
                <w:szCs w:val="24"/>
                <w:lang w:val="ro-RO" w:eastAsia="ro-RO"/>
              </w:rPr>
              <w:t>- se ataşează în copie.</w:t>
            </w:r>
          </w:p>
        </w:tc>
      </w:tr>
      <w:tr w:rsidR="00002100" w:rsidRPr="003967A2" w:rsidTr="00002100">
        <w:tc>
          <w:tcPr>
            <w:tcW w:w="4743"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rPr>
            </w:pPr>
            <w:r w:rsidRPr="00002100">
              <w:rPr>
                <w:rFonts w:ascii="Times New Roman" w:hAnsi="Times New Roman" w:cs="Times New Roman"/>
                <w:sz w:val="24"/>
                <w:szCs w:val="24"/>
                <w:lang w:val="ro-RO"/>
              </w:rPr>
              <w:t xml:space="preserve">Opisul </w:t>
            </w:r>
          </w:p>
        </w:tc>
        <w:tc>
          <w:tcPr>
            <w:tcW w:w="59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rPr>
                <w:rFonts w:ascii="Times New Roman" w:hAnsi="Times New Roman" w:cs="Times New Roman"/>
                <w:sz w:val="24"/>
                <w:szCs w:val="24"/>
                <w:lang w:val="fr-FR"/>
              </w:rPr>
            </w:pPr>
            <w:r w:rsidRPr="00002100">
              <w:rPr>
                <w:rFonts w:ascii="Times New Roman" w:hAnsi="Times New Roman" w:cs="Times New Roman"/>
                <w:sz w:val="24"/>
                <w:szCs w:val="24"/>
                <w:lang w:val="ro-RO"/>
              </w:rPr>
              <w:t>- are menţionate denumirea fiecărui document şi pagina la care este îndosariat.</w:t>
            </w:r>
          </w:p>
        </w:tc>
      </w:tr>
    </w:tbl>
    <w:p w:rsidR="00002100" w:rsidRPr="003967A2" w:rsidRDefault="00002100" w:rsidP="005A2C8A">
      <w:pPr>
        <w:autoSpaceDE w:val="0"/>
        <w:autoSpaceDN w:val="0"/>
        <w:adjustRightInd w:val="0"/>
        <w:spacing w:after="0" w:line="240" w:lineRule="auto"/>
        <w:rPr>
          <w:rFonts w:ascii="Times New Roman" w:hAnsi="Times New Roman" w:cs="Times New Roman"/>
          <w:sz w:val="28"/>
          <w:szCs w:val="28"/>
          <w:lang w:val="fr-FR"/>
        </w:rPr>
      </w:pPr>
    </w:p>
    <w:p w:rsidR="00002100" w:rsidRPr="003967A2" w:rsidRDefault="00002100" w:rsidP="005A2C8A">
      <w:pPr>
        <w:autoSpaceDE w:val="0"/>
        <w:autoSpaceDN w:val="0"/>
        <w:adjustRightInd w:val="0"/>
        <w:spacing w:after="0" w:line="240" w:lineRule="auto"/>
        <w:rPr>
          <w:rFonts w:ascii="Times New Roman" w:hAnsi="Times New Roman" w:cs="Times New Roman"/>
          <w:sz w:val="28"/>
          <w:szCs w:val="28"/>
          <w:lang w:val="fr-FR"/>
        </w:rPr>
      </w:pPr>
    </w:p>
    <w:p w:rsidR="00002100" w:rsidRPr="003967A2" w:rsidRDefault="00002100" w:rsidP="005A2C8A">
      <w:pPr>
        <w:autoSpaceDE w:val="0"/>
        <w:autoSpaceDN w:val="0"/>
        <w:adjustRightInd w:val="0"/>
        <w:spacing w:after="0" w:line="240" w:lineRule="auto"/>
        <w:rPr>
          <w:rFonts w:ascii="Times New Roman" w:hAnsi="Times New Roman" w:cs="Times New Roman"/>
          <w:sz w:val="28"/>
          <w:szCs w:val="28"/>
          <w:lang w:val="fr-FR"/>
        </w:rPr>
      </w:pPr>
    </w:p>
    <w:p w:rsidR="00900E59" w:rsidRPr="003967A2" w:rsidRDefault="00900E59" w:rsidP="005A2C8A">
      <w:pPr>
        <w:autoSpaceDE w:val="0"/>
        <w:autoSpaceDN w:val="0"/>
        <w:adjustRightInd w:val="0"/>
        <w:spacing w:after="0" w:line="240" w:lineRule="auto"/>
        <w:rPr>
          <w:rFonts w:ascii="Times New Roman" w:hAnsi="Times New Roman" w:cs="Times New Roman"/>
          <w:sz w:val="28"/>
          <w:szCs w:val="28"/>
          <w:lang w:val="fr-FR"/>
        </w:rPr>
      </w:pPr>
    </w:p>
    <w:p w:rsidR="00900E59" w:rsidRPr="003967A2" w:rsidRDefault="00900E59" w:rsidP="005A2C8A">
      <w:pPr>
        <w:autoSpaceDE w:val="0"/>
        <w:autoSpaceDN w:val="0"/>
        <w:adjustRightInd w:val="0"/>
        <w:spacing w:after="0" w:line="240" w:lineRule="auto"/>
        <w:rPr>
          <w:rFonts w:ascii="Times New Roman" w:hAnsi="Times New Roman" w:cs="Times New Roman"/>
          <w:sz w:val="28"/>
          <w:szCs w:val="28"/>
          <w:lang w:val="fr-FR"/>
        </w:rPr>
      </w:pP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sidRPr="003967A2">
        <w:rPr>
          <w:rFonts w:ascii="Times New Roman" w:hAnsi="Times New Roman" w:cs="Times New Roman"/>
          <w:sz w:val="28"/>
          <w:szCs w:val="28"/>
          <w:lang w:val="fr-FR"/>
        </w:rPr>
        <w:t xml:space="preserve">    </w:t>
      </w:r>
      <w:r w:rsidRPr="00900E59">
        <w:rPr>
          <w:rFonts w:ascii="Times New Roman" w:hAnsi="Times New Roman" w:cs="Times New Roman"/>
          <w:color w:val="FF0000"/>
          <w:sz w:val="28"/>
          <w:szCs w:val="28"/>
        </w:rPr>
        <w:t>ANEXA 3</w:t>
      </w:r>
    </w:p>
    <w:p w:rsidR="005A2C8A" w:rsidRDefault="005A2C8A" w:rsidP="005A2C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w:t>
      </w:r>
      <w:r>
        <w:rPr>
          <w:rFonts w:ascii="Times New Roman" w:hAnsi="Times New Roman" w:cs="Times New Roman"/>
          <w:color w:val="008000"/>
          <w:sz w:val="28"/>
          <w:szCs w:val="28"/>
          <w:u w:val="single"/>
        </w:rPr>
        <w:t>procedură</w:t>
      </w:r>
    </w:p>
    <w:p w:rsidR="005A2C8A" w:rsidRDefault="005A2C8A" w:rsidP="005A2C8A">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______________________________________________________________________________</w:t>
      </w:r>
    </w:p>
    <w:tbl>
      <w:tblPr>
        <w:tblW w:w="0" w:type="auto"/>
        <w:tblInd w:w="-15" w:type="dxa"/>
        <w:tblLayout w:type="fixed"/>
        <w:tblLook w:val="0000" w:firstRow="0" w:lastRow="0" w:firstColumn="0" w:lastColumn="0" w:noHBand="0" w:noVBand="0"/>
      </w:tblPr>
      <w:tblGrid>
        <w:gridCol w:w="4966"/>
        <w:gridCol w:w="5534"/>
      </w:tblGrid>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t>Cerinţe care dovedesc eficienţa economică şi viabilitatea investiţiei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t>Încadrarea în definiţia investiţiei iniţiale</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Prezentarea investiţiei şi demonstrarea încadrării investiţiei în categoria investiţiei iniţiale, respectiv în categoria investiţiei iniţiale în favoarea unei noi activităţi economice, în cazul întreprinderilor mari care realizează investiţii în regiunea Bucureşti-Ilfov</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t>Justificarea necesităţii realizării investiţiei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Prezentarea pieţei relevante a produselor/serviciilor realizate ca urmare a implementării investiţiei sub aspectul cererii, ofertei şi preţului, precum şi ariei geografice în care acestea se comercializează</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Cuantificarea şi justificarea capacităţii de producţie şi a gradului de utilizare a acesteia aferentă activităţii existente (în cazul întreprinderilor în activitate), cea aferentă investiţiei, precum şi fundamentarea necesităţii creşterii capacităţii de producţie existente prin implementarea investiţiei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Analiza şi fundamentarea proiecţiilor financiare pentru perioada implementării investiţiei şi 5 ani de la data finalizării acesteia</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Fundamentarea cifrei de afaceri prin prezentarea de documente justificative din care să rezulte că există asigurarea vânzării produselor/serviciilor obţinute ca urmare a realizării investiţiei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t>Calcularea şi explicitarea indicatorilor cantitativi</w:t>
            </w:r>
          </w:p>
        </w:tc>
      </w:tr>
      <w:tr w:rsidR="00002100" w:rsidRPr="00EB3167" w:rsidTr="00002100">
        <w:trPr>
          <w:trHeight w:val="334"/>
        </w:trPr>
        <w:tc>
          <w:tcPr>
            <w:tcW w:w="4966" w:type="dxa"/>
            <w:tcBorders>
              <w:top w:val="single" w:sz="4" w:space="0" w:color="000000"/>
              <w:left w:val="single" w:sz="4" w:space="0" w:color="000000"/>
              <w:bottom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Indicatori cantitativi</w:t>
            </w:r>
          </w:p>
        </w:tc>
        <w:tc>
          <w:tcPr>
            <w:tcW w:w="5534" w:type="dxa"/>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Calculul şi fundamentarea încadrării în limitele indicatorilor pe perioada implementării investiţiei şi 5 ani de la finalizarea acesteia, pe baza proiecţiilor financiare realizate conform prevederilor legale în vigoare şi a instrucţiunilor din Ghidul solicitantului</w:t>
            </w:r>
          </w:p>
        </w:tc>
      </w:tr>
      <w:tr w:rsidR="00002100" w:rsidRPr="00EB3167" w:rsidTr="00002100">
        <w:trPr>
          <w:trHeight w:val="329"/>
        </w:trPr>
        <w:tc>
          <w:tcPr>
            <w:tcW w:w="4966" w:type="dxa"/>
            <w:tcBorders>
              <w:top w:val="single" w:sz="4" w:space="0" w:color="000000"/>
              <w:left w:val="single" w:sz="4" w:space="0" w:color="000000"/>
              <w:bottom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Rata de solvabilitate generală</w:t>
            </w:r>
          </w:p>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Rsg = Active totale/Datorii totale</w:t>
            </w:r>
          </w:p>
        </w:tc>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Rsg &gt; 1,66</w:t>
            </w:r>
          </w:p>
        </w:tc>
      </w:tr>
      <w:tr w:rsidR="00002100" w:rsidRPr="00EB3167" w:rsidTr="00002100">
        <w:trPr>
          <w:trHeight w:val="329"/>
        </w:trPr>
        <w:tc>
          <w:tcPr>
            <w:tcW w:w="4966" w:type="dxa"/>
            <w:tcBorders>
              <w:top w:val="single" w:sz="4" w:space="0" w:color="000000"/>
              <w:left w:val="single" w:sz="4" w:space="0" w:color="000000"/>
              <w:bottom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Rentabilitatea cifrei de afaceri</w:t>
            </w:r>
          </w:p>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Rca = 100 x (Profit net/Cifra de afaceri)</w:t>
            </w:r>
          </w:p>
        </w:tc>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Rca &gt;/= 2,5%</w:t>
            </w:r>
          </w:p>
        </w:tc>
      </w:tr>
      <w:tr w:rsidR="00002100" w:rsidRPr="00EB3167" w:rsidTr="00002100">
        <w:trPr>
          <w:trHeight w:val="329"/>
        </w:trPr>
        <w:tc>
          <w:tcPr>
            <w:tcW w:w="4966" w:type="dxa"/>
            <w:tcBorders>
              <w:top w:val="single" w:sz="4" w:space="0" w:color="000000"/>
              <w:left w:val="single" w:sz="4" w:space="0" w:color="000000"/>
              <w:bottom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Rata lichidităţii curente</w:t>
            </w:r>
          </w:p>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R</w:t>
            </w:r>
            <w:r w:rsidRPr="00002100">
              <w:rPr>
                <w:rFonts w:ascii="Times New Roman" w:hAnsi="Times New Roman" w:cs="Times New Roman"/>
                <w:sz w:val="24"/>
                <w:szCs w:val="24"/>
                <w:vertAlign w:val="subscript"/>
                <w:lang w:val="ro-RO"/>
              </w:rPr>
              <w:t>LC</w:t>
            </w:r>
            <w:r w:rsidRPr="00002100">
              <w:rPr>
                <w:rFonts w:ascii="Times New Roman" w:hAnsi="Times New Roman" w:cs="Times New Roman"/>
                <w:sz w:val="24"/>
                <w:szCs w:val="24"/>
                <w:lang w:val="ro-RO"/>
              </w:rPr>
              <w:t xml:space="preserve"> = (Active curente/Datorii curente)</w:t>
            </w:r>
          </w:p>
        </w:tc>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(R</w:t>
            </w:r>
            <w:r w:rsidRPr="00002100">
              <w:rPr>
                <w:rFonts w:ascii="Times New Roman" w:hAnsi="Times New Roman" w:cs="Times New Roman"/>
                <w:sz w:val="24"/>
                <w:szCs w:val="24"/>
                <w:vertAlign w:val="subscript"/>
                <w:lang w:val="ro-RO"/>
              </w:rPr>
              <w:t>lc</w:t>
            </w:r>
            <w:r w:rsidRPr="00002100">
              <w:rPr>
                <w:rFonts w:ascii="Times New Roman" w:hAnsi="Times New Roman" w:cs="Times New Roman"/>
                <w:sz w:val="24"/>
                <w:szCs w:val="24"/>
                <w:lang w:val="ro-RO"/>
              </w:rPr>
              <w:t>) &gt;/= 1,00</w:t>
            </w:r>
          </w:p>
        </w:tc>
      </w:tr>
      <w:tr w:rsidR="00002100" w:rsidRPr="007D7DBB" w:rsidTr="00002100">
        <w:trPr>
          <w:trHeight w:val="329"/>
        </w:trPr>
        <w:tc>
          <w:tcPr>
            <w:tcW w:w="4966" w:type="dxa"/>
            <w:tcBorders>
              <w:top w:val="single" w:sz="4" w:space="0" w:color="000000"/>
              <w:left w:val="single" w:sz="4" w:space="0" w:color="000000"/>
              <w:bottom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Indicatorul gradului de îndatorare</w:t>
            </w:r>
            <w:r w:rsidRPr="00002100">
              <w:rPr>
                <w:rFonts w:ascii="Times New Roman" w:hAnsi="Times New Roman" w:cs="Times New Roman"/>
                <w:sz w:val="24"/>
                <w:szCs w:val="24"/>
                <w:vertAlign w:val="superscript"/>
                <w:lang w:val="ro-RO"/>
              </w:rPr>
              <w:t>*)</w:t>
            </w:r>
            <w:r w:rsidRPr="00002100">
              <w:rPr>
                <w:rFonts w:ascii="Times New Roman" w:hAnsi="Times New Roman" w:cs="Times New Roman"/>
                <w:sz w:val="24"/>
                <w:szCs w:val="24"/>
                <w:lang w:val="ro-RO"/>
              </w:rPr>
              <w:t xml:space="preserve"> </w:t>
            </w:r>
          </w:p>
          <w:p w:rsidR="00002100" w:rsidRPr="00002100" w:rsidRDefault="00002100" w:rsidP="007E0C65">
            <w:pPr>
              <w:autoSpaceDE w:val="0"/>
              <w:jc w:val="both"/>
              <w:rPr>
                <w:rFonts w:ascii="Times New Roman" w:hAnsi="Times New Roman" w:cs="Times New Roman"/>
                <w:sz w:val="24"/>
                <w:szCs w:val="24"/>
                <w:lang w:val="fr-FR"/>
              </w:rPr>
            </w:pPr>
            <w:r w:rsidRPr="00002100">
              <w:rPr>
                <w:rFonts w:ascii="Times New Roman" w:hAnsi="Times New Roman" w:cs="Times New Roman"/>
                <w:sz w:val="24"/>
                <w:szCs w:val="24"/>
                <w:lang w:val="ro-RO"/>
              </w:rPr>
              <w:t>I</w:t>
            </w:r>
            <w:r w:rsidRPr="00002100">
              <w:rPr>
                <w:rFonts w:ascii="Times New Roman" w:hAnsi="Times New Roman" w:cs="Times New Roman"/>
                <w:sz w:val="24"/>
                <w:szCs w:val="24"/>
                <w:vertAlign w:val="subscript"/>
                <w:lang w:val="ro-RO"/>
              </w:rPr>
              <w:t>gi</w:t>
            </w:r>
            <w:r w:rsidRPr="00002100">
              <w:rPr>
                <w:rFonts w:ascii="Times New Roman" w:hAnsi="Times New Roman" w:cs="Times New Roman"/>
                <w:sz w:val="24"/>
                <w:szCs w:val="24"/>
                <w:lang w:val="ro-RO"/>
              </w:rPr>
              <w:t xml:space="preserve"> = (Capital împrumutat/Capital angajat) x 100</w:t>
            </w:r>
          </w:p>
        </w:tc>
        <w:tc>
          <w:tcPr>
            <w:tcW w:w="5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sz w:val="24"/>
                <w:szCs w:val="24"/>
                <w:lang w:val="ro-RO"/>
              </w:rPr>
              <w:t>(R</w:t>
            </w:r>
            <w:r w:rsidRPr="00002100">
              <w:rPr>
                <w:rFonts w:ascii="Times New Roman" w:hAnsi="Times New Roman" w:cs="Times New Roman"/>
                <w:sz w:val="24"/>
                <w:szCs w:val="24"/>
                <w:vertAlign w:val="subscript"/>
                <w:lang w:val="ro-RO"/>
              </w:rPr>
              <w:t>ig</w:t>
            </w:r>
            <w:r w:rsidRPr="00002100">
              <w:rPr>
                <w:rFonts w:ascii="Times New Roman" w:hAnsi="Times New Roman" w:cs="Times New Roman"/>
                <w:sz w:val="24"/>
                <w:szCs w:val="24"/>
                <w:lang w:val="ro-RO"/>
              </w:rPr>
              <w:t>) &lt;/= 65%</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center"/>
              <w:rPr>
                <w:rFonts w:ascii="Times New Roman" w:hAnsi="Times New Roman" w:cs="Times New Roman"/>
                <w:sz w:val="24"/>
                <w:szCs w:val="24"/>
              </w:rPr>
            </w:pPr>
            <w:r w:rsidRPr="00002100">
              <w:rPr>
                <w:rFonts w:ascii="Times New Roman" w:hAnsi="Times New Roman" w:cs="Times New Roman"/>
                <w:b/>
                <w:bCs/>
                <w:sz w:val="24"/>
                <w:szCs w:val="24"/>
                <w:lang w:val="ro-RO"/>
              </w:rPr>
              <w:lastRenderedPageBreak/>
              <w:t>Demonstrarea şi fundamentarea indicatorilor calitativi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 xml:space="preserve">Asigurarea resurselor financiare necesare derulării investiţiei conform prevederilor art. </w:t>
            </w:r>
            <w:r w:rsidRPr="007D7DBB">
              <w:rPr>
                <w:rFonts w:ascii="Times New Roman" w:hAnsi="Times New Roman" w:cs="Times New Roman"/>
                <w:sz w:val="24"/>
                <w:szCs w:val="24"/>
                <w:vertAlign w:val="superscript"/>
                <w:lang w:val="ro-RO"/>
              </w:rPr>
              <w:t>1</w:t>
            </w:r>
            <w:r w:rsidRPr="00002100">
              <w:rPr>
                <w:rFonts w:ascii="Times New Roman" w:hAnsi="Times New Roman" w:cs="Times New Roman"/>
                <w:sz w:val="24"/>
                <w:szCs w:val="24"/>
                <w:lang w:val="ro-RO"/>
              </w:rPr>
              <w:t xml:space="preserve"> lit. kk) din Procedura privind acordarea ajutoarelor de stat şi instrucţiunilor din Ghidul solicitantului, în termen de 6 luni de la emiterea acordului pentru finanţare</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rPr>
            </w:pPr>
            <w:r w:rsidRPr="00002100">
              <w:rPr>
                <w:rFonts w:ascii="Times New Roman" w:hAnsi="Times New Roman" w:cs="Times New Roman"/>
                <w:sz w:val="24"/>
                <w:szCs w:val="24"/>
                <w:lang w:val="ro-RO"/>
              </w:rPr>
              <w:t>Experienţa în domeniul pentru care solicită finanţare conform instrucţiunilor din Ghidul solicitantului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Contribuţia întreprinderii la creşterea economică şi dezvoltarea regională conform prevederilor art. 1 lit. h) din Procedura privind acordarea ajutoarelor de stat şi instrucţiunilor din Ghidul solicitantului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Implicarea întreprinderii în diferite proiecte sociale cu impact pozitiv asupra comunităţii din regiunea unde se realizează investiţia conform instrucţiunilor din Ghidul solicitantului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Efectul multiplicator al realizării investiţiei cuantificabil în economie prin antrenarea şi a altor investiţii conexe şi dezvoltarea furnizorilor locali de produse şi servicii din regiune conform instrucţiunilor din Ghidul solicitantului</w:t>
            </w:r>
          </w:p>
        </w:tc>
      </w:tr>
      <w:tr w:rsidR="00002100" w:rsidRPr="00EB3167" w:rsidTr="00002100">
        <w:tc>
          <w:tcPr>
            <w:tcW w:w="10500" w:type="dxa"/>
            <w:gridSpan w:val="2"/>
            <w:tcBorders>
              <w:top w:val="single" w:sz="4" w:space="0" w:color="000000"/>
              <w:left w:val="single" w:sz="4" w:space="0" w:color="000000"/>
              <w:bottom w:val="single" w:sz="4" w:space="0" w:color="000000"/>
              <w:right w:val="single" w:sz="4" w:space="0" w:color="000000"/>
            </w:tcBorders>
            <w:shd w:val="clear" w:color="auto" w:fill="auto"/>
          </w:tcPr>
          <w:p w:rsidR="00002100" w:rsidRPr="00002100" w:rsidRDefault="00002100" w:rsidP="007E0C65">
            <w:pPr>
              <w:autoSpaceDE w:val="0"/>
              <w:jc w:val="both"/>
              <w:rPr>
                <w:rFonts w:ascii="Times New Roman" w:hAnsi="Times New Roman" w:cs="Times New Roman"/>
                <w:sz w:val="24"/>
                <w:szCs w:val="24"/>
                <w:lang w:val="ro-RO"/>
              </w:rPr>
            </w:pPr>
            <w:r w:rsidRPr="00002100">
              <w:rPr>
                <w:rFonts w:ascii="Times New Roman" w:hAnsi="Times New Roman" w:cs="Times New Roman"/>
                <w:sz w:val="24"/>
                <w:szCs w:val="24"/>
                <w:lang w:val="ro-RO"/>
              </w:rPr>
              <w:t>Situaţia juridică a locaţiei realizării investiţiei, respectiv demonstrarea unui drept real asupra locaţiei pe care urmează să se realizeze investiţia conform instrucţiunilor din Ghidul solicitantului, în termen de 6 luni de la emiterea acordului pentru finanţare</w:t>
            </w:r>
          </w:p>
        </w:tc>
      </w:tr>
    </w:tbl>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rPr>
        <w:t xml:space="preserve">    </w:t>
      </w:r>
      <w:r w:rsidRPr="003967A2">
        <w:rPr>
          <w:rFonts w:ascii="Times New Roman" w:hAnsi="Times New Roman" w:cs="Times New Roman"/>
          <w:sz w:val="28"/>
          <w:szCs w:val="28"/>
          <w:lang w:val="fr-FR"/>
        </w:rPr>
        <w:t>*) Capital împrumutat = credite peste un an</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Capital angajat = capital împrumutat + capital propriu</w:t>
      </w: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ANEXA 3^1</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la </w:t>
      </w:r>
      <w:r w:rsidRPr="003967A2">
        <w:rPr>
          <w:rFonts w:ascii="Times New Roman" w:hAnsi="Times New Roman" w:cs="Times New Roman"/>
          <w:i/>
          <w:iCs/>
          <w:color w:val="008000"/>
          <w:sz w:val="28"/>
          <w:szCs w:val="28"/>
          <w:u w:val="single"/>
          <w:lang w:val="fr-FR"/>
        </w:rPr>
        <w:t>procedură</w:t>
      </w:r>
      <w:r w:rsidR="00002100" w:rsidRPr="003967A2">
        <w:rPr>
          <w:rFonts w:ascii="Times New Roman" w:hAnsi="Times New Roman" w:cs="Times New Roman"/>
          <w:i/>
          <w:iCs/>
          <w:color w:val="008000"/>
          <w:sz w:val="28"/>
          <w:szCs w:val="28"/>
          <w:u w:val="single"/>
          <w:lang w:val="fr-FR"/>
        </w:rPr>
        <w:t xml:space="preserve"> </w:t>
      </w:r>
      <w:r w:rsidR="00002100" w:rsidRPr="003967A2">
        <w:rPr>
          <w:rFonts w:ascii="Times New Roman" w:hAnsi="Times New Roman" w:cs="Times New Roman"/>
          <w:i/>
          <w:iCs/>
          <w:sz w:val="28"/>
          <w:szCs w:val="28"/>
          <w:lang w:val="fr-FR"/>
        </w:rPr>
        <w:t>*** Abrogată</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ANEXA 4a</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la </w:t>
      </w:r>
      <w:r w:rsidRPr="003967A2">
        <w:rPr>
          <w:rFonts w:ascii="Times New Roman" w:hAnsi="Times New Roman" w:cs="Times New Roman"/>
          <w:i/>
          <w:iCs/>
          <w:color w:val="008000"/>
          <w:sz w:val="28"/>
          <w:szCs w:val="28"/>
          <w:u w:val="single"/>
          <w:lang w:val="fr-FR"/>
        </w:rPr>
        <w:t>procedură</w:t>
      </w:r>
      <w:r w:rsidR="00002100" w:rsidRPr="003967A2">
        <w:rPr>
          <w:rFonts w:ascii="Times New Roman" w:hAnsi="Times New Roman" w:cs="Times New Roman"/>
          <w:i/>
          <w:iCs/>
          <w:color w:val="008000"/>
          <w:sz w:val="28"/>
          <w:szCs w:val="28"/>
          <w:u w:val="single"/>
          <w:lang w:val="fr-FR"/>
        </w:rPr>
        <w:t xml:space="preserve"> </w:t>
      </w:r>
      <w:r w:rsidR="00002100" w:rsidRPr="003967A2">
        <w:rPr>
          <w:rFonts w:ascii="Times New Roman" w:hAnsi="Times New Roman" w:cs="Times New Roman"/>
          <w:i/>
          <w:iCs/>
          <w:sz w:val="28"/>
          <w:szCs w:val="28"/>
          <w:lang w:val="fr-FR"/>
        </w:rPr>
        <w:t>*** Abrogată</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sz w:val="28"/>
          <w:szCs w:val="28"/>
          <w:lang w:val="fr-FR"/>
        </w:rPr>
        <w:t xml:space="preserve">    </w:t>
      </w:r>
      <w:r w:rsidRPr="003967A2">
        <w:rPr>
          <w:rFonts w:ascii="Times New Roman" w:hAnsi="Times New Roman" w:cs="Times New Roman"/>
          <w:color w:val="FF0000"/>
          <w:sz w:val="28"/>
          <w:szCs w:val="28"/>
          <w:u w:val="single"/>
          <w:lang w:val="fr-FR"/>
        </w:rPr>
        <w:t>ANEXA 4b</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r w:rsidRPr="003967A2">
        <w:rPr>
          <w:rFonts w:ascii="Times New Roman" w:hAnsi="Times New Roman" w:cs="Times New Roman"/>
          <w:i/>
          <w:iCs/>
          <w:sz w:val="28"/>
          <w:szCs w:val="28"/>
          <w:lang w:val="fr-FR"/>
        </w:rPr>
        <w:t xml:space="preserve">    la </w:t>
      </w:r>
      <w:r w:rsidRPr="003967A2">
        <w:rPr>
          <w:rFonts w:ascii="Times New Roman" w:hAnsi="Times New Roman" w:cs="Times New Roman"/>
          <w:i/>
          <w:iCs/>
          <w:color w:val="008000"/>
          <w:sz w:val="28"/>
          <w:szCs w:val="28"/>
          <w:u w:val="single"/>
          <w:lang w:val="fr-FR"/>
        </w:rPr>
        <w:t>procedură</w:t>
      </w:r>
      <w:r w:rsidR="00002100" w:rsidRPr="003967A2">
        <w:rPr>
          <w:rFonts w:ascii="Times New Roman" w:hAnsi="Times New Roman" w:cs="Times New Roman"/>
          <w:i/>
          <w:iCs/>
          <w:color w:val="008000"/>
          <w:sz w:val="28"/>
          <w:szCs w:val="28"/>
          <w:u w:val="single"/>
          <w:lang w:val="fr-FR"/>
        </w:rPr>
        <w:t xml:space="preserve"> </w:t>
      </w:r>
      <w:r w:rsidR="00002100" w:rsidRPr="003967A2">
        <w:rPr>
          <w:rFonts w:ascii="Times New Roman" w:hAnsi="Times New Roman" w:cs="Times New Roman"/>
          <w:i/>
          <w:iCs/>
          <w:sz w:val="28"/>
          <w:szCs w:val="28"/>
          <w:lang w:val="fr-FR"/>
        </w:rPr>
        <w:t>*** Abrogată</w:t>
      </w:r>
    </w:p>
    <w:p w:rsidR="005A2C8A" w:rsidRPr="003967A2" w:rsidRDefault="005A2C8A" w:rsidP="005A2C8A">
      <w:pPr>
        <w:autoSpaceDE w:val="0"/>
        <w:autoSpaceDN w:val="0"/>
        <w:adjustRightInd w:val="0"/>
        <w:spacing w:after="0" w:line="240" w:lineRule="auto"/>
        <w:rPr>
          <w:rFonts w:ascii="Times New Roman" w:hAnsi="Times New Roman" w:cs="Times New Roman"/>
          <w:i/>
          <w:iCs/>
          <w:sz w:val="28"/>
          <w:szCs w:val="28"/>
          <w:lang w:val="fr-FR"/>
        </w:rPr>
      </w:pPr>
    </w:p>
    <w:p w:rsidR="005A2C8A" w:rsidRPr="003967A2" w:rsidRDefault="005A2C8A" w:rsidP="005A2C8A">
      <w:pPr>
        <w:autoSpaceDE w:val="0"/>
        <w:autoSpaceDN w:val="0"/>
        <w:adjustRightInd w:val="0"/>
        <w:spacing w:after="0" w:line="240" w:lineRule="auto"/>
        <w:rPr>
          <w:rFonts w:ascii="Times New Roman" w:hAnsi="Times New Roman" w:cs="Times New Roman"/>
          <w:sz w:val="28"/>
          <w:szCs w:val="28"/>
          <w:lang w:val="fr-FR"/>
        </w:rPr>
      </w:pPr>
      <w:r w:rsidRPr="003967A2">
        <w:rPr>
          <w:rFonts w:ascii="Times New Roman" w:hAnsi="Times New Roman" w:cs="Times New Roman"/>
          <w:b/>
          <w:bCs/>
          <w:color w:val="008000"/>
          <w:sz w:val="28"/>
          <w:szCs w:val="28"/>
          <w:u w:val="single"/>
          <w:lang w:val="fr-FR"/>
        </w:rPr>
        <w:t>#B</w:t>
      </w:r>
    </w:p>
    <w:p w:rsidR="00D83D63" w:rsidRDefault="005A2C8A" w:rsidP="005A2C8A">
      <w:r w:rsidRPr="003967A2">
        <w:rPr>
          <w:rFonts w:ascii="Times New Roman" w:hAnsi="Times New Roman" w:cs="Times New Roman"/>
          <w:sz w:val="28"/>
          <w:szCs w:val="28"/>
          <w:lang w:val="fr-FR"/>
        </w:rPr>
        <w:t xml:space="preserve">                              </w:t>
      </w:r>
      <w:r>
        <w:rPr>
          <w:rFonts w:ascii="Times New Roman" w:hAnsi="Times New Roman" w:cs="Times New Roman"/>
          <w:sz w:val="28"/>
          <w:szCs w:val="28"/>
        </w:rPr>
        <w:t>---------------</w:t>
      </w:r>
    </w:p>
    <w:sectPr w:rsidR="00D83D63" w:rsidSect="005A2C8A">
      <w:pgSz w:w="12240" w:h="15840"/>
      <w:pgMar w:top="1440" w:right="27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8A"/>
    <w:rsid w:val="00002100"/>
    <w:rsid w:val="00030CEE"/>
    <w:rsid w:val="000A3B88"/>
    <w:rsid w:val="0015322E"/>
    <w:rsid w:val="003644C0"/>
    <w:rsid w:val="00393494"/>
    <w:rsid w:val="003967A2"/>
    <w:rsid w:val="003E6246"/>
    <w:rsid w:val="0041348E"/>
    <w:rsid w:val="004837E8"/>
    <w:rsid w:val="00494CFD"/>
    <w:rsid w:val="00534EFC"/>
    <w:rsid w:val="005A2C8A"/>
    <w:rsid w:val="006A7E76"/>
    <w:rsid w:val="006F326E"/>
    <w:rsid w:val="007413E9"/>
    <w:rsid w:val="007B225D"/>
    <w:rsid w:val="007D7DBB"/>
    <w:rsid w:val="00873568"/>
    <w:rsid w:val="008A6191"/>
    <w:rsid w:val="008E3CFA"/>
    <w:rsid w:val="00900E59"/>
    <w:rsid w:val="0099147B"/>
    <w:rsid w:val="00B87ED7"/>
    <w:rsid w:val="00C0351C"/>
    <w:rsid w:val="00CB3C9A"/>
    <w:rsid w:val="00D83D63"/>
    <w:rsid w:val="00E7025A"/>
    <w:rsid w:val="00F304DC"/>
    <w:rsid w:val="00F4166E"/>
    <w:rsid w:val="00F7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D49E9-77A6-47E5-BD11-2E7F7098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C9A"/>
    <w:pPr>
      <w:ind w:left="720"/>
      <w:contextualSpacing/>
    </w:pPr>
  </w:style>
  <w:style w:type="paragraph" w:customStyle="1" w:styleId="CaracterCaracterCharCharCaracterCaracterCharCharCaracterCaracterCharCharCaracterCaracterCharCharCharCharCaracterCaracterCharCharCaracterCaracter">
    <w:name w:val="Caracter Caracter Char Char Caracter Caracter Char Char Caracter Caracter Char Char Caracter Caracter Char Char Char Char Caracter Caracter Char Char Caracter Caracter"/>
    <w:basedOn w:val="Normal"/>
    <w:rsid w:val="006A7E76"/>
    <w:pPr>
      <w:suppressAutoHyphens/>
      <w:spacing w:after="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2740">
      <w:bodyDiv w:val="1"/>
      <w:marLeft w:val="0"/>
      <w:marRight w:val="0"/>
      <w:marTop w:val="0"/>
      <w:marBottom w:val="0"/>
      <w:divBdr>
        <w:top w:val="none" w:sz="0" w:space="0" w:color="auto"/>
        <w:left w:val="none" w:sz="0" w:space="0" w:color="auto"/>
        <w:bottom w:val="none" w:sz="0" w:space="0" w:color="auto"/>
        <w:right w:val="none" w:sz="0" w:space="0" w:color="auto"/>
      </w:divBdr>
    </w:div>
    <w:div w:id="146362761">
      <w:bodyDiv w:val="1"/>
      <w:marLeft w:val="0"/>
      <w:marRight w:val="0"/>
      <w:marTop w:val="0"/>
      <w:marBottom w:val="0"/>
      <w:divBdr>
        <w:top w:val="none" w:sz="0" w:space="0" w:color="auto"/>
        <w:left w:val="none" w:sz="0" w:space="0" w:color="auto"/>
        <w:bottom w:val="none" w:sz="0" w:space="0" w:color="auto"/>
        <w:right w:val="none" w:sz="0" w:space="0" w:color="auto"/>
      </w:divBdr>
    </w:div>
    <w:div w:id="165943372">
      <w:bodyDiv w:val="1"/>
      <w:marLeft w:val="0"/>
      <w:marRight w:val="0"/>
      <w:marTop w:val="0"/>
      <w:marBottom w:val="0"/>
      <w:divBdr>
        <w:top w:val="none" w:sz="0" w:space="0" w:color="auto"/>
        <w:left w:val="none" w:sz="0" w:space="0" w:color="auto"/>
        <w:bottom w:val="none" w:sz="0" w:space="0" w:color="auto"/>
        <w:right w:val="none" w:sz="0" w:space="0" w:color="auto"/>
      </w:divBdr>
    </w:div>
    <w:div w:id="183715681">
      <w:bodyDiv w:val="1"/>
      <w:marLeft w:val="0"/>
      <w:marRight w:val="0"/>
      <w:marTop w:val="0"/>
      <w:marBottom w:val="0"/>
      <w:divBdr>
        <w:top w:val="none" w:sz="0" w:space="0" w:color="auto"/>
        <w:left w:val="none" w:sz="0" w:space="0" w:color="auto"/>
        <w:bottom w:val="none" w:sz="0" w:space="0" w:color="auto"/>
        <w:right w:val="none" w:sz="0" w:space="0" w:color="auto"/>
      </w:divBdr>
    </w:div>
    <w:div w:id="191504980">
      <w:bodyDiv w:val="1"/>
      <w:marLeft w:val="0"/>
      <w:marRight w:val="0"/>
      <w:marTop w:val="0"/>
      <w:marBottom w:val="0"/>
      <w:divBdr>
        <w:top w:val="none" w:sz="0" w:space="0" w:color="auto"/>
        <w:left w:val="none" w:sz="0" w:space="0" w:color="auto"/>
        <w:bottom w:val="none" w:sz="0" w:space="0" w:color="auto"/>
        <w:right w:val="none" w:sz="0" w:space="0" w:color="auto"/>
      </w:divBdr>
    </w:div>
    <w:div w:id="206649818">
      <w:bodyDiv w:val="1"/>
      <w:marLeft w:val="0"/>
      <w:marRight w:val="0"/>
      <w:marTop w:val="0"/>
      <w:marBottom w:val="0"/>
      <w:divBdr>
        <w:top w:val="none" w:sz="0" w:space="0" w:color="auto"/>
        <w:left w:val="none" w:sz="0" w:space="0" w:color="auto"/>
        <w:bottom w:val="none" w:sz="0" w:space="0" w:color="auto"/>
        <w:right w:val="none" w:sz="0" w:space="0" w:color="auto"/>
      </w:divBdr>
    </w:div>
    <w:div w:id="276718976">
      <w:bodyDiv w:val="1"/>
      <w:marLeft w:val="0"/>
      <w:marRight w:val="0"/>
      <w:marTop w:val="0"/>
      <w:marBottom w:val="0"/>
      <w:divBdr>
        <w:top w:val="none" w:sz="0" w:space="0" w:color="auto"/>
        <w:left w:val="none" w:sz="0" w:space="0" w:color="auto"/>
        <w:bottom w:val="none" w:sz="0" w:space="0" w:color="auto"/>
        <w:right w:val="none" w:sz="0" w:space="0" w:color="auto"/>
      </w:divBdr>
    </w:div>
    <w:div w:id="294453446">
      <w:bodyDiv w:val="1"/>
      <w:marLeft w:val="0"/>
      <w:marRight w:val="0"/>
      <w:marTop w:val="0"/>
      <w:marBottom w:val="0"/>
      <w:divBdr>
        <w:top w:val="none" w:sz="0" w:space="0" w:color="auto"/>
        <w:left w:val="none" w:sz="0" w:space="0" w:color="auto"/>
        <w:bottom w:val="none" w:sz="0" w:space="0" w:color="auto"/>
        <w:right w:val="none" w:sz="0" w:space="0" w:color="auto"/>
      </w:divBdr>
    </w:div>
    <w:div w:id="346251374">
      <w:bodyDiv w:val="1"/>
      <w:marLeft w:val="0"/>
      <w:marRight w:val="0"/>
      <w:marTop w:val="0"/>
      <w:marBottom w:val="0"/>
      <w:divBdr>
        <w:top w:val="none" w:sz="0" w:space="0" w:color="auto"/>
        <w:left w:val="none" w:sz="0" w:space="0" w:color="auto"/>
        <w:bottom w:val="none" w:sz="0" w:space="0" w:color="auto"/>
        <w:right w:val="none" w:sz="0" w:space="0" w:color="auto"/>
      </w:divBdr>
    </w:div>
    <w:div w:id="383332810">
      <w:bodyDiv w:val="1"/>
      <w:marLeft w:val="0"/>
      <w:marRight w:val="0"/>
      <w:marTop w:val="0"/>
      <w:marBottom w:val="0"/>
      <w:divBdr>
        <w:top w:val="none" w:sz="0" w:space="0" w:color="auto"/>
        <w:left w:val="none" w:sz="0" w:space="0" w:color="auto"/>
        <w:bottom w:val="none" w:sz="0" w:space="0" w:color="auto"/>
        <w:right w:val="none" w:sz="0" w:space="0" w:color="auto"/>
      </w:divBdr>
    </w:div>
    <w:div w:id="678779781">
      <w:bodyDiv w:val="1"/>
      <w:marLeft w:val="0"/>
      <w:marRight w:val="0"/>
      <w:marTop w:val="0"/>
      <w:marBottom w:val="0"/>
      <w:divBdr>
        <w:top w:val="none" w:sz="0" w:space="0" w:color="auto"/>
        <w:left w:val="none" w:sz="0" w:space="0" w:color="auto"/>
        <w:bottom w:val="none" w:sz="0" w:space="0" w:color="auto"/>
        <w:right w:val="none" w:sz="0" w:space="0" w:color="auto"/>
      </w:divBdr>
    </w:div>
    <w:div w:id="680551802">
      <w:bodyDiv w:val="1"/>
      <w:marLeft w:val="0"/>
      <w:marRight w:val="0"/>
      <w:marTop w:val="0"/>
      <w:marBottom w:val="0"/>
      <w:divBdr>
        <w:top w:val="none" w:sz="0" w:space="0" w:color="auto"/>
        <w:left w:val="none" w:sz="0" w:space="0" w:color="auto"/>
        <w:bottom w:val="none" w:sz="0" w:space="0" w:color="auto"/>
        <w:right w:val="none" w:sz="0" w:space="0" w:color="auto"/>
      </w:divBdr>
    </w:div>
    <w:div w:id="723529295">
      <w:bodyDiv w:val="1"/>
      <w:marLeft w:val="0"/>
      <w:marRight w:val="0"/>
      <w:marTop w:val="0"/>
      <w:marBottom w:val="0"/>
      <w:divBdr>
        <w:top w:val="none" w:sz="0" w:space="0" w:color="auto"/>
        <w:left w:val="none" w:sz="0" w:space="0" w:color="auto"/>
        <w:bottom w:val="none" w:sz="0" w:space="0" w:color="auto"/>
        <w:right w:val="none" w:sz="0" w:space="0" w:color="auto"/>
      </w:divBdr>
    </w:div>
    <w:div w:id="927883997">
      <w:bodyDiv w:val="1"/>
      <w:marLeft w:val="0"/>
      <w:marRight w:val="0"/>
      <w:marTop w:val="0"/>
      <w:marBottom w:val="0"/>
      <w:divBdr>
        <w:top w:val="none" w:sz="0" w:space="0" w:color="auto"/>
        <w:left w:val="none" w:sz="0" w:space="0" w:color="auto"/>
        <w:bottom w:val="none" w:sz="0" w:space="0" w:color="auto"/>
        <w:right w:val="none" w:sz="0" w:space="0" w:color="auto"/>
      </w:divBdr>
    </w:div>
    <w:div w:id="951471407">
      <w:bodyDiv w:val="1"/>
      <w:marLeft w:val="0"/>
      <w:marRight w:val="0"/>
      <w:marTop w:val="0"/>
      <w:marBottom w:val="0"/>
      <w:divBdr>
        <w:top w:val="none" w:sz="0" w:space="0" w:color="auto"/>
        <w:left w:val="none" w:sz="0" w:space="0" w:color="auto"/>
        <w:bottom w:val="none" w:sz="0" w:space="0" w:color="auto"/>
        <w:right w:val="none" w:sz="0" w:space="0" w:color="auto"/>
      </w:divBdr>
    </w:div>
    <w:div w:id="1017777153">
      <w:bodyDiv w:val="1"/>
      <w:marLeft w:val="0"/>
      <w:marRight w:val="0"/>
      <w:marTop w:val="0"/>
      <w:marBottom w:val="0"/>
      <w:divBdr>
        <w:top w:val="none" w:sz="0" w:space="0" w:color="auto"/>
        <w:left w:val="none" w:sz="0" w:space="0" w:color="auto"/>
        <w:bottom w:val="none" w:sz="0" w:space="0" w:color="auto"/>
        <w:right w:val="none" w:sz="0" w:space="0" w:color="auto"/>
      </w:divBdr>
    </w:div>
    <w:div w:id="1019502025">
      <w:bodyDiv w:val="1"/>
      <w:marLeft w:val="0"/>
      <w:marRight w:val="0"/>
      <w:marTop w:val="0"/>
      <w:marBottom w:val="0"/>
      <w:divBdr>
        <w:top w:val="none" w:sz="0" w:space="0" w:color="auto"/>
        <w:left w:val="none" w:sz="0" w:space="0" w:color="auto"/>
        <w:bottom w:val="none" w:sz="0" w:space="0" w:color="auto"/>
        <w:right w:val="none" w:sz="0" w:space="0" w:color="auto"/>
      </w:divBdr>
    </w:div>
    <w:div w:id="1023242321">
      <w:bodyDiv w:val="1"/>
      <w:marLeft w:val="0"/>
      <w:marRight w:val="0"/>
      <w:marTop w:val="0"/>
      <w:marBottom w:val="0"/>
      <w:divBdr>
        <w:top w:val="none" w:sz="0" w:space="0" w:color="auto"/>
        <w:left w:val="none" w:sz="0" w:space="0" w:color="auto"/>
        <w:bottom w:val="none" w:sz="0" w:space="0" w:color="auto"/>
        <w:right w:val="none" w:sz="0" w:space="0" w:color="auto"/>
      </w:divBdr>
    </w:div>
    <w:div w:id="1072195203">
      <w:bodyDiv w:val="1"/>
      <w:marLeft w:val="0"/>
      <w:marRight w:val="0"/>
      <w:marTop w:val="0"/>
      <w:marBottom w:val="0"/>
      <w:divBdr>
        <w:top w:val="none" w:sz="0" w:space="0" w:color="auto"/>
        <w:left w:val="none" w:sz="0" w:space="0" w:color="auto"/>
        <w:bottom w:val="none" w:sz="0" w:space="0" w:color="auto"/>
        <w:right w:val="none" w:sz="0" w:space="0" w:color="auto"/>
      </w:divBdr>
    </w:div>
    <w:div w:id="1080180942">
      <w:bodyDiv w:val="1"/>
      <w:marLeft w:val="0"/>
      <w:marRight w:val="0"/>
      <w:marTop w:val="0"/>
      <w:marBottom w:val="0"/>
      <w:divBdr>
        <w:top w:val="none" w:sz="0" w:space="0" w:color="auto"/>
        <w:left w:val="none" w:sz="0" w:space="0" w:color="auto"/>
        <w:bottom w:val="none" w:sz="0" w:space="0" w:color="auto"/>
        <w:right w:val="none" w:sz="0" w:space="0" w:color="auto"/>
      </w:divBdr>
    </w:div>
    <w:div w:id="1231841384">
      <w:bodyDiv w:val="1"/>
      <w:marLeft w:val="0"/>
      <w:marRight w:val="0"/>
      <w:marTop w:val="0"/>
      <w:marBottom w:val="0"/>
      <w:divBdr>
        <w:top w:val="none" w:sz="0" w:space="0" w:color="auto"/>
        <w:left w:val="none" w:sz="0" w:space="0" w:color="auto"/>
        <w:bottom w:val="none" w:sz="0" w:space="0" w:color="auto"/>
        <w:right w:val="none" w:sz="0" w:space="0" w:color="auto"/>
      </w:divBdr>
    </w:div>
    <w:div w:id="1261260666">
      <w:bodyDiv w:val="1"/>
      <w:marLeft w:val="0"/>
      <w:marRight w:val="0"/>
      <w:marTop w:val="0"/>
      <w:marBottom w:val="0"/>
      <w:divBdr>
        <w:top w:val="none" w:sz="0" w:space="0" w:color="auto"/>
        <w:left w:val="none" w:sz="0" w:space="0" w:color="auto"/>
        <w:bottom w:val="none" w:sz="0" w:space="0" w:color="auto"/>
        <w:right w:val="none" w:sz="0" w:space="0" w:color="auto"/>
      </w:divBdr>
    </w:div>
    <w:div w:id="1380015126">
      <w:bodyDiv w:val="1"/>
      <w:marLeft w:val="0"/>
      <w:marRight w:val="0"/>
      <w:marTop w:val="0"/>
      <w:marBottom w:val="0"/>
      <w:divBdr>
        <w:top w:val="none" w:sz="0" w:space="0" w:color="auto"/>
        <w:left w:val="none" w:sz="0" w:space="0" w:color="auto"/>
        <w:bottom w:val="none" w:sz="0" w:space="0" w:color="auto"/>
        <w:right w:val="none" w:sz="0" w:space="0" w:color="auto"/>
      </w:divBdr>
    </w:div>
    <w:div w:id="1410270332">
      <w:bodyDiv w:val="1"/>
      <w:marLeft w:val="0"/>
      <w:marRight w:val="0"/>
      <w:marTop w:val="0"/>
      <w:marBottom w:val="0"/>
      <w:divBdr>
        <w:top w:val="none" w:sz="0" w:space="0" w:color="auto"/>
        <w:left w:val="none" w:sz="0" w:space="0" w:color="auto"/>
        <w:bottom w:val="none" w:sz="0" w:space="0" w:color="auto"/>
        <w:right w:val="none" w:sz="0" w:space="0" w:color="auto"/>
      </w:divBdr>
    </w:div>
    <w:div w:id="1435246174">
      <w:bodyDiv w:val="1"/>
      <w:marLeft w:val="0"/>
      <w:marRight w:val="0"/>
      <w:marTop w:val="0"/>
      <w:marBottom w:val="0"/>
      <w:divBdr>
        <w:top w:val="none" w:sz="0" w:space="0" w:color="auto"/>
        <w:left w:val="none" w:sz="0" w:space="0" w:color="auto"/>
        <w:bottom w:val="none" w:sz="0" w:space="0" w:color="auto"/>
        <w:right w:val="none" w:sz="0" w:space="0" w:color="auto"/>
      </w:divBdr>
    </w:div>
    <w:div w:id="1453941849">
      <w:bodyDiv w:val="1"/>
      <w:marLeft w:val="0"/>
      <w:marRight w:val="0"/>
      <w:marTop w:val="0"/>
      <w:marBottom w:val="0"/>
      <w:divBdr>
        <w:top w:val="none" w:sz="0" w:space="0" w:color="auto"/>
        <w:left w:val="none" w:sz="0" w:space="0" w:color="auto"/>
        <w:bottom w:val="none" w:sz="0" w:space="0" w:color="auto"/>
        <w:right w:val="none" w:sz="0" w:space="0" w:color="auto"/>
      </w:divBdr>
    </w:div>
    <w:div w:id="1454983246">
      <w:bodyDiv w:val="1"/>
      <w:marLeft w:val="0"/>
      <w:marRight w:val="0"/>
      <w:marTop w:val="0"/>
      <w:marBottom w:val="0"/>
      <w:divBdr>
        <w:top w:val="none" w:sz="0" w:space="0" w:color="auto"/>
        <w:left w:val="none" w:sz="0" w:space="0" w:color="auto"/>
        <w:bottom w:val="none" w:sz="0" w:space="0" w:color="auto"/>
        <w:right w:val="none" w:sz="0" w:space="0" w:color="auto"/>
      </w:divBdr>
    </w:div>
    <w:div w:id="1479953529">
      <w:bodyDiv w:val="1"/>
      <w:marLeft w:val="0"/>
      <w:marRight w:val="0"/>
      <w:marTop w:val="0"/>
      <w:marBottom w:val="0"/>
      <w:divBdr>
        <w:top w:val="none" w:sz="0" w:space="0" w:color="auto"/>
        <w:left w:val="none" w:sz="0" w:space="0" w:color="auto"/>
        <w:bottom w:val="none" w:sz="0" w:space="0" w:color="auto"/>
        <w:right w:val="none" w:sz="0" w:space="0" w:color="auto"/>
      </w:divBdr>
    </w:div>
    <w:div w:id="1484078677">
      <w:bodyDiv w:val="1"/>
      <w:marLeft w:val="0"/>
      <w:marRight w:val="0"/>
      <w:marTop w:val="0"/>
      <w:marBottom w:val="0"/>
      <w:divBdr>
        <w:top w:val="none" w:sz="0" w:space="0" w:color="auto"/>
        <w:left w:val="none" w:sz="0" w:space="0" w:color="auto"/>
        <w:bottom w:val="none" w:sz="0" w:space="0" w:color="auto"/>
        <w:right w:val="none" w:sz="0" w:space="0" w:color="auto"/>
      </w:divBdr>
    </w:div>
    <w:div w:id="1578588825">
      <w:bodyDiv w:val="1"/>
      <w:marLeft w:val="0"/>
      <w:marRight w:val="0"/>
      <w:marTop w:val="0"/>
      <w:marBottom w:val="0"/>
      <w:divBdr>
        <w:top w:val="none" w:sz="0" w:space="0" w:color="auto"/>
        <w:left w:val="none" w:sz="0" w:space="0" w:color="auto"/>
        <w:bottom w:val="none" w:sz="0" w:space="0" w:color="auto"/>
        <w:right w:val="none" w:sz="0" w:space="0" w:color="auto"/>
      </w:divBdr>
    </w:div>
    <w:div w:id="1635941797">
      <w:bodyDiv w:val="1"/>
      <w:marLeft w:val="0"/>
      <w:marRight w:val="0"/>
      <w:marTop w:val="0"/>
      <w:marBottom w:val="0"/>
      <w:divBdr>
        <w:top w:val="none" w:sz="0" w:space="0" w:color="auto"/>
        <w:left w:val="none" w:sz="0" w:space="0" w:color="auto"/>
        <w:bottom w:val="none" w:sz="0" w:space="0" w:color="auto"/>
        <w:right w:val="none" w:sz="0" w:space="0" w:color="auto"/>
      </w:divBdr>
    </w:div>
    <w:div w:id="1873760669">
      <w:bodyDiv w:val="1"/>
      <w:marLeft w:val="0"/>
      <w:marRight w:val="0"/>
      <w:marTop w:val="0"/>
      <w:marBottom w:val="0"/>
      <w:divBdr>
        <w:top w:val="none" w:sz="0" w:space="0" w:color="auto"/>
        <w:left w:val="none" w:sz="0" w:space="0" w:color="auto"/>
        <w:bottom w:val="none" w:sz="0" w:space="0" w:color="auto"/>
        <w:right w:val="none" w:sz="0" w:space="0" w:color="auto"/>
      </w:divBdr>
    </w:div>
    <w:div w:id="1919634749">
      <w:bodyDiv w:val="1"/>
      <w:marLeft w:val="0"/>
      <w:marRight w:val="0"/>
      <w:marTop w:val="0"/>
      <w:marBottom w:val="0"/>
      <w:divBdr>
        <w:top w:val="none" w:sz="0" w:space="0" w:color="auto"/>
        <w:left w:val="none" w:sz="0" w:space="0" w:color="auto"/>
        <w:bottom w:val="none" w:sz="0" w:space="0" w:color="auto"/>
        <w:right w:val="none" w:sz="0" w:space="0" w:color="auto"/>
      </w:divBdr>
    </w:div>
    <w:div w:id="206956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12056</Words>
  <Characters>68721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80616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GHERASIM</dc:creator>
  <cp:keywords/>
  <dc:description/>
  <cp:lastModifiedBy>CRISTIAN-NICOLAE MARIN</cp:lastModifiedBy>
  <cp:revision>2</cp:revision>
  <dcterms:created xsi:type="dcterms:W3CDTF">2020-08-17T08:12:00Z</dcterms:created>
  <dcterms:modified xsi:type="dcterms:W3CDTF">2020-08-17T08:12:00Z</dcterms:modified>
</cp:coreProperties>
</file>