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p>
    <w:p w14:paraId="632E4F40" w14:textId="55AAB94C"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B63A1F">
        <w:rPr>
          <w:rFonts w:ascii="Trebuchet MS" w:eastAsia="Times New Roman" w:hAnsi="Trebuchet MS" w:cs="Arial"/>
          <w:b/>
          <w:i/>
          <w:sz w:val="28"/>
          <w:szCs w:val="28"/>
        </w:rPr>
        <w:t>noiembrie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507BB8B7" w:rsidR="00A547F8" w:rsidRDefault="00A547F8" w:rsidP="006D133E">
      <w:pPr>
        <w:spacing w:after="0" w:line="276" w:lineRule="auto"/>
        <w:rPr>
          <w:rFonts w:ascii="Trebuchet MS" w:eastAsia="Times New Roman" w:hAnsi="Trebuchet MS" w:cs="Arial"/>
          <w:bCs/>
        </w:rPr>
      </w:pPr>
    </w:p>
    <w:p w14:paraId="356A1ED8" w14:textId="77777777" w:rsidR="00832564" w:rsidRDefault="00832564" w:rsidP="006D133E">
      <w:pPr>
        <w:spacing w:after="0" w:line="276" w:lineRule="auto"/>
        <w:rPr>
          <w:rFonts w:ascii="Trebuchet MS" w:eastAsia="Times New Roman" w:hAnsi="Trebuchet MS" w:cs="Arial"/>
          <w:bCs/>
        </w:rPr>
      </w:pPr>
    </w:p>
    <w:p w14:paraId="4B556DDE" w14:textId="2B6D961C" w:rsidR="00A547F8" w:rsidRPr="001C708C" w:rsidRDefault="00A66B78" w:rsidP="005241B7">
      <w:pPr>
        <w:spacing w:before="120" w:after="120" w:line="276" w:lineRule="auto"/>
        <w:jc w:val="both"/>
        <w:rPr>
          <w:rFonts w:ascii="Trebuchet MS" w:eastAsia="Times New Roman" w:hAnsi="Trebuchet MS" w:cs="Arial"/>
          <w:b/>
          <w:bCs/>
          <w:sz w:val="24"/>
          <w:szCs w:val="24"/>
        </w:rPr>
      </w:pPr>
      <w:r w:rsidRPr="001C708C">
        <w:rPr>
          <w:rFonts w:ascii="Trebuchet MS" w:eastAsia="Times New Roman" w:hAnsi="Trebuchet MS" w:cs="Arial"/>
          <w:b/>
          <w:bCs/>
          <w:sz w:val="24"/>
          <w:szCs w:val="24"/>
        </w:rPr>
        <w:t>I</w:t>
      </w:r>
      <w:r w:rsidR="00A547F8" w:rsidRPr="001C708C">
        <w:rPr>
          <w:rFonts w:ascii="Trebuchet MS" w:eastAsia="Times New Roman" w:hAnsi="Trebuchet MS" w:cs="Arial"/>
          <w:b/>
          <w:bCs/>
          <w:sz w:val="24"/>
          <w:szCs w:val="24"/>
        </w:rPr>
        <w:t xml:space="preserve">ndicatorul datorie guvernamentală </w:t>
      </w:r>
      <w:r w:rsidR="00A547F8" w:rsidRPr="001C708C">
        <w:rPr>
          <w:rFonts w:ascii="Trebuchet MS" w:eastAsia="Times New Roman" w:hAnsi="Trebuchet MS" w:cs="Arial"/>
          <w:bCs/>
          <w:sz w:val="24"/>
          <w:szCs w:val="24"/>
        </w:rPr>
        <w:t>calculat în conformitate cu metodologia Uniunii Europene</w:t>
      </w:r>
      <w:r w:rsidR="00053C50" w:rsidRPr="001C708C">
        <w:rPr>
          <w:rFonts w:ascii="Trebuchet MS" w:eastAsia="Times New Roman" w:hAnsi="Trebuchet MS" w:cs="Arial"/>
          <w:bCs/>
          <w:sz w:val="24"/>
          <w:szCs w:val="24"/>
        </w:rPr>
        <w:t xml:space="preserve">, </w:t>
      </w:r>
      <w:r w:rsidR="00063142" w:rsidRPr="001C708C">
        <w:rPr>
          <w:rFonts w:ascii="Trebuchet MS" w:eastAsia="Times New Roman" w:hAnsi="Trebuchet MS" w:cs="Arial"/>
          <w:bCs/>
          <w:sz w:val="24"/>
          <w:szCs w:val="24"/>
        </w:rPr>
        <w:t xml:space="preserve">pe baza </w:t>
      </w:r>
      <w:r w:rsidR="00053C50" w:rsidRPr="001C708C">
        <w:rPr>
          <w:rFonts w:ascii="Trebuchet MS" w:eastAsia="Times New Roman" w:hAnsi="Trebuchet MS" w:cs="Arial"/>
          <w:bCs/>
          <w:sz w:val="24"/>
          <w:szCs w:val="24"/>
        </w:rPr>
        <w:t>date</w:t>
      </w:r>
      <w:r w:rsidR="00063142" w:rsidRPr="001C708C">
        <w:rPr>
          <w:rFonts w:ascii="Trebuchet MS" w:eastAsia="Times New Roman" w:hAnsi="Trebuchet MS" w:cs="Arial"/>
          <w:bCs/>
          <w:sz w:val="24"/>
          <w:szCs w:val="24"/>
        </w:rPr>
        <w:t>lor</w:t>
      </w:r>
      <w:r w:rsidR="00053C50" w:rsidRPr="001C708C">
        <w:rPr>
          <w:rFonts w:ascii="Trebuchet MS" w:eastAsia="Times New Roman" w:hAnsi="Trebuchet MS" w:cs="Arial"/>
          <w:bCs/>
          <w:sz w:val="24"/>
          <w:szCs w:val="24"/>
        </w:rPr>
        <w:t xml:space="preserve"> preliminate, </w:t>
      </w:r>
      <w:r w:rsidRPr="001C708C">
        <w:rPr>
          <w:rFonts w:ascii="Trebuchet MS" w:eastAsia="Times New Roman" w:hAnsi="Trebuchet MS" w:cs="Arial"/>
          <w:bCs/>
          <w:sz w:val="24"/>
          <w:szCs w:val="24"/>
        </w:rPr>
        <w:t xml:space="preserve">exprimat ca procent în PIB, </w:t>
      </w:r>
      <w:r w:rsidR="00A547F8" w:rsidRPr="001C708C">
        <w:rPr>
          <w:rFonts w:ascii="Trebuchet MS" w:eastAsia="Times New Roman" w:hAnsi="Trebuchet MS" w:cs="Arial"/>
          <w:b/>
          <w:bCs/>
          <w:sz w:val="24"/>
          <w:szCs w:val="24"/>
        </w:rPr>
        <w:t xml:space="preserve">se situează la </w:t>
      </w:r>
      <w:r w:rsidR="00227521" w:rsidRPr="001C708C">
        <w:rPr>
          <w:rFonts w:ascii="Trebuchet MS" w:eastAsia="Times New Roman" w:hAnsi="Trebuchet MS" w:cs="Arial"/>
          <w:b/>
          <w:bCs/>
          <w:sz w:val="24"/>
          <w:szCs w:val="24"/>
        </w:rPr>
        <w:t xml:space="preserve">nivelul de </w:t>
      </w:r>
      <w:r w:rsidR="00B63A1F">
        <w:rPr>
          <w:rFonts w:ascii="Trebuchet MS" w:eastAsia="Times New Roman" w:hAnsi="Trebuchet MS" w:cs="Arial"/>
          <w:b/>
          <w:bCs/>
          <w:sz w:val="24"/>
          <w:szCs w:val="24"/>
        </w:rPr>
        <w:t>49,7</w:t>
      </w:r>
      <w:r w:rsidR="00227521" w:rsidRPr="001C708C">
        <w:rPr>
          <w:rFonts w:ascii="Trebuchet MS" w:eastAsia="Times New Roman" w:hAnsi="Trebuchet MS" w:cs="Arial"/>
          <w:b/>
          <w:bCs/>
          <w:sz w:val="24"/>
          <w:szCs w:val="24"/>
        </w:rPr>
        <w:t xml:space="preserve">% din PIB, la sfârșitul lunii </w:t>
      </w:r>
      <w:r w:rsidR="009E3AFB">
        <w:rPr>
          <w:rFonts w:ascii="Trebuchet MS" w:eastAsia="Times New Roman" w:hAnsi="Trebuchet MS" w:cs="Arial"/>
          <w:b/>
          <w:bCs/>
          <w:sz w:val="24"/>
          <w:szCs w:val="24"/>
        </w:rPr>
        <w:t>noiembrie</w:t>
      </w:r>
      <w:r w:rsidR="00593A6B" w:rsidRPr="001C708C">
        <w:rPr>
          <w:rFonts w:ascii="Trebuchet MS" w:eastAsia="Times New Roman" w:hAnsi="Trebuchet MS" w:cs="Arial"/>
          <w:b/>
          <w:bCs/>
          <w:sz w:val="24"/>
          <w:szCs w:val="24"/>
        </w:rPr>
        <w:t xml:space="preserve"> </w:t>
      </w:r>
      <w:r w:rsidRPr="001C708C">
        <w:rPr>
          <w:rFonts w:ascii="Trebuchet MS" w:eastAsia="Times New Roman" w:hAnsi="Trebuchet MS" w:cs="Arial"/>
          <w:b/>
          <w:bCs/>
          <w:sz w:val="24"/>
          <w:szCs w:val="24"/>
        </w:rPr>
        <w:t>202</w:t>
      </w:r>
      <w:r w:rsidR="00593A6B" w:rsidRPr="001C708C">
        <w:rPr>
          <w:rFonts w:ascii="Trebuchet MS" w:eastAsia="Times New Roman" w:hAnsi="Trebuchet MS" w:cs="Arial"/>
          <w:b/>
          <w:bCs/>
          <w:sz w:val="24"/>
          <w:szCs w:val="24"/>
        </w:rPr>
        <w:t>3</w:t>
      </w:r>
      <w:r w:rsidR="00227521" w:rsidRPr="001C708C">
        <w:rPr>
          <w:rFonts w:ascii="Trebuchet MS" w:eastAsia="Times New Roman" w:hAnsi="Trebuchet MS" w:cs="Arial"/>
          <w:b/>
          <w:bCs/>
          <w:sz w:val="24"/>
          <w:szCs w:val="24"/>
        </w:rPr>
        <w:t>.</w:t>
      </w:r>
      <w:r w:rsidRPr="001C708C">
        <w:rPr>
          <w:rFonts w:ascii="Trebuchet MS" w:eastAsia="Times New Roman" w:hAnsi="Trebuchet MS" w:cs="Arial"/>
          <w:b/>
          <w:bCs/>
          <w:sz w:val="24"/>
          <w:szCs w:val="24"/>
        </w:rPr>
        <w:t xml:space="preserve"> </w:t>
      </w:r>
    </w:p>
    <w:p w14:paraId="57C62D3F" w14:textId="2290D074" w:rsidR="008D4A46" w:rsidRPr="002A5BBA" w:rsidRDefault="004E56D1" w:rsidP="008D4A46">
      <w:pPr>
        <w:spacing w:after="0" w:line="276"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1C708C">
        <w:rPr>
          <w:rFonts w:ascii="Trebuchet MS" w:eastAsia="Times New Roman" w:hAnsi="Trebuchet MS" w:cs="Arial"/>
          <w:bCs/>
          <w:sz w:val="24"/>
          <w:szCs w:val="24"/>
        </w:rPr>
        <w:t>trim</w:t>
      </w:r>
      <w:proofErr w:type="spellEnd"/>
      <w:r w:rsidRPr="001C708C">
        <w:rPr>
          <w:rFonts w:ascii="Trebuchet MS" w:eastAsia="Times New Roman" w:hAnsi="Trebuchet MS" w:cs="Arial"/>
          <w:bCs/>
          <w:sz w:val="24"/>
          <w:szCs w:val="24"/>
        </w:rPr>
        <w:t xml:space="preserve">. </w:t>
      </w:r>
      <w:r w:rsidR="00BD0953">
        <w:rPr>
          <w:rFonts w:ascii="Trebuchet MS" w:eastAsia="Times New Roman" w:hAnsi="Trebuchet MS" w:cs="Arial"/>
          <w:bCs/>
          <w:sz w:val="24"/>
          <w:szCs w:val="24"/>
        </w:rPr>
        <w:t>IV</w:t>
      </w:r>
      <w:r w:rsidRPr="001C708C">
        <w:rPr>
          <w:rFonts w:ascii="Trebuchet MS" w:eastAsia="Times New Roman" w:hAnsi="Trebuchet MS" w:cs="Arial"/>
          <w:bCs/>
          <w:sz w:val="24"/>
          <w:szCs w:val="24"/>
        </w:rPr>
        <w:t xml:space="preserve">  2022 </w:t>
      </w:r>
      <w:r w:rsidR="00F828C2" w:rsidRPr="001C708C">
        <w:rPr>
          <w:rFonts w:ascii="Trebuchet MS" w:eastAsia="Times New Roman" w:hAnsi="Trebuchet MS" w:cs="Arial"/>
          <w:bCs/>
          <w:sz w:val="24"/>
          <w:szCs w:val="24"/>
        </w:rPr>
        <w:t xml:space="preserve">- </w:t>
      </w:r>
      <w:proofErr w:type="spellStart"/>
      <w:r w:rsidRPr="001C708C">
        <w:rPr>
          <w:rFonts w:ascii="Trebuchet MS" w:eastAsia="Times New Roman" w:hAnsi="Trebuchet MS" w:cs="Arial"/>
          <w:bCs/>
          <w:sz w:val="24"/>
          <w:szCs w:val="24"/>
        </w:rPr>
        <w:t>trim.I</w:t>
      </w:r>
      <w:r w:rsidR="00BD0953">
        <w:rPr>
          <w:rFonts w:ascii="Trebuchet MS" w:eastAsia="Times New Roman" w:hAnsi="Trebuchet MS" w:cs="Arial"/>
          <w:bCs/>
          <w:sz w:val="24"/>
          <w:szCs w:val="24"/>
        </w:rPr>
        <w:t>I</w:t>
      </w:r>
      <w:r w:rsidRPr="001C708C">
        <w:rPr>
          <w:rFonts w:ascii="Trebuchet MS" w:eastAsia="Times New Roman" w:hAnsi="Trebuchet MS" w:cs="Arial"/>
          <w:bCs/>
          <w:sz w:val="24"/>
          <w:szCs w:val="24"/>
        </w:rPr>
        <w:t>I</w:t>
      </w:r>
      <w:proofErr w:type="spellEnd"/>
      <w:r w:rsidRPr="001C708C">
        <w:rPr>
          <w:rFonts w:ascii="Trebuchet MS" w:eastAsia="Times New Roman" w:hAnsi="Trebuchet MS" w:cs="Arial"/>
          <w:bCs/>
          <w:sz w:val="24"/>
          <w:szCs w:val="24"/>
        </w:rPr>
        <w:t xml:space="preserve"> 2023) comunicate de către INS</w:t>
      </w:r>
      <w:r w:rsidRPr="001C708C">
        <w:rPr>
          <w:rStyle w:val="FootnoteReference"/>
          <w:rFonts w:ascii="Trebuchet MS" w:eastAsia="Times New Roman" w:hAnsi="Trebuchet MS" w:cs="Arial"/>
          <w:bCs/>
          <w:sz w:val="24"/>
          <w:szCs w:val="24"/>
        </w:rPr>
        <w:footnoteReference w:id="1"/>
      </w:r>
      <w:r w:rsidRPr="001C708C">
        <w:rPr>
          <w:rFonts w:ascii="Trebuchet MS" w:eastAsia="Times New Roman" w:hAnsi="Trebuchet MS" w:cs="Arial"/>
          <w:bCs/>
          <w:sz w:val="24"/>
          <w:szCs w:val="24"/>
        </w:rPr>
        <w:t>.</w:t>
      </w:r>
      <w:r w:rsidR="001C708C" w:rsidRPr="001C708C">
        <w:rPr>
          <w:rFonts w:ascii="Trebuchet MS" w:eastAsia="Times New Roman" w:hAnsi="Trebuchet MS" w:cs="Arial"/>
          <w:bCs/>
          <w:sz w:val="24"/>
          <w:szCs w:val="24"/>
        </w:rPr>
        <w:t xml:space="preserve"> </w:t>
      </w:r>
      <w:r w:rsidR="008D4A46" w:rsidRPr="002A5BBA">
        <w:rPr>
          <w:rFonts w:ascii="Trebuchet MS" w:eastAsia="Times New Roman" w:hAnsi="Trebuchet MS" w:cs="Arial"/>
          <w:bCs/>
          <w:sz w:val="24"/>
          <w:szCs w:val="24"/>
        </w:rPr>
        <w:t>Odată cu publicarea de către INS a PIB-ului pentru trimestrul IV 2023, indicatorul ponderea datoriei guvernamentale în PIB urmează sa fie revizuit și se va republica pe site-ul Ministerului Finanțelor la secțiunea Datorie Publică – Statistici și prezentări.</w:t>
      </w:r>
    </w:p>
    <w:p w14:paraId="1E271322" w14:textId="0FDC2005" w:rsidR="004E0919" w:rsidRPr="001C708C" w:rsidRDefault="0020772F" w:rsidP="005241B7">
      <w:pPr>
        <w:spacing w:before="120" w:after="120" w:line="276" w:lineRule="auto"/>
        <w:jc w:val="both"/>
        <w:rPr>
          <w:rFonts w:ascii="Trebuchet MS" w:eastAsia="Times New Roman" w:hAnsi="Trebuchet MS" w:cs="Arial"/>
          <w:bCs/>
          <w:sz w:val="24"/>
          <w:szCs w:val="24"/>
        </w:rPr>
      </w:pPr>
      <w:r>
        <w:rPr>
          <w:rFonts w:ascii="Trebuchet MS" w:eastAsia="Times New Roman" w:hAnsi="Trebuchet MS" w:cs="Arial"/>
          <w:b/>
          <w:bCs/>
          <w:sz w:val="24"/>
          <w:szCs w:val="24"/>
        </w:rPr>
        <w:t>Planul</w:t>
      </w:r>
      <w:r w:rsidR="004E0919" w:rsidRPr="001C708C">
        <w:rPr>
          <w:rFonts w:ascii="Trebuchet MS" w:eastAsia="Times New Roman" w:hAnsi="Trebuchet MS" w:cs="Arial"/>
          <w:b/>
          <w:bCs/>
          <w:sz w:val="24"/>
          <w:szCs w:val="24"/>
        </w:rPr>
        <w:t xml:space="preserve"> </w:t>
      </w:r>
      <w:r w:rsidR="005241B7" w:rsidRPr="001C708C">
        <w:rPr>
          <w:rFonts w:ascii="Trebuchet MS" w:eastAsia="Times New Roman" w:hAnsi="Trebuchet MS" w:cs="Arial"/>
          <w:b/>
          <w:bCs/>
          <w:sz w:val="24"/>
          <w:szCs w:val="24"/>
        </w:rPr>
        <w:t xml:space="preserve">de finanțare </w:t>
      </w:r>
      <w:r w:rsidR="008D4A46" w:rsidRPr="008D4A46">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4E0919" w:rsidRPr="001C708C">
        <w:rPr>
          <w:rFonts w:ascii="Trebuchet MS" w:eastAsia="Times New Roman" w:hAnsi="Trebuchet MS" w:cs="Arial"/>
          <w:b/>
          <w:bCs/>
          <w:sz w:val="24"/>
          <w:szCs w:val="24"/>
        </w:rPr>
        <w:t>pentru anul 2023 a fost majorat</w:t>
      </w:r>
      <w:r w:rsidR="008D4A46">
        <w:rPr>
          <w:rFonts w:ascii="Trebuchet MS" w:eastAsia="Times New Roman" w:hAnsi="Trebuchet MS" w:cs="Arial"/>
          <w:b/>
          <w:bCs/>
          <w:sz w:val="24"/>
          <w:szCs w:val="24"/>
        </w:rPr>
        <w:t xml:space="preserve"> în luna octombrie</w:t>
      </w:r>
      <w:r w:rsidR="004E0919" w:rsidRPr="001C708C">
        <w:rPr>
          <w:rFonts w:ascii="Trebuchet MS" w:eastAsia="Times New Roman" w:hAnsi="Trebuchet MS" w:cs="Arial"/>
          <w:b/>
          <w:bCs/>
          <w:sz w:val="24"/>
          <w:szCs w:val="24"/>
        </w:rPr>
        <w:t xml:space="preserve"> la un nivel de aproximativ 180 miliarde lei</w:t>
      </w:r>
      <w:r w:rsidR="004E0919" w:rsidRPr="008D4A46">
        <w:rPr>
          <w:rFonts w:ascii="Trebuchet MS" w:eastAsia="Times New Roman" w:hAnsi="Trebuchet MS" w:cs="Arial"/>
          <w:b/>
          <w:bCs/>
          <w:sz w:val="24"/>
          <w:szCs w:val="24"/>
        </w:rPr>
        <w:t xml:space="preserve">, </w:t>
      </w:r>
      <w:r w:rsidR="008D4A46" w:rsidRPr="008D4A46">
        <w:rPr>
          <w:rFonts w:ascii="Trebuchet MS" w:eastAsia="Times New Roman" w:hAnsi="Trebuchet MS" w:cs="Arial"/>
          <w:b/>
          <w:bCs/>
          <w:sz w:val="24"/>
          <w:szCs w:val="24"/>
        </w:rPr>
        <w:t>în luna noiembrie la cca 200 mld. lei</w:t>
      </w:r>
      <w:r w:rsidR="008D4A46">
        <w:rPr>
          <w:rFonts w:ascii="Trebuchet MS" w:eastAsia="Times New Roman" w:hAnsi="Trebuchet MS" w:cs="Arial"/>
          <w:b/>
          <w:bCs/>
          <w:sz w:val="24"/>
          <w:szCs w:val="24"/>
        </w:rPr>
        <w:t xml:space="preserve"> și în luna decembrie la 205 mld. lei. </w:t>
      </w:r>
      <w:r w:rsidR="008D4A46" w:rsidRPr="008D4A46">
        <w:rPr>
          <w:rFonts w:ascii="Trebuchet MS" w:eastAsia="Times New Roman" w:hAnsi="Trebuchet MS" w:cs="Arial"/>
          <w:bCs/>
          <w:sz w:val="24"/>
          <w:szCs w:val="24"/>
        </w:rPr>
        <w:t>S</w:t>
      </w:r>
      <w:r w:rsidR="004E0919" w:rsidRPr="001C708C">
        <w:rPr>
          <w:rFonts w:ascii="Trebuchet MS" w:eastAsia="Times New Roman" w:hAnsi="Trebuchet MS" w:cs="Arial"/>
          <w:bCs/>
          <w:sz w:val="24"/>
          <w:szCs w:val="24"/>
        </w:rPr>
        <w:t xml:space="preserve">umele atrase </w:t>
      </w:r>
      <w:r w:rsidR="008D4A46">
        <w:rPr>
          <w:rFonts w:ascii="Trebuchet MS" w:eastAsia="Times New Roman" w:hAnsi="Trebuchet MS" w:cs="Arial"/>
          <w:bCs/>
          <w:sz w:val="24"/>
          <w:szCs w:val="24"/>
        </w:rPr>
        <w:t xml:space="preserve">vor fi utilizate pentru </w:t>
      </w:r>
      <w:r w:rsidR="004E0919" w:rsidRPr="001C708C">
        <w:rPr>
          <w:rFonts w:ascii="Trebuchet MS" w:eastAsia="Times New Roman" w:hAnsi="Trebuchet MS" w:cs="Arial"/>
          <w:bCs/>
          <w:sz w:val="24"/>
          <w:szCs w:val="24"/>
        </w:rPr>
        <w:t>acoper</w:t>
      </w:r>
      <w:r w:rsidR="008D4A46">
        <w:rPr>
          <w:rFonts w:ascii="Trebuchet MS" w:eastAsia="Times New Roman" w:hAnsi="Trebuchet MS" w:cs="Arial"/>
          <w:bCs/>
          <w:sz w:val="24"/>
          <w:szCs w:val="24"/>
        </w:rPr>
        <w:t>irea</w:t>
      </w:r>
      <w:r w:rsidR="004E0919" w:rsidRPr="001C708C">
        <w:rPr>
          <w:rFonts w:ascii="Trebuchet MS" w:eastAsia="Times New Roman" w:hAnsi="Trebuchet MS" w:cs="Arial"/>
          <w:bCs/>
          <w:sz w:val="24"/>
          <w:szCs w:val="24"/>
        </w:rPr>
        <w:t xml:space="preserve"> deficitul</w:t>
      </w:r>
      <w:r w:rsidR="008D4A46">
        <w:rPr>
          <w:rFonts w:ascii="Trebuchet MS" w:eastAsia="Times New Roman" w:hAnsi="Trebuchet MS" w:cs="Arial"/>
          <w:bCs/>
          <w:sz w:val="24"/>
          <w:szCs w:val="24"/>
        </w:rPr>
        <w:t>ui</w:t>
      </w:r>
      <w:r w:rsidR="004E0919" w:rsidRPr="001C708C">
        <w:rPr>
          <w:rFonts w:ascii="Trebuchet MS" w:eastAsia="Times New Roman" w:hAnsi="Trebuchet MS" w:cs="Arial"/>
          <w:bCs/>
          <w:sz w:val="24"/>
          <w:szCs w:val="24"/>
        </w:rPr>
        <w:t xml:space="preserve"> bugetar, volumul datoriei de refinanțat în anul 2023</w:t>
      </w:r>
      <w:r w:rsidR="008D4A46">
        <w:rPr>
          <w:rFonts w:ascii="Trebuchet MS" w:eastAsia="Times New Roman" w:hAnsi="Trebuchet MS" w:cs="Arial"/>
          <w:bCs/>
          <w:sz w:val="24"/>
          <w:szCs w:val="24"/>
        </w:rPr>
        <w:t>,</w:t>
      </w:r>
      <w:r w:rsidR="004E0919" w:rsidRPr="001C708C">
        <w:rPr>
          <w:rFonts w:ascii="Trebuchet MS" w:eastAsia="Times New Roman" w:hAnsi="Trebuchet MS" w:cs="Arial"/>
          <w:bCs/>
          <w:sz w:val="24"/>
          <w:szCs w:val="24"/>
        </w:rPr>
        <w:t xml:space="preserve"> precum și asigurarea finanțării în avans a nevoilor de finanțare aferente anului 2024 în conformitate cu Strategia de administrare a datoriei publice guvernamentale 2023-2025.</w:t>
      </w:r>
      <w:r w:rsidR="0045255E">
        <w:rPr>
          <w:rFonts w:ascii="Trebuchet MS" w:eastAsia="Times New Roman" w:hAnsi="Trebuchet MS" w:cs="Arial"/>
          <w:bCs/>
          <w:sz w:val="24"/>
          <w:szCs w:val="24"/>
        </w:rPr>
        <w:t xml:space="preserve"> </w:t>
      </w:r>
    </w:p>
    <w:p w14:paraId="7586137B" w14:textId="12C8613F" w:rsidR="00567790" w:rsidRDefault="00567790" w:rsidP="005241B7">
      <w:pPr>
        <w:autoSpaceDE w:val="0"/>
        <w:autoSpaceDN w:val="0"/>
        <w:adjustRightInd w:val="0"/>
        <w:spacing w:before="120" w:after="120" w:line="276" w:lineRule="auto"/>
        <w:jc w:val="both"/>
        <w:rPr>
          <w:rFonts w:ascii="Trebuchet MS" w:eastAsia="MS Mincho" w:hAnsi="Trebuchet MS" w:cs="Arial"/>
          <w:b/>
          <w:color w:val="000000"/>
          <w:sz w:val="24"/>
          <w:szCs w:val="24"/>
          <w:lang w:eastAsia="ja-JP"/>
        </w:rPr>
      </w:pPr>
      <w:r>
        <w:rPr>
          <w:rFonts w:ascii="Trebuchet MS" w:eastAsia="MS Mincho" w:hAnsi="Trebuchet MS" w:cs="Arial"/>
          <w:b/>
          <w:color w:val="000000"/>
          <w:sz w:val="24"/>
          <w:szCs w:val="24"/>
          <w:lang w:eastAsia="ja-JP"/>
        </w:rPr>
        <w:t xml:space="preserve">Gradul de acoperire a </w:t>
      </w:r>
      <w:r w:rsidR="0020772F">
        <w:rPr>
          <w:rFonts w:ascii="Trebuchet MS" w:eastAsia="MS Mincho" w:hAnsi="Trebuchet MS" w:cs="Arial"/>
          <w:b/>
          <w:color w:val="000000"/>
          <w:sz w:val="24"/>
          <w:szCs w:val="24"/>
          <w:lang w:eastAsia="ja-JP"/>
        </w:rPr>
        <w:t>planului</w:t>
      </w:r>
      <w:bookmarkStart w:id="0" w:name="_GoBack"/>
      <w:bookmarkEnd w:id="0"/>
      <w:r>
        <w:rPr>
          <w:rFonts w:ascii="Trebuchet MS" w:eastAsia="MS Mincho" w:hAnsi="Trebuchet MS" w:cs="Arial"/>
          <w:b/>
          <w:color w:val="000000"/>
          <w:sz w:val="24"/>
          <w:szCs w:val="24"/>
          <w:lang w:eastAsia="ja-JP"/>
        </w:rPr>
        <w:t xml:space="preserve"> de finanțare stabilit la nivelul lunii </w:t>
      </w:r>
      <w:r w:rsidR="009E3AFB">
        <w:rPr>
          <w:rFonts w:ascii="Trebuchet MS" w:eastAsia="MS Mincho" w:hAnsi="Trebuchet MS" w:cs="Arial"/>
          <w:b/>
          <w:color w:val="000000"/>
          <w:sz w:val="24"/>
          <w:szCs w:val="24"/>
          <w:lang w:eastAsia="ja-JP"/>
        </w:rPr>
        <w:t>noiembrie</w:t>
      </w:r>
      <w:r>
        <w:rPr>
          <w:rFonts w:ascii="Trebuchet MS" w:eastAsia="MS Mincho" w:hAnsi="Trebuchet MS" w:cs="Arial"/>
          <w:b/>
          <w:color w:val="000000"/>
          <w:sz w:val="24"/>
          <w:szCs w:val="24"/>
          <w:lang w:eastAsia="ja-JP"/>
        </w:rPr>
        <w:t xml:space="preserve"> este de </w:t>
      </w:r>
      <w:r w:rsidR="009E3AFB">
        <w:rPr>
          <w:rFonts w:ascii="Trebuchet MS" w:eastAsia="MS Mincho" w:hAnsi="Trebuchet MS" w:cs="Arial"/>
          <w:b/>
          <w:color w:val="000000"/>
          <w:sz w:val="24"/>
          <w:szCs w:val="24"/>
          <w:lang w:eastAsia="ja-JP"/>
        </w:rPr>
        <w:t>87,6</w:t>
      </w:r>
      <w:r>
        <w:rPr>
          <w:rFonts w:ascii="Trebuchet MS" w:eastAsia="MS Mincho" w:hAnsi="Trebuchet MS" w:cs="Arial"/>
          <w:b/>
          <w:color w:val="000000"/>
          <w:sz w:val="24"/>
          <w:szCs w:val="24"/>
          <w:lang w:eastAsia="ja-JP"/>
        </w:rPr>
        <w:t>%.</w:t>
      </w:r>
    </w:p>
    <w:p w14:paraId="6C31723A" w14:textId="0671B555" w:rsidR="00A42DD0" w:rsidRPr="001C708C" w:rsidRDefault="00A42DD0" w:rsidP="005241B7">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1C708C">
        <w:rPr>
          <w:rFonts w:ascii="Trebuchet MS" w:eastAsia="MS Mincho" w:hAnsi="Trebuchet MS" w:cs="Arial"/>
          <w:b/>
          <w:color w:val="000000"/>
          <w:sz w:val="24"/>
          <w:szCs w:val="24"/>
          <w:lang w:eastAsia="ja-JP"/>
        </w:rPr>
        <w:t>lun</w:t>
      </w:r>
      <w:r w:rsidR="00227521" w:rsidRPr="001C708C">
        <w:rPr>
          <w:rFonts w:ascii="Trebuchet MS" w:eastAsia="MS Mincho" w:hAnsi="Trebuchet MS" w:cs="Arial"/>
          <w:b/>
          <w:color w:val="000000"/>
          <w:sz w:val="24"/>
          <w:szCs w:val="24"/>
          <w:lang w:eastAsia="ja-JP"/>
        </w:rPr>
        <w:t>ii</w:t>
      </w:r>
      <w:r w:rsidR="00053C50" w:rsidRPr="001C708C">
        <w:rPr>
          <w:rFonts w:ascii="Trebuchet MS" w:eastAsia="MS Mincho" w:hAnsi="Trebuchet MS" w:cs="Arial"/>
          <w:b/>
          <w:color w:val="000000"/>
          <w:sz w:val="24"/>
          <w:szCs w:val="24"/>
          <w:lang w:eastAsia="ja-JP"/>
        </w:rPr>
        <w:t xml:space="preserve"> </w:t>
      </w:r>
      <w:r w:rsidR="009E3AFB">
        <w:rPr>
          <w:rFonts w:ascii="Trebuchet MS" w:eastAsia="MS Mincho" w:hAnsi="Trebuchet MS" w:cs="Arial"/>
          <w:b/>
          <w:color w:val="000000"/>
          <w:sz w:val="24"/>
          <w:szCs w:val="24"/>
          <w:lang w:eastAsia="ja-JP"/>
        </w:rPr>
        <w:t>noiembrie</w:t>
      </w:r>
      <w:r w:rsidR="00365335" w:rsidRPr="001C708C">
        <w:rPr>
          <w:rFonts w:ascii="Trebuchet MS" w:eastAsia="MS Mincho" w:hAnsi="Trebuchet MS" w:cs="Arial"/>
          <w:b/>
          <w:color w:val="000000"/>
          <w:sz w:val="24"/>
          <w:szCs w:val="24"/>
          <w:lang w:eastAsia="ja-JP"/>
        </w:rPr>
        <w:t xml:space="preserve"> 202</w:t>
      </w:r>
      <w:r w:rsidR="00593A6B" w:rsidRPr="001C708C">
        <w:rPr>
          <w:rFonts w:ascii="Trebuchet MS" w:eastAsia="MS Mincho" w:hAnsi="Trebuchet MS" w:cs="Arial"/>
          <w:b/>
          <w:color w:val="000000"/>
          <w:sz w:val="24"/>
          <w:szCs w:val="24"/>
          <w:lang w:eastAsia="ja-JP"/>
        </w:rPr>
        <w:t>3</w:t>
      </w:r>
      <w:r w:rsidR="00BD7439" w:rsidRPr="001C708C">
        <w:rPr>
          <w:rFonts w:ascii="Trebuchet MS" w:eastAsia="MS Mincho" w:hAnsi="Trebuchet MS" w:cs="Arial"/>
          <w:b/>
          <w:color w:val="000000"/>
          <w:sz w:val="24"/>
          <w:szCs w:val="24"/>
          <w:lang w:eastAsia="ja-JP"/>
        </w:rPr>
        <w:t>,</w:t>
      </w:r>
      <w:r w:rsidR="00365335" w:rsidRPr="001C708C">
        <w:rPr>
          <w:rFonts w:ascii="Trebuchet MS" w:eastAsia="MS Mincho" w:hAnsi="Trebuchet MS" w:cs="Arial"/>
          <w:b/>
          <w:color w:val="000000"/>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CA5C96" w:rsidRPr="001C708C">
        <w:rPr>
          <w:rFonts w:ascii="Trebuchet MS" w:eastAsia="MS Mincho" w:hAnsi="Trebuchet MS" w:cs="Arial"/>
          <w:b/>
          <w:sz w:val="24"/>
          <w:szCs w:val="24"/>
          <w:lang w:eastAsia="ja-JP"/>
        </w:rPr>
        <w:t>bugetar aprobat pentru anul 2023</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2CCDB7A8" w14:textId="4AF0E537" w:rsidR="00A42DD0" w:rsidRPr="001C708C" w:rsidRDefault="00C15875" w:rsidP="009A2821">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Calibri" w:hAnsi="Trebuchet MS" w:cs="Arial"/>
          <w:color w:val="000000"/>
          <w:sz w:val="24"/>
          <w:szCs w:val="24"/>
        </w:rPr>
        <w:t xml:space="preserve">Indicatorul ponderea datoriei guvernamentale ca procent în PIB prognozat </w:t>
      </w:r>
      <w:r w:rsidR="00A52BDE" w:rsidRPr="001C708C">
        <w:rPr>
          <w:rFonts w:ascii="Trebuchet MS" w:eastAsia="Calibri" w:hAnsi="Trebuchet MS" w:cs="Arial"/>
          <w:b/>
          <w:color w:val="000000"/>
          <w:sz w:val="24"/>
          <w:szCs w:val="24"/>
        </w:rPr>
        <w:t>pentru sfârșitul anului 2023</w:t>
      </w:r>
      <w:r w:rsidRPr="001C708C">
        <w:rPr>
          <w:rFonts w:ascii="Trebuchet MS" w:eastAsia="Calibri" w:hAnsi="Trebuchet MS" w:cs="Arial"/>
          <w:b/>
          <w:color w:val="000000"/>
          <w:sz w:val="24"/>
          <w:szCs w:val="24"/>
        </w:rPr>
        <w:t xml:space="preserve"> este de </w:t>
      </w:r>
      <w:r w:rsidR="00E933E3">
        <w:rPr>
          <w:rFonts w:ascii="Trebuchet MS" w:eastAsia="Calibri" w:hAnsi="Trebuchet MS" w:cs="Arial"/>
          <w:b/>
          <w:sz w:val="24"/>
          <w:szCs w:val="24"/>
        </w:rPr>
        <w:t>49,3</w:t>
      </w:r>
      <w:r w:rsidRPr="001C708C">
        <w:rPr>
          <w:rFonts w:ascii="Trebuchet MS" w:eastAsia="Calibri" w:hAnsi="Trebuchet MS" w:cs="Arial"/>
          <w:b/>
          <w:sz w:val="24"/>
          <w:szCs w:val="24"/>
        </w:rPr>
        <w:t xml:space="preserve"> % </w:t>
      </w:r>
      <w:r w:rsidRPr="001C708C">
        <w:rPr>
          <w:rFonts w:ascii="Trebuchet MS" w:eastAsia="Calibri" w:hAnsi="Trebuchet MS" w:cs="Arial"/>
          <w:b/>
          <w:color w:val="000000"/>
          <w:sz w:val="24"/>
          <w:szCs w:val="24"/>
        </w:rPr>
        <w:t>din PIB</w:t>
      </w:r>
      <w:r w:rsidR="008B0E49" w:rsidRPr="001C708C">
        <w:rPr>
          <w:rStyle w:val="FootnoteReference"/>
          <w:rFonts w:ascii="Trebuchet MS" w:eastAsia="Calibri" w:hAnsi="Trebuchet MS" w:cs="Arial"/>
          <w:b/>
          <w:color w:val="000000"/>
          <w:sz w:val="24"/>
          <w:szCs w:val="24"/>
        </w:rPr>
        <w:footnoteReference w:id="2"/>
      </w:r>
      <w:r w:rsidRPr="001C708C">
        <w:rPr>
          <w:rFonts w:ascii="Trebuchet MS" w:eastAsia="Calibri" w:hAnsi="Trebuchet MS" w:cs="Arial"/>
          <w:b/>
          <w:color w:val="000000"/>
          <w:sz w:val="24"/>
          <w:szCs w:val="24"/>
        </w:rPr>
        <w:t>.</w:t>
      </w:r>
    </w:p>
    <w:p w14:paraId="6B0B7CFF" w14:textId="77777777" w:rsidR="00594782" w:rsidRPr="001C708C" w:rsidRDefault="00B06F2F" w:rsidP="00232C3A">
      <w:pPr>
        <w:autoSpaceDE w:val="0"/>
        <w:autoSpaceDN w:val="0"/>
        <w:adjustRightInd w:val="0"/>
        <w:spacing w:after="0" w:line="276"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6176C1B5" w:rsidR="004A5084" w:rsidRPr="001C708C" w:rsidRDefault="004A5084" w:rsidP="00232C3A">
      <w:pPr>
        <w:autoSpaceDE w:val="0"/>
        <w:autoSpaceDN w:val="0"/>
        <w:adjustRightInd w:val="0"/>
        <w:spacing w:after="0" w:line="276"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F3024A" w:rsidRPr="001C708C">
        <w:rPr>
          <w:rFonts w:ascii="Trebuchet MS" w:eastAsia="MS Mincho" w:hAnsi="Trebuchet MS" w:cs="Arial"/>
          <w:color w:val="000000"/>
          <w:sz w:val="24"/>
          <w:szCs w:val="24"/>
          <w:lang w:eastAsia="ja-JP"/>
        </w:rPr>
        <w:t>3</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43F84">
        <w:rPr>
          <w:rFonts w:ascii="Trebuchet MS" w:eastAsia="MS Mincho" w:hAnsi="Trebuchet MS" w:cs="Arial"/>
          <w:sz w:val="24"/>
          <w:szCs w:val="24"/>
          <w:lang w:eastAsia="ja-JP"/>
        </w:rPr>
        <w:t>5,9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3"/>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 xml:space="preserve">eșterea </w:t>
      </w:r>
      <w:r w:rsidR="00001B0A" w:rsidRPr="001C708C">
        <w:rPr>
          <w:rFonts w:ascii="Trebuchet MS" w:eastAsia="MS Mincho" w:hAnsi="Trebuchet MS" w:cs="Arial"/>
          <w:sz w:val="24"/>
          <w:szCs w:val="24"/>
          <w:lang w:eastAsia="ja-JP"/>
        </w:rPr>
        <w:lastRenderedPageBreak/>
        <w:t>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4"/>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4B04BC07" w:rsidR="004E56D1" w:rsidRPr="00CD05BB" w:rsidRDefault="004E56D1" w:rsidP="004E56D1">
      <w:pPr>
        <w:pStyle w:val="FootnoteText"/>
        <w:rPr>
          <w:lang w:val="en-US"/>
        </w:rPr>
      </w:pPr>
      <w:r>
        <w:rPr>
          <w:rStyle w:val="FootnoteReference"/>
        </w:rPr>
        <w:footnoteRef/>
      </w:r>
      <w:r>
        <w:t xml:space="preserve"> </w:t>
      </w:r>
      <w:r w:rsidRPr="00F828C2">
        <w:rPr>
          <w:rFonts w:ascii="Trebuchet MS" w:hAnsi="Trebuchet MS"/>
          <w:lang w:val="en-US"/>
        </w:rPr>
        <w:t xml:space="preserve">PIB </w:t>
      </w:r>
      <w:proofErr w:type="spellStart"/>
      <w:r w:rsidRPr="00F828C2">
        <w:rPr>
          <w:rFonts w:ascii="Trebuchet MS" w:hAnsi="Trebuchet MS"/>
          <w:lang w:val="en-US"/>
        </w:rPr>
        <w:t>pentru</w:t>
      </w:r>
      <w:proofErr w:type="spellEnd"/>
      <w:r w:rsidRPr="00F828C2">
        <w:rPr>
          <w:rFonts w:ascii="Trebuchet MS" w:hAnsi="Trebuchet MS"/>
          <w:lang w:val="en-US"/>
        </w:rPr>
        <w:t xml:space="preserve"> Trim</w:t>
      </w:r>
      <w:r w:rsidR="00F828C2">
        <w:rPr>
          <w:rFonts w:ascii="Trebuchet MS" w:hAnsi="Trebuchet MS"/>
          <w:lang w:val="en-US"/>
        </w:rPr>
        <w:t xml:space="preserve"> </w:t>
      </w:r>
      <w:r w:rsidR="00BD0953">
        <w:rPr>
          <w:rFonts w:ascii="Trebuchet MS" w:hAnsi="Trebuchet MS"/>
          <w:lang w:val="en-US"/>
        </w:rPr>
        <w:t>I</w:t>
      </w:r>
      <w:r w:rsidR="00F828C2">
        <w:rPr>
          <w:rFonts w:ascii="Trebuchet MS" w:hAnsi="Trebuchet MS"/>
          <w:lang w:val="en-US"/>
        </w:rPr>
        <w:t xml:space="preserve">II 2023 </w:t>
      </w:r>
      <w:proofErr w:type="spellStart"/>
      <w:r w:rsidR="00F828C2">
        <w:rPr>
          <w:rFonts w:ascii="Trebuchet MS" w:hAnsi="Trebuchet MS"/>
          <w:lang w:val="en-US"/>
        </w:rPr>
        <w:t>comunicat</w:t>
      </w:r>
      <w:proofErr w:type="spellEnd"/>
      <w:r w:rsidR="00F828C2">
        <w:rPr>
          <w:rFonts w:ascii="Trebuchet MS" w:hAnsi="Trebuchet MS"/>
          <w:lang w:val="en-US"/>
        </w:rPr>
        <w:t xml:space="preserve"> de INS </w:t>
      </w:r>
      <w:proofErr w:type="spellStart"/>
      <w:r w:rsidR="00F828C2">
        <w:rPr>
          <w:rFonts w:ascii="Trebuchet MS" w:hAnsi="Trebuchet MS"/>
          <w:lang w:val="en-US"/>
        </w:rPr>
        <w:t>prin</w:t>
      </w:r>
      <w:proofErr w:type="spellEnd"/>
      <w:r w:rsidR="00F828C2">
        <w:rPr>
          <w:rFonts w:ascii="Trebuchet MS" w:hAnsi="Trebuchet MS"/>
          <w:lang w:val="en-US"/>
        </w:rPr>
        <w:t xml:space="preserve"> </w:t>
      </w:r>
      <w:proofErr w:type="spellStart"/>
      <w:r w:rsidR="00F828C2">
        <w:rPr>
          <w:rFonts w:ascii="Trebuchet MS" w:hAnsi="Trebuchet MS"/>
          <w:lang w:val="en-US"/>
        </w:rPr>
        <w:t>Comunicatul</w:t>
      </w:r>
      <w:proofErr w:type="spellEnd"/>
      <w:r w:rsidR="00F828C2">
        <w:rPr>
          <w:rFonts w:ascii="Trebuchet MS" w:hAnsi="Trebuchet MS"/>
          <w:lang w:val="en-US"/>
        </w:rPr>
        <w:t xml:space="preserve"> nr.</w:t>
      </w:r>
      <w:r w:rsidR="00B63A1F">
        <w:rPr>
          <w:rFonts w:ascii="Trebuchet MS" w:hAnsi="Trebuchet MS"/>
          <w:lang w:val="en-US"/>
        </w:rPr>
        <w:t>12</w:t>
      </w:r>
      <w:r w:rsidR="00F828C2">
        <w:rPr>
          <w:rFonts w:ascii="Trebuchet MS" w:hAnsi="Trebuchet MS"/>
          <w:lang w:val="en-US"/>
        </w:rPr>
        <w:t>/</w:t>
      </w:r>
      <w:r w:rsidR="00B63A1F">
        <w:rPr>
          <w:rFonts w:ascii="Trebuchet MS" w:hAnsi="Trebuchet MS"/>
          <w:lang w:val="en-US"/>
        </w:rPr>
        <w:t>12</w:t>
      </w:r>
      <w:r w:rsidRPr="00F828C2">
        <w:rPr>
          <w:rFonts w:ascii="Trebuchet MS" w:hAnsi="Trebuchet MS"/>
          <w:lang w:val="en-US"/>
        </w:rPr>
        <w:t>.</w:t>
      </w:r>
      <w:r w:rsidR="00B63A1F">
        <w:rPr>
          <w:rFonts w:ascii="Trebuchet MS" w:hAnsi="Trebuchet MS"/>
          <w:lang w:val="en-US"/>
        </w:rPr>
        <w:t>01</w:t>
      </w:r>
      <w:r w:rsidRPr="00F828C2">
        <w:rPr>
          <w:rFonts w:ascii="Trebuchet MS" w:hAnsi="Trebuchet MS"/>
          <w:lang w:val="en-US"/>
        </w:rPr>
        <w:t>.2023</w:t>
      </w:r>
      <w:r w:rsidR="00B63A1F">
        <w:rPr>
          <w:rFonts w:ascii="Trebuchet MS" w:hAnsi="Trebuchet MS"/>
          <w:lang w:val="en-US"/>
        </w:rPr>
        <w:t xml:space="preserve"> (date </w:t>
      </w:r>
      <w:proofErr w:type="spellStart"/>
      <w:r w:rsidR="00B63A1F">
        <w:rPr>
          <w:rFonts w:ascii="Trebuchet MS" w:hAnsi="Trebuchet MS"/>
          <w:lang w:val="en-US"/>
        </w:rPr>
        <w:t>provizorii</w:t>
      </w:r>
      <w:proofErr w:type="spellEnd"/>
      <w:r w:rsidR="00B63A1F">
        <w:rPr>
          <w:rFonts w:ascii="Trebuchet MS" w:hAnsi="Trebuchet MS"/>
          <w:lang w:val="en-US"/>
        </w:rPr>
        <w:t xml:space="preserve"> 2</w:t>
      </w:r>
      <w:r w:rsidR="00D83A85">
        <w:rPr>
          <w:rFonts w:ascii="Trebuchet MS" w:hAnsi="Trebuchet MS"/>
          <w:lang w:val="en-US"/>
        </w:rPr>
        <w:t>)</w:t>
      </w:r>
    </w:p>
  </w:footnote>
  <w:footnote w:id="2">
    <w:p w14:paraId="390B5D6B" w14:textId="342D910A" w:rsidR="008B0E49" w:rsidRPr="008D4A46" w:rsidRDefault="008B0E49">
      <w:pPr>
        <w:pStyle w:val="FootnoteText"/>
        <w:rPr>
          <w:rFonts w:ascii="Trebuchet MS" w:hAnsi="Trebuchet MS"/>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00F828C2">
        <w:rPr>
          <w:rFonts w:ascii="Trebuchet MS" w:hAnsi="Trebuchet MS"/>
          <w:lang w:val="en-US"/>
        </w:rPr>
        <w:t>Proiecț</w:t>
      </w:r>
      <w:r w:rsidRPr="00E35CF8">
        <w:rPr>
          <w:rFonts w:ascii="Trebuchet MS" w:hAnsi="Trebuchet MS"/>
          <w:lang w:val="en-US"/>
        </w:rPr>
        <w:t>ia</w:t>
      </w:r>
      <w:proofErr w:type="spellEnd"/>
      <w:r w:rsidRPr="00E35CF8">
        <w:rPr>
          <w:rFonts w:ascii="Trebuchet MS" w:hAnsi="Trebuchet MS"/>
          <w:lang w:val="en-US"/>
        </w:rPr>
        <w:t xml:space="preserve"> </w:t>
      </w:r>
      <w:proofErr w:type="spellStart"/>
      <w:r w:rsidRPr="00E35CF8">
        <w:rPr>
          <w:rFonts w:ascii="Trebuchet MS" w:hAnsi="Trebuchet MS"/>
          <w:lang w:val="en-US"/>
        </w:rPr>
        <w:t>datorie</w:t>
      </w:r>
      <w:r w:rsidR="00F828C2">
        <w:rPr>
          <w:rFonts w:ascii="Trebuchet MS" w:hAnsi="Trebuchet MS"/>
          <w:lang w:val="en-US"/>
        </w:rPr>
        <w:t>i</w:t>
      </w:r>
      <w:proofErr w:type="spellEnd"/>
      <w:r w:rsidR="00F828C2">
        <w:rPr>
          <w:rFonts w:ascii="Trebuchet MS" w:hAnsi="Trebuchet MS"/>
          <w:lang w:val="en-US"/>
        </w:rPr>
        <w:t xml:space="preserve"> </w:t>
      </w:r>
      <w:proofErr w:type="spellStart"/>
      <w:r w:rsidR="00F828C2">
        <w:rPr>
          <w:rFonts w:ascii="Trebuchet MS" w:hAnsi="Trebuchet MS"/>
          <w:lang w:val="en-US"/>
        </w:rPr>
        <w:t>publice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4E0919">
        <w:rPr>
          <w:rFonts w:ascii="Trebuchet MS" w:hAnsi="Trebuchet MS"/>
          <w:lang w:val="ro-RO"/>
        </w:rPr>
        <w:t xml:space="preserve">urmare </w:t>
      </w:r>
      <w:r w:rsidR="008D4A46">
        <w:rPr>
          <w:rFonts w:ascii="Trebuchet MS" w:hAnsi="Trebuchet MS"/>
          <w:lang w:val="ro-RO"/>
        </w:rPr>
        <w:t xml:space="preserve">a </w:t>
      </w:r>
      <w:r w:rsidR="004E0919">
        <w:rPr>
          <w:rFonts w:ascii="Trebuchet MS" w:hAnsi="Trebuchet MS"/>
          <w:lang w:val="ro-RO"/>
        </w:rPr>
        <w:t xml:space="preserve">majorării </w:t>
      </w:r>
      <w:r w:rsidR="005241B7">
        <w:rPr>
          <w:rFonts w:ascii="Trebuchet MS" w:hAnsi="Trebuchet MS"/>
          <w:lang w:val="ro-RO"/>
        </w:rPr>
        <w:t>necesarului de finanț</w:t>
      </w:r>
      <w:r w:rsidR="00D23A47">
        <w:rPr>
          <w:rFonts w:ascii="Trebuchet MS" w:hAnsi="Trebuchet MS"/>
          <w:lang w:val="ro-RO"/>
        </w:rPr>
        <w:t>are</w:t>
      </w:r>
      <w:r w:rsidR="004E48E8" w:rsidRPr="008D4A46">
        <w:rPr>
          <w:rFonts w:ascii="Trebuchet MS" w:hAnsi="Trebuchet MS"/>
          <w:lang w:val="en-US"/>
        </w:rPr>
        <w:t>,</w:t>
      </w:r>
      <w:r w:rsidR="00D23A47" w:rsidRPr="008D4A46">
        <w:rPr>
          <w:rFonts w:ascii="Trebuchet MS" w:hAnsi="Trebuchet MS"/>
          <w:lang w:val="en-US"/>
        </w:rPr>
        <w:t xml:space="preserve"> a PIB-</w:t>
      </w:r>
      <w:proofErr w:type="spellStart"/>
      <w:r w:rsidR="00D23A47" w:rsidRPr="008D4A46">
        <w:rPr>
          <w:rFonts w:ascii="Trebuchet MS" w:hAnsi="Trebuchet MS"/>
          <w:lang w:val="en-US"/>
        </w:rPr>
        <w:t>ului</w:t>
      </w:r>
      <w:proofErr w:type="spellEnd"/>
      <w:r w:rsidR="00D23A47" w:rsidRPr="008D4A46">
        <w:rPr>
          <w:rFonts w:ascii="Trebuchet MS" w:hAnsi="Trebuchet MS"/>
          <w:lang w:val="en-US"/>
        </w:rPr>
        <w:t xml:space="preserve"> </w:t>
      </w:r>
      <w:proofErr w:type="spellStart"/>
      <w:r w:rsidR="00D23A47" w:rsidRPr="008D4A46">
        <w:rPr>
          <w:rFonts w:ascii="Trebuchet MS" w:hAnsi="Trebuchet MS"/>
          <w:lang w:val="en-US"/>
        </w:rPr>
        <w:t>revizuit</w:t>
      </w:r>
      <w:proofErr w:type="spellEnd"/>
      <w:r w:rsidR="008D4A46">
        <w:rPr>
          <w:rFonts w:ascii="Trebuchet MS" w:hAnsi="Trebuchet MS"/>
          <w:lang w:val="en-US"/>
        </w:rPr>
        <w:t xml:space="preserve"> conform CNSP </w:t>
      </w:r>
      <w:proofErr w:type="spellStart"/>
      <w:r w:rsidR="008D4A46">
        <w:rPr>
          <w:rFonts w:ascii="Trebuchet MS" w:hAnsi="Trebuchet MS"/>
          <w:lang w:val="en-US"/>
        </w:rPr>
        <w:t>prognoza</w:t>
      </w:r>
      <w:proofErr w:type="spellEnd"/>
      <w:r w:rsidR="008D4A46">
        <w:rPr>
          <w:rFonts w:ascii="Trebuchet MS" w:hAnsi="Trebuchet MS"/>
          <w:lang w:val="en-US"/>
        </w:rPr>
        <w:t xml:space="preserve"> de </w:t>
      </w:r>
      <w:proofErr w:type="spellStart"/>
      <w:r w:rsidR="008D4A46">
        <w:rPr>
          <w:rFonts w:ascii="Trebuchet MS" w:hAnsi="Trebuchet MS"/>
          <w:lang w:val="en-US"/>
        </w:rPr>
        <w:t>toamnă</w:t>
      </w:r>
      <w:proofErr w:type="spellEnd"/>
      <w:r w:rsidR="00D23A47" w:rsidRPr="008D4A46">
        <w:rPr>
          <w:rFonts w:ascii="Trebuchet MS" w:hAnsi="Trebuchet MS"/>
          <w:lang w:val="en-US"/>
        </w:rPr>
        <w:t xml:space="preserve"> din 9 </w:t>
      </w:r>
      <w:proofErr w:type="spellStart"/>
      <w:r w:rsidR="00D23A47" w:rsidRPr="008D4A46">
        <w:rPr>
          <w:rFonts w:ascii="Trebuchet MS" w:hAnsi="Trebuchet MS"/>
          <w:lang w:val="en-US"/>
        </w:rPr>
        <w:t>noiembrie</w:t>
      </w:r>
      <w:proofErr w:type="spellEnd"/>
      <w:r w:rsidR="00D23A47" w:rsidRPr="008D4A46">
        <w:rPr>
          <w:rFonts w:ascii="Trebuchet MS" w:hAnsi="Trebuchet MS"/>
          <w:lang w:val="en-US"/>
        </w:rPr>
        <w:t xml:space="preserve"> 2023</w:t>
      </w:r>
      <w:r w:rsidR="004E48E8" w:rsidRPr="008D4A46">
        <w:rPr>
          <w:rFonts w:ascii="Trebuchet MS" w:hAnsi="Trebuchet MS"/>
          <w:lang w:val="en-US"/>
        </w:rPr>
        <w:t xml:space="preserve"> </w:t>
      </w:r>
      <w:proofErr w:type="spellStart"/>
      <w:r w:rsidR="004E48E8" w:rsidRPr="008D4A46">
        <w:rPr>
          <w:rFonts w:ascii="Trebuchet MS" w:hAnsi="Trebuchet MS"/>
          <w:lang w:val="en-US"/>
        </w:rPr>
        <w:t>și</w:t>
      </w:r>
      <w:proofErr w:type="spellEnd"/>
      <w:r w:rsidR="004E48E8" w:rsidRPr="008D4A46">
        <w:rPr>
          <w:rFonts w:ascii="Trebuchet MS" w:hAnsi="Trebuchet MS"/>
          <w:lang w:val="en-US"/>
        </w:rPr>
        <w:t xml:space="preserve"> a </w:t>
      </w:r>
      <w:proofErr w:type="spellStart"/>
      <w:r w:rsidR="004E48E8" w:rsidRPr="008D4A46">
        <w:rPr>
          <w:rFonts w:ascii="Trebuchet MS" w:hAnsi="Trebuchet MS"/>
          <w:lang w:val="en-US"/>
        </w:rPr>
        <w:t>deficitului</w:t>
      </w:r>
      <w:proofErr w:type="spellEnd"/>
      <w:r w:rsidR="004E48E8" w:rsidRPr="008D4A46">
        <w:rPr>
          <w:rFonts w:ascii="Trebuchet MS" w:hAnsi="Trebuchet MS"/>
          <w:lang w:val="en-US"/>
        </w:rPr>
        <w:t xml:space="preserve"> </w:t>
      </w:r>
      <w:proofErr w:type="spellStart"/>
      <w:r w:rsidR="004E48E8" w:rsidRPr="008D4A46">
        <w:rPr>
          <w:rFonts w:ascii="Trebuchet MS" w:hAnsi="Trebuchet MS"/>
          <w:lang w:val="en-US"/>
        </w:rPr>
        <w:t>bugetului</w:t>
      </w:r>
      <w:proofErr w:type="spellEnd"/>
      <w:r w:rsidR="004E48E8" w:rsidRPr="008D4A46">
        <w:rPr>
          <w:rFonts w:ascii="Trebuchet MS" w:hAnsi="Trebuchet MS"/>
          <w:lang w:val="en-US"/>
        </w:rPr>
        <w:t xml:space="preserve"> general </w:t>
      </w:r>
      <w:proofErr w:type="spellStart"/>
      <w:r w:rsidR="004E48E8" w:rsidRPr="008D4A46">
        <w:rPr>
          <w:rFonts w:ascii="Trebuchet MS" w:hAnsi="Trebuchet MS"/>
          <w:lang w:val="en-US"/>
        </w:rPr>
        <w:t>consolidat</w:t>
      </w:r>
      <w:proofErr w:type="spellEnd"/>
      <w:r w:rsidR="004E48E8" w:rsidRPr="008D4A46">
        <w:rPr>
          <w:rFonts w:ascii="Trebuchet MS" w:hAnsi="Trebuchet MS"/>
          <w:lang w:val="en-US"/>
        </w:rPr>
        <w:t xml:space="preserve"> </w:t>
      </w:r>
      <w:proofErr w:type="spellStart"/>
      <w:r w:rsidR="004E48E8" w:rsidRPr="008D4A46">
        <w:rPr>
          <w:rFonts w:ascii="Trebuchet MS" w:hAnsi="Trebuchet MS"/>
          <w:lang w:val="en-US"/>
        </w:rPr>
        <w:t>estimat</w:t>
      </w:r>
      <w:proofErr w:type="spellEnd"/>
      <w:r w:rsidR="004E48E8" w:rsidRPr="008D4A46">
        <w:rPr>
          <w:rFonts w:ascii="Trebuchet MS" w:hAnsi="Trebuchet MS"/>
          <w:lang w:val="en-US"/>
        </w:rPr>
        <w:t xml:space="preserve"> la 5,9% din PIB conform </w:t>
      </w:r>
      <w:proofErr w:type="spellStart"/>
      <w:r w:rsidR="004E48E8" w:rsidRPr="008D4A46">
        <w:rPr>
          <w:rFonts w:ascii="Trebuchet MS" w:hAnsi="Trebuchet MS"/>
          <w:lang w:val="en-US"/>
        </w:rPr>
        <w:t>Strategiei</w:t>
      </w:r>
      <w:proofErr w:type="spellEnd"/>
      <w:r w:rsidR="004E48E8" w:rsidRPr="008D4A46">
        <w:rPr>
          <w:rFonts w:ascii="Trebuchet MS" w:hAnsi="Trebuchet MS"/>
          <w:lang w:val="en-US"/>
        </w:rPr>
        <w:t xml:space="preserve"> Fiscal </w:t>
      </w:r>
      <w:proofErr w:type="spellStart"/>
      <w:r w:rsidR="004E48E8" w:rsidRPr="008D4A46">
        <w:rPr>
          <w:rFonts w:ascii="Trebuchet MS" w:hAnsi="Trebuchet MS"/>
          <w:lang w:val="en-US"/>
        </w:rPr>
        <w:t>Bugetare</w:t>
      </w:r>
      <w:proofErr w:type="spellEnd"/>
      <w:r w:rsidR="004E48E8" w:rsidRPr="008D4A46">
        <w:rPr>
          <w:rFonts w:ascii="Trebuchet MS" w:hAnsi="Trebuchet MS"/>
          <w:lang w:val="en-US"/>
        </w:rPr>
        <w:t xml:space="preserve"> 2024-2026.</w:t>
      </w:r>
    </w:p>
  </w:footnote>
  <w:footnote w:id="3">
    <w:p w14:paraId="23F22BE0" w14:textId="491AAF27" w:rsidR="00343F84" w:rsidRPr="008D4A46" w:rsidRDefault="00343F84">
      <w:pPr>
        <w:pStyle w:val="FootnoteText"/>
        <w:rPr>
          <w:rFonts w:ascii="Trebuchet MS" w:hAnsi="Trebuchet MS"/>
          <w:lang w:val="en-US"/>
        </w:rPr>
      </w:pPr>
      <w:r w:rsidRPr="008D4A46">
        <w:rPr>
          <w:rFonts w:ascii="Trebuchet MS" w:hAnsi="Trebuchet MS"/>
          <w:lang w:val="en-US"/>
        </w:rPr>
        <w:footnoteRef/>
      </w:r>
      <w:r w:rsidR="008D4A46">
        <w:rPr>
          <w:rFonts w:ascii="Trebuchet MS" w:hAnsi="Trebuchet MS"/>
          <w:lang w:val="en-US"/>
        </w:rPr>
        <w:t xml:space="preserve"> </w:t>
      </w:r>
      <w:proofErr w:type="spellStart"/>
      <w:r w:rsidR="008D4A46">
        <w:rPr>
          <w:rFonts w:ascii="Trebuchet MS" w:hAnsi="Trebuchet MS"/>
          <w:lang w:val="en-US"/>
        </w:rPr>
        <w:t>Execuț</w:t>
      </w:r>
      <w:r w:rsidRPr="008D4A46">
        <w:rPr>
          <w:rFonts w:ascii="Trebuchet MS" w:hAnsi="Trebuchet MS"/>
          <w:lang w:val="en-US"/>
        </w:rPr>
        <w:t>ie</w:t>
      </w:r>
      <w:proofErr w:type="spellEnd"/>
      <w:r w:rsidRPr="008D4A46">
        <w:rPr>
          <w:rFonts w:ascii="Trebuchet MS" w:hAnsi="Trebuchet MS"/>
          <w:lang w:val="en-US"/>
        </w:rPr>
        <w:t xml:space="preserve"> </w:t>
      </w:r>
      <w:proofErr w:type="spellStart"/>
      <w:r w:rsidRPr="008D4A46">
        <w:rPr>
          <w:rFonts w:ascii="Trebuchet MS" w:hAnsi="Trebuchet MS"/>
          <w:lang w:val="en-US"/>
        </w:rPr>
        <w:t>preliminată</w:t>
      </w:r>
      <w:proofErr w:type="spellEnd"/>
      <w:r w:rsidRPr="008D4A46">
        <w:rPr>
          <w:rFonts w:ascii="Trebuchet MS" w:hAnsi="Trebuchet MS"/>
          <w:lang w:val="en-US"/>
        </w:rPr>
        <w:t xml:space="preserve"> </w:t>
      </w:r>
      <w:proofErr w:type="spellStart"/>
      <w:r w:rsidRPr="008D4A46">
        <w:rPr>
          <w:rFonts w:ascii="Trebuchet MS" w:hAnsi="Trebuchet MS"/>
          <w:lang w:val="en-US"/>
        </w:rPr>
        <w:t>pentru</w:t>
      </w:r>
      <w:proofErr w:type="spellEnd"/>
      <w:r w:rsidRPr="008D4A46">
        <w:rPr>
          <w:rFonts w:ascii="Trebuchet MS" w:hAnsi="Trebuchet MS"/>
          <w:lang w:val="en-US"/>
        </w:rPr>
        <w:t xml:space="preserve"> </w:t>
      </w:r>
      <w:proofErr w:type="spellStart"/>
      <w:r w:rsidRPr="008D4A46">
        <w:rPr>
          <w:rFonts w:ascii="Trebuchet MS" w:hAnsi="Trebuchet MS"/>
          <w:lang w:val="en-US"/>
        </w:rPr>
        <w:t>a</w:t>
      </w:r>
      <w:r w:rsidR="008D4A46">
        <w:rPr>
          <w:rFonts w:ascii="Trebuchet MS" w:hAnsi="Trebuchet MS"/>
          <w:lang w:val="en-US"/>
        </w:rPr>
        <w:t>nul</w:t>
      </w:r>
      <w:proofErr w:type="spellEnd"/>
      <w:r w:rsidR="008D4A46">
        <w:rPr>
          <w:rFonts w:ascii="Trebuchet MS" w:hAnsi="Trebuchet MS"/>
          <w:lang w:val="en-US"/>
        </w:rPr>
        <w:t xml:space="preserve"> 2023 – </w:t>
      </w:r>
      <w:proofErr w:type="spellStart"/>
      <w:r w:rsidR="008D4A46">
        <w:rPr>
          <w:rFonts w:ascii="Trebuchet MS" w:hAnsi="Trebuchet MS"/>
          <w:lang w:val="en-US"/>
        </w:rPr>
        <w:t>Strategia</w:t>
      </w:r>
      <w:proofErr w:type="spellEnd"/>
      <w:r w:rsidR="008D4A46">
        <w:rPr>
          <w:rFonts w:ascii="Trebuchet MS" w:hAnsi="Trebuchet MS"/>
          <w:lang w:val="en-US"/>
        </w:rPr>
        <w:t xml:space="preserve"> Fiscal </w:t>
      </w:r>
      <w:proofErr w:type="spellStart"/>
      <w:r w:rsidR="008D4A46">
        <w:rPr>
          <w:rFonts w:ascii="Trebuchet MS" w:hAnsi="Trebuchet MS"/>
          <w:lang w:val="en-US"/>
        </w:rPr>
        <w:t>Buge</w:t>
      </w:r>
      <w:r w:rsidRPr="008D4A46">
        <w:rPr>
          <w:rFonts w:ascii="Trebuchet MS" w:hAnsi="Trebuchet MS"/>
          <w:lang w:val="en-US"/>
        </w:rPr>
        <w:t>tar</w:t>
      </w:r>
      <w:r w:rsidR="008D4A46">
        <w:rPr>
          <w:rFonts w:ascii="Trebuchet MS" w:hAnsi="Trebuchet MS"/>
          <w:lang w:val="en-US"/>
        </w:rPr>
        <w:t>ă</w:t>
      </w:r>
      <w:proofErr w:type="spellEnd"/>
      <w:r w:rsidRPr="008D4A46">
        <w:rPr>
          <w:rFonts w:ascii="Trebuchet MS" w:hAnsi="Trebuchet MS"/>
          <w:lang w:val="en-US"/>
        </w:rPr>
        <w:t xml:space="preserve"> 2024-2026</w:t>
      </w:r>
    </w:p>
  </w:footnote>
  <w:footnote w:id="4">
    <w:p w14:paraId="18D468A5" w14:textId="069ACB5D"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4887"/>
    <w:rsid w:val="000F67D1"/>
    <w:rsid w:val="00107947"/>
    <w:rsid w:val="00141830"/>
    <w:rsid w:val="00147BFF"/>
    <w:rsid w:val="00157650"/>
    <w:rsid w:val="001920EC"/>
    <w:rsid w:val="00197F89"/>
    <w:rsid w:val="001B75A6"/>
    <w:rsid w:val="001C203F"/>
    <w:rsid w:val="001C708C"/>
    <w:rsid w:val="001D6EAD"/>
    <w:rsid w:val="0020772F"/>
    <w:rsid w:val="00227521"/>
    <w:rsid w:val="00232C3A"/>
    <w:rsid w:val="00234206"/>
    <w:rsid w:val="002356D5"/>
    <w:rsid w:val="0024176D"/>
    <w:rsid w:val="002A5BBA"/>
    <w:rsid w:val="00343F84"/>
    <w:rsid w:val="003500B5"/>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241B7"/>
    <w:rsid w:val="00526D2A"/>
    <w:rsid w:val="00546180"/>
    <w:rsid w:val="00567790"/>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74C3C"/>
    <w:rsid w:val="0069329A"/>
    <w:rsid w:val="006A43DA"/>
    <w:rsid w:val="006D133E"/>
    <w:rsid w:val="006E320F"/>
    <w:rsid w:val="006F3597"/>
    <w:rsid w:val="007168C3"/>
    <w:rsid w:val="00740C80"/>
    <w:rsid w:val="00743EAF"/>
    <w:rsid w:val="00753C1F"/>
    <w:rsid w:val="00776121"/>
    <w:rsid w:val="007910D9"/>
    <w:rsid w:val="007A63C1"/>
    <w:rsid w:val="007B27E3"/>
    <w:rsid w:val="007B2B14"/>
    <w:rsid w:val="007B4126"/>
    <w:rsid w:val="007B5432"/>
    <w:rsid w:val="007C29FB"/>
    <w:rsid w:val="007D5152"/>
    <w:rsid w:val="007D653C"/>
    <w:rsid w:val="007E24B5"/>
    <w:rsid w:val="00800DD7"/>
    <w:rsid w:val="00820D72"/>
    <w:rsid w:val="00823310"/>
    <w:rsid w:val="00832564"/>
    <w:rsid w:val="00853A7F"/>
    <w:rsid w:val="0086701F"/>
    <w:rsid w:val="008A5A80"/>
    <w:rsid w:val="008A5CFD"/>
    <w:rsid w:val="008B0E49"/>
    <w:rsid w:val="008D4A46"/>
    <w:rsid w:val="0090033E"/>
    <w:rsid w:val="00900AF0"/>
    <w:rsid w:val="00906050"/>
    <w:rsid w:val="00913564"/>
    <w:rsid w:val="0091659E"/>
    <w:rsid w:val="00917143"/>
    <w:rsid w:val="00932233"/>
    <w:rsid w:val="0095173B"/>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6B78"/>
    <w:rsid w:val="00A973B1"/>
    <w:rsid w:val="00AB0E27"/>
    <w:rsid w:val="00AF3F16"/>
    <w:rsid w:val="00AF5D32"/>
    <w:rsid w:val="00B06F2F"/>
    <w:rsid w:val="00B35148"/>
    <w:rsid w:val="00B63A1F"/>
    <w:rsid w:val="00B81402"/>
    <w:rsid w:val="00B921C5"/>
    <w:rsid w:val="00B945FF"/>
    <w:rsid w:val="00BB2EAD"/>
    <w:rsid w:val="00BB2F45"/>
    <w:rsid w:val="00BB32E3"/>
    <w:rsid w:val="00BC0238"/>
    <w:rsid w:val="00BD0953"/>
    <w:rsid w:val="00BD7439"/>
    <w:rsid w:val="00BE4599"/>
    <w:rsid w:val="00C15875"/>
    <w:rsid w:val="00C200D2"/>
    <w:rsid w:val="00C240BB"/>
    <w:rsid w:val="00C5300F"/>
    <w:rsid w:val="00C9290A"/>
    <w:rsid w:val="00CA5C96"/>
    <w:rsid w:val="00CA66DA"/>
    <w:rsid w:val="00CD05BB"/>
    <w:rsid w:val="00CE4E4F"/>
    <w:rsid w:val="00CE558E"/>
    <w:rsid w:val="00D002C1"/>
    <w:rsid w:val="00D026FB"/>
    <w:rsid w:val="00D23A47"/>
    <w:rsid w:val="00D336EA"/>
    <w:rsid w:val="00D521FF"/>
    <w:rsid w:val="00D779FD"/>
    <w:rsid w:val="00D83A85"/>
    <w:rsid w:val="00D90025"/>
    <w:rsid w:val="00D96621"/>
    <w:rsid w:val="00DA4985"/>
    <w:rsid w:val="00DB6A7D"/>
    <w:rsid w:val="00DC31BA"/>
    <w:rsid w:val="00DC757D"/>
    <w:rsid w:val="00E25E47"/>
    <w:rsid w:val="00E35CF8"/>
    <w:rsid w:val="00E36664"/>
    <w:rsid w:val="00E61E50"/>
    <w:rsid w:val="00E733FA"/>
    <w:rsid w:val="00E933E3"/>
    <w:rsid w:val="00E936BF"/>
    <w:rsid w:val="00EC3FA4"/>
    <w:rsid w:val="00ED3AB4"/>
    <w:rsid w:val="00F3024A"/>
    <w:rsid w:val="00F828C2"/>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BC5F-0D5D-4EC0-9C13-C9098C1E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MF</cp:lastModifiedBy>
  <cp:revision>47</cp:revision>
  <cp:lastPrinted>2024-01-17T10:38:00Z</cp:lastPrinted>
  <dcterms:created xsi:type="dcterms:W3CDTF">2023-06-08T08:45:00Z</dcterms:created>
  <dcterms:modified xsi:type="dcterms:W3CDTF">2024-01-17T10:44:00Z</dcterms:modified>
</cp:coreProperties>
</file>