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BB2F45" w:rsidRPr="002356D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4B5C61">
        <w:rPr>
          <w:rFonts w:ascii="Trebuchet MS" w:eastAsia="Times New Roman" w:hAnsi="Trebuchet MS" w:cs="Arial"/>
          <w:b/>
          <w:i/>
          <w:sz w:val="28"/>
          <w:szCs w:val="28"/>
        </w:rPr>
        <w:t>octombrie</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rsidR="00A547F8" w:rsidRDefault="00A547F8" w:rsidP="006D133E">
      <w:pPr>
        <w:spacing w:after="0" w:line="276" w:lineRule="auto"/>
        <w:rPr>
          <w:rFonts w:ascii="Trebuchet MS" w:eastAsia="Times New Roman" w:hAnsi="Trebuchet MS" w:cs="Arial"/>
          <w:bCs/>
        </w:rPr>
      </w:pPr>
    </w:p>
    <w:p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4B5C61">
        <w:rPr>
          <w:rFonts w:ascii="Trebuchet MS" w:eastAsia="Times New Roman" w:hAnsi="Trebuchet MS" w:cs="Arial"/>
          <w:b/>
          <w:bCs/>
        </w:rPr>
        <w:t>48</w:t>
      </w:r>
      <w:r w:rsidR="00227521">
        <w:rPr>
          <w:rFonts w:ascii="Trebuchet MS" w:eastAsia="Times New Roman" w:hAnsi="Trebuchet MS" w:cs="Arial"/>
          <w:b/>
          <w:bCs/>
        </w:rPr>
        <w:t xml:space="preserve">% din PIB, la sfârșitul lunii </w:t>
      </w:r>
      <w:r w:rsidR="004B5C61">
        <w:rPr>
          <w:rFonts w:ascii="Trebuchet MS" w:eastAsia="Times New Roman" w:hAnsi="Trebuchet MS" w:cs="Arial"/>
          <w:b/>
          <w:bCs/>
        </w:rPr>
        <w:t>octombrie</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rsidR="004F2F5A" w:rsidRPr="00A66B78" w:rsidRDefault="004F2F5A" w:rsidP="00A547F8">
      <w:pPr>
        <w:spacing w:after="0" w:line="276" w:lineRule="auto"/>
        <w:jc w:val="both"/>
        <w:rPr>
          <w:rFonts w:ascii="Trebuchet MS" w:eastAsia="Times New Roman" w:hAnsi="Trebuchet MS" w:cs="Arial"/>
          <w:b/>
          <w:bCs/>
        </w:rPr>
      </w:pPr>
    </w:p>
    <w:p w:rsidR="00147BFF" w:rsidRDefault="00A66B78" w:rsidP="00147BFF">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00F86ECF">
        <w:rPr>
          <w:rFonts w:ascii="Trebuchet MS" w:eastAsia="Times New Roman" w:hAnsi="Trebuchet MS" w:cs="Arial"/>
          <w:bCs/>
        </w:rPr>
        <w:t>V</w:t>
      </w:r>
      <w:r w:rsidR="007B27E3" w:rsidRPr="007B27E3">
        <w:rPr>
          <w:rFonts w:ascii="Trebuchet MS" w:eastAsia="Times New Roman" w:hAnsi="Trebuchet MS" w:cs="Arial"/>
          <w:bCs/>
        </w:rPr>
        <w:t xml:space="preserve"> 2021</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CD05BB">
        <w:rPr>
          <w:rFonts w:ascii="Trebuchet MS" w:eastAsia="Times New Roman" w:hAnsi="Trebuchet MS" w:cs="Arial"/>
          <w:bCs/>
        </w:rPr>
        <w:t>I</w:t>
      </w:r>
      <w:r w:rsidR="00F86ECF">
        <w:rPr>
          <w:rFonts w:ascii="Trebuchet MS" w:eastAsia="Times New Roman" w:hAnsi="Trebuchet MS" w:cs="Arial"/>
          <w:bCs/>
        </w:rPr>
        <w:t>I</w:t>
      </w:r>
      <w:r w:rsidRPr="007B27E3">
        <w:rPr>
          <w:rFonts w:ascii="Trebuchet MS" w:eastAsia="Times New Roman" w:hAnsi="Trebuchet MS" w:cs="Arial"/>
          <w:bCs/>
        </w:rPr>
        <w:t xml:space="preserve"> 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CD05BB">
        <w:rPr>
          <w:rStyle w:val="FootnoteReference"/>
          <w:rFonts w:ascii="Trebuchet MS" w:eastAsia="Times New Roman" w:hAnsi="Trebuchet MS" w:cs="Arial"/>
          <w:bCs/>
        </w:rPr>
        <w:footnoteReference w:id="1"/>
      </w:r>
      <w:r w:rsidR="00CD05BB">
        <w:rPr>
          <w:rFonts w:ascii="Trebuchet MS" w:eastAsia="Times New Roman" w:hAnsi="Trebuchet MS" w:cs="Arial"/>
          <w:bCs/>
        </w:rPr>
        <w:t>.</w:t>
      </w:r>
      <w:r w:rsidR="00967727">
        <w:rPr>
          <w:rFonts w:ascii="Trebuchet MS" w:eastAsia="Times New Roman" w:hAnsi="Trebuchet MS" w:cs="Arial"/>
          <w:bCs/>
        </w:rPr>
        <w:t xml:space="preserve"> </w:t>
      </w:r>
      <w:r w:rsidR="00147BFF">
        <w:rPr>
          <w:rFonts w:ascii="Trebuchet MS" w:eastAsia="Times New Roman" w:hAnsi="Trebuchet MS" w:cs="Arial"/>
          <w:bCs/>
        </w:rPr>
        <w:t>Odată cu publicarea  de către INS a PIB-ului pentru trimestrul I</w:t>
      </w:r>
      <w:r w:rsidR="00147BFF">
        <w:rPr>
          <w:rFonts w:ascii="Trebuchet MS" w:eastAsia="Times New Roman" w:hAnsi="Trebuchet MS" w:cs="Arial"/>
          <w:bCs/>
        </w:rPr>
        <w:t>V</w:t>
      </w:r>
      <w:r w:rsidR="00147BFF">
        <w:rPr>
          <w:rFonts w:ascii="Trebuchet MS" w:eastAsia="Times New Roman" w:hAnsi="Trebuchet MS" w:cs="Arial"/>
          <w:bCs/>
        </w:rPr>
        <w:t xml:space="preserve"> 2022, indicatorul ponderea datoriei guvernamentale în PIB urmează sa fie revizuit  și se va republica pe site-ul Ministerului Finanțelor la secțiunea Datorie Publică – Statistici și prezentări.</w:t>
      </w:r>
    </w:p>
    <w:p w:rsidR="004F2F5A" w:rsidRPr="00594782" w:rsidRDefault="004F2F5A" w:rsidP="00594782">
      <w:pPr>
        <w:spacing w:after="0" w:line="276" w:lineRule="auto"/>
        <w:jc w:val="both"/>
        <w:rPr>
          <w:rFonts w:ascii="Trebuchet MS" w:eastAsia="Times New Roman" w:hAnsi="Trebuchet MS" w:cs="Arial"/>
          <w:bCs/>
        </w:rPr>
      </w:pPr>
      <w:bookmarkStart w:id="0" w:name="_GoBack"/>
      <w:bookmarkEnd w:id="0"/>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w:t>
      </w:r>
      <w:r w:rsidR="00227521">
        <w:rPr>
          <w:rFonts w:ascii="Trebuchet MS" w:eastAsia="MS Mincho" w:hAnsi="Trebuchet MS" w:cs="Arial"/>
          <w:b/>
          <w:color w:val="000000"/>
          <w:lang w:eastAsia="ja-JP"/>
        </w:rPr>
        <w:t>ii</w:t>
      </w:r>
      <w:r w:rsidR="00053C50" w:rsidRPr="003871BD">
        <w:rPr>
          <w:rFonts w:ascii="Trebuchet MS" w:eastAsia="MS Mincho" w:hAnsi="Trebuchet MS" w:cs="Arial"/>
          <w:b/>
          <w:color w:val="000000"/>
          <w:lang w:eastAsia="ja-JP"/>
        </w:rPr>
        <w:t xml:space="preserve"> </w:t>
      </w:r>
      <w:r w:rsidR="00E733FA">
        <w:rPr>
          <w:rFonts w:ascii="Trebuchet MS" w:eastAsia="MS Mincho" w:hAnsi="Trebuchet MS" w:cs="Arial"/>
          <w:b/>
          <w:color w:val="000000"/>
          <w:lang w:eastAsia="ja-JP"/>
        </w:rPr>
        <w:t>octombrie</w:t>
      </w:r>
      <w:r w:rsidR="00365335" w:rsidRPr="003871BD">
        <w:rPr>
          <w:rFonts w:ascii="Trebuchet MS" w:eastAsia="MS Mincho" w:hAnsi="Trebuchet MS" w:cs="Arial"/>
          <w:b/>
          <w:color w:val="000000"/>
          <w:lang w:eastAsia="ja-JP"/>
        </w:rPr>
        <w:t xml:space="preserv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7B27E3">
        <w:rPr>
          <w:rFonts w:ascii="Trebuchet MS" w:eastAsia="MS Mincho" w:hAnsi="Trebuchet MS" w:cs="Arial"/>
          <w:color w:val="000000"/>
          <w:lang w:eastAsia="ja-JP"/>
        </w:rPr>
        <w:t>calculată</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 xml:space="preserve">include </w:t>
      </w:r>
      <w:r w:rsidR="00635B51">
        <w:rPr>
          <w:rFonts w:ascii="Trebuchet MS" w:eastAsia="MS Mincho" w:hAnsi="Trebuchet MS" w:cs="Arial"/>
          <w:b/>
          <w:color w:val="000000"/>
          <w:lang w:eastAsia="ja-JP"/>
        </w:rPr>
        <w:t>sumele disponibilizate</w:t>
      </w:r>
      <w:r w:rsidR="00365335"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 xml:space="preserve">pentru implementarea </w:t>
      </w:r>
      <w:r w:rsidR="00001B0A">
        <w:rPr>
          <w:rFonts w:ascii="Trebuchet MS" w:eastAsia="MS Mincho" w:hAnsi="Trebuchet MS" w:cs="Arial"/>
          <w:b/>
          <w:color w:val="000000"/>
          <w:lang w:eastAsia="ja-JP"/>
        </w:rPr>
        <w:t>Planului Național</w:t>
      </w:r>
      <w:r w:rsidR="00913564" w:rsidRPr="00913564">
        <w:rPr>
          <w:rFonts w:ascii="Trebuchet MS" w:eastAsia="MS Mincho" w:hAnsi="Trebuchet MS" w:cs="Arial"/>
          <w:b/>
          <w:color w:val="000000"/>
          <w:lang w:eastAsia="ja-JP"/>
        </w:rPr>
        <w:t xml:space="preserve">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69329A">
        <w:rPr>
          <w:rFonts w:ascii="Trebuchet MS" w:eastAsia="Calibri" w:hAnsi="Trebuchet MS" w:cs="Arial"/>
          <w:b/>
          <w:color w:val="000000"/>
        </w:rPr>
        <w:t>47,</w:t>
      </w:r>
      <w:r w:rsidR="00DB6A7D">
        <w:rPr>
          <w:rFonts w:ascii="Trebuchet MS" w:eastAsia="Calibri" w:hAnsi="Trebuchet MS" w:cs="Arial"/>
          <w:b/>
          <w:color w:val="000000"/>
        </w:rPr>
        <w:t>2</w:t>
      </w:r>
      <w:r w:rsidR="00913564" w:rsidRPr="004A5084">
        <w:rPr>
          <w:rFonts w:ascii="Trebuchet MS" w:eastAsia="Calibri" w:hAnsi="Trebuchet MS" w:cs="Arial"/>
          <w:b/>
          <w:color w:val="000000"/>
        </w:rPr>
        <w:t xml:space="preserve">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w:t>
      </w:r>
      <w:r w:rsidR="009E3284">
        <w:rPr>
          <w:rFonts w:ascii="Trebuchet MS" w:eastAsia="Calibri" w:hAnsi="Trebuchet MS" w:cs="Arial"/>
          <w:color w:val="000000"/>
        </w:rPr>
        <w:t>4,6</w:t>
      </w:r>
      <w:r w:rsidR="0097513D">
        <w:rPr>
          <w:rFonts w:ascii="Trebuchet MS" w:eastAsia="Calibri" w:hAnsi="Trebuchet MS" w:cs="Arial"/>
          <w:color w:val="000000"/>
        </w:rPr>
        <w:t xml:space="preserve">%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pentru anul 2022</w:t>
      </w:r>
      <w:r w:rsidR="00227521">
        <w:rPr>
          <w:rStyle w:val="FootnoteReference"/>
          <w:rFonts w:ascii="Trebuchet MS" w:eastAsia="Calibri" w:hAnsi="Trebuchet MS" w:cs="Arial"/>
          <w:color w:val="000000"/>
        </w:rPr>
        <w:footnoteReference w:id="2"/>
      </w:r>
      <w:r w:rsidR="0097513D">
        <w:rPr>
          <w:rFonts w:ascii="Trebuchet MS" w:eastAsia="Calibri" w:hAnsi="Trebuchet MS" w:cs="Arial"/>
          <w:color w:val="000000"/>
        </w:rPr>
        <w:t xml:space="preserve">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w:t>
      </w:r>
      <w:r w:rsidR="00DB6A7D">
        <w:rPr>
          <w:rFonts w:ascii="Trebuchet MS" w:eastAsia="Calibri" w:hAnsi="Trebuchet MS" w:cs="Arial"/>
          <w:color w:val="000000"/>
        </w:rPr>
        <w:t>7</w:t>
      </w:r>
      <w:r w:rsidR="0097513D">
        <w:rPr>
          <w:rFonts w:ascii="Trebuchet MS" w:eastAsia="Calibri" w:hAnsi="Trebuchet MS" w:cs="Arial"/>
          <w:color w:val="000000"/>
        </w:rPr>
        <w:t>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în anul 2022,</w:t>
      </w:r>
      <w:r w:rsidR="00913564" w:rsidRPr="00A973B1">
        <w:rPr>
          <w:rFonts w:ascii="Trebuchet MS" w:eastAsia="MS Mincho" w:hAnsi="Trebuchet MS" w:cs="Arial"/>
          <w:color w:val="000000"/>
          <w:lang w:eastAsia="ja-JP"/>
        </w:rPr>
        <w:t xml:space="preserve"> </w:t>
      </w:r>
      <w:r w:rsidR="00743EAF" w:rsidRPr="00A973B1">
        <w:rPr>
          <w:rFonts w:ascii="Trebuchet MS" w:eastAsia="MS Mincho" w:hAnsi="Trebuchet MS" w:cs="Arial"/>
          <w:color w:val="000000"/>
          <w:lang w:eastAsia="ja-JP"/>
        </w:rPr>
        <w:t>sunt</w:t>
      </w:r>
      <w:r w:rsidR="00913564" w:rsidRPr="00A973B1">
        <w:rPr>
          <w:rFonts w:ascii="Trebuchet MS" w:eastAsia="MS Mincho" w:hAnsi="Trebuchet MS" w:cs="Arial"/>
          <w:color w:val="000000"/>
          <w:lang w:eastAsia="ja-JP"/>
        </w:rPr>
        <w:t xml:space="preserve"> </w:t>
      </w:r>
      <w:r w:rsidR="00B06F2F" w:rsidRPr="00A973B1">
        <w:rPr>
          <w:rFonts w:ascii="Trebuchet MS" w:eastAsia="MS Mincho" w:hAnsi="Trebuchet MS" w:cs="Arial"/>
          <w:color w:val="000000"/>
          <w:lang w:eastAsia="ja-JP"/>
        </w:rPr>
        <w:t>estimate</w:t>
      </w:r>
      <w:r w:rsidR="00001B0A" w:rsidRPr="00A973B1">
        <w:rPr>
          <w:rFonts w:ascii="Trebuchet MS" w:eastAsia="MS Mincho" w:hAnsi="Trebuchet MS" w:cs="Arial"/>
          <w:color w:val="000000"/>
          <w:lang w:eastAsia="ja-JP"/>
        </w:rPr>
        <w:t xml:space="preserve"> să ajungă la</w:t>
      </w:r>
      <w:r w:rsidR="00743EAF" w:rsidRPr="00A973B1">
        <w:rPr>
          <w:rFonts w:ascii="Trebuchet MS" w:eastAsia="MS Mincho" w:hAnsi="Trebuchet MS" w:cs="Arial"/>
          <w:color w:val="000000"/>
          <w:lang w:eastAsia="ja-JP"/>
        </w:rPr>
        <w:t xml:space="preserve"> 6,</w:t>
      </w:r>
      <w:r w:rsidR="00AB0E27">
        <w:rPr>
          <w:rFonts w:ascii="Trebuchet MS" w:eastAsia="MS Mincho" w:hAnsi="Trebuchet MS" w:cs="Arial"/>
          <w:color w:val="000000"/>
          <w:lang w:eastAsia="ja-JP"/>
        </w:rPr>
        <w:t>2</w:t>
      </w:r>
      <w:r w:rsidR="00743EAF" w:rsidRPr="00A973B1">
        <w:rPr>
          <w:rFonts w:ascii="Trebuchet MS" w:eastAsia="MS Mincho" w:hAnsi="Trebuchet MS" w:cs="Arial"/>
          <w:color w:val="000000"/>
          <w:lang w:eastAsia="ja-JP"/>
        </w:rPr>
        <w:t>%</w:t>
      </w:r>
      <w:r w:rsidRPr="00A973B1">
        <w:rPr>
          <w:rFonts w:ascii="Trebuchet MS" w:eastAsia="MS Mincho" w:hAnsi="Trebuchet MS" w:cs="Arial"/>
          <w:color w:val="000000"/>
          <w:lang w:eastAsia="ja-JP"/>
        </w:rPr>
        <w:t xml:space="preserve"> din PIB</w:t>
      </w:r>
      <w:r w:rsidR="00E61E50" w:rsidRPr="00A973B1">
        <w:rPr>
          <w:rStyle w:val="FootnoteReference"/>
          <w:rFonts w:ascii="Trebuchet MS" w:eastAsia="MS Mincho" w:hAnsi="Trebuchet MS" w:cs="Arial"/>
          <w:color w:val="000000"/>
          <w:lang w:eastAsia="ja-JP"/>
        </w:rPr>
        <w:footnoteReference w:id="3"/>
      </w:r>
      <w:r w:rsidRPr="00A973B1">
        <w:rPr>
          <w:rFonts w:ascii="Trebuchet MS" w:eastAsia="MS Mincho" w:hAnsi="Trebuchet MS" w:cs="Arial"/>
          <w:color w:val="000000"/>
          <w:lang w:eastAsia="ja-JP"/>
        </w:rPr>
        <w:t>.</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4"/>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sectPr w:rsidR="004A5084" w:rsidRPr="00232C3A"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FD" w:rsidRDefault="008A5CFD" w:rsidP="00365335">
      <w:pPr>
        <w:spacing w:after="0" w:line="240" w:lineRule="auto"/>
      </w:pPr>
      <w:r>
        <w:separator/>
      </w:r>
    </w:p>
  </w:endnote>
  <w:endnote w:type="continuationSeparator" w:id="0">
    <w:p w:rsidR="008A5CFD" w:rsidRDefault="008A5CF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FD" w:rsidRDefault="008A5CFD" w:rsidP="00365335">
      <w:pPr>
        <w:spacing w:after="0" w:line="240" w:lineRule="auto"/>
      </w:pPr>
      <w:r>
        <w:separator/>
      </w:r>
    </w:p>
  </w:footnote>
  <w:footnote w:type="continuationSeparator" w:id="0">
    <w:p w:rsidR="008A5CFD" w:rsidRDefault="008A5CFD" w:rsidP="00365335">
      <w:pPr>
        <w:spacing w:after="0" w:line="240" w:lineRule="auto"/>
      </w:pPr>
      <w:r>
        <w:continuationSeparator/>
      </w:r>
    </w:p>
  </w:footnote>
  <w:footnote w:id="1">
    <w:p w:rsidR="00CD05BB" w:rsidRPr="00CD05BB" w:rsidRDefault="00CD05BB">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w:t>
      </w:r>
      <w:proofErr w:type="spellStart"/>
      <w:r w:rsidR="00674C3C">
        <w:rPr>
          <w:lang w:val="en-US"/>
        </w:rPr>
        <w:t>t</w:t>
      </w:r>
      <w:r>
        <w:rPr>
          <w:lang w:val="en-US"/>
        </w:rPr>
        <w:t>rim</w:t>
      </w:r>
      <w:r w:rsidR="00674C3C">
        <w:rPr>
          <w:lang w:val="en-US"/>
        </w:rPr>
        <w:t>estrul</w:t>
      </w:r>
      <w:proofErr w:type="spellEnd"/>
      <w:r>
        <w:rPr>
          <w:lang w:val="en-US"/>
        </w:rPr>
        <w:t xml:space="preserve"> II</w:t>
      </w:r>
      <w:r w:rsidR="00AF3F16">
        <w:rPr>
          <w:lang w:val="en-US"/>
        </w:rPr>
        <w:t>I</w:t>
      </w:r>
      <w:r>
        <w:rPr>
          <w:lang w:val="en-US"/>
        </w:rPr>
        <w:t xml:space="preserve"> 2022 </w:t>
      </w:r>
      <w:r w:rsidR="00674C3C">
        <w:rPr>
          <w:lang w:val="en-US"/>
        </w:rPr>
        <w:t xml:space="preserve">date </w:t>
      </w:r>
      <w:proofErr w:type="spellStart"/>
      <w:r w:rsidR="00674C3C">
        <w:rPr>
          <w:lang w:val="en-US"/>
        </w:rPr>
        <w:t>provizorii</w:t>
      </w:r>
      <w:proofErr w:type="spellEnd"/>
      <w:r w:rsidR="00674C3C">
        <w:rPr>
          <w:lang w:val="en-US"/>
        </w:rPr>
        <w:t xml:space="preserve"> (</w:t>
      </w:r>
      <w:r w:rsidR="00AF3F16">
        <w:rPr>
          <w:lang w:val="en-US"/>
        </w:rPr>
        <w:t>1</w:t>
      </w:r>
      <w:r w:rsidR="00674C3C">
        <w:rPr>
          <w:lang w:val="en-US"/>
        </w:rPr>
        <w:t xml:space="preserve">) </w:t>
      </w:r>
      <w:proofErr w:type="spellStart"/>
      <w:r>
        <w:rPr>
          <w:lang w:val="en-US"/>
        </w:rPr>
        <w:t>comunicat</w:t>
      </w:r>
      <w:proofErr w:type="spellEnd"/>
      <w:r>
        <w:rPr>
          <w:lang w:val="en-US"/>
        </w:rPr>
        <w:t xml:space="preserve"> de INS </w:t>
      </w:r>
      <w:proofErr w:type="spellStart"/>
      <w:r>
        <w:rPr>
          <w:lang w:val="en-US"/>
        </w:rPr>
        <w:t>pr</w:t>
      </w:r>
      <w:r w:rsidR="00FE5DCA">
        <w:rPr>
          <w:lang w:val="en-US"/>
        </w:rPr>
        <w:t>in</w:t>
      </w:r>
      <w:proofErr w:type="spellEnd"/>
      <w:r w:rsidR="00FE5DCA">
        <w:rPr>
          <w:lang w:val="en-US"/>
        </w:rPr>
        <w:t xml:space="preserve"> </w:t>
      </w:r>
      <w:proofErr w:type="spellStart"/>
      <w:r w:rsidR="004F2F5A">
        <w:rPr>
          <w:lang w:val="en-US"/>
        </w:rPr>
        <w:t>C</w:t>
      </w:r>
      <w:r w:rsidR="00FE5DCA">
        <w:rPr>
          <w:lang w:val="en-US"/>
        </w:rPr>
        <w:t>omunicatul</w:t>
      </w:r>
      <w:proofErr w:type="spellEnd"/>
      <w:r w:rsidR="00FE5DCA">
        <w:rPr>
          <w:lang w:val="en-US"/>
        </w:rPr>
        <w:t xml:space="preserve"> nr.</w:t>
      </w:r>
      <w:r w:rsidR="00AF3F16">
        <w:rPr>
          <w:lang w:val="en-US"/>
        </w:rPr>
        <w:t>303</w:t>
      </w:r>
      <w:r w:rsidR="00674C3C">
        <w:rPr>
          <w:lang w:val="en-US"/>
        </w:rPr>
        <w:t xml:space="preserve"> </w:t>
      </w:r>
      <w:proofErr w:type="spellStart"/>
      <w:r w:rsidR="00674C3C">
        <w:rPr>
          <w:lang w:val="en-US"/>
        </w:rPr>
        <w:t>publicat</w:t>
      </w:r>
      <w:proofErr w:type="spellEnd"/>
      <w:r w:rsidR="00674C3C">
        <w:rPr>
          <w:lang w:val="en-US"/>
        </w:rPr>
        <w:t xml:space="preserve"> </w:t>
      </w:r>
      <w:proofErr w:type="spellStart"/>
      <w:r w:rsidR="00674C3C">
        <w:rPr>
          <w:lang w:val="en-US"/>
        </w:rPr>
        <w:t>î</w:t>
      </w:r>
      <w:r>
        <w:rPr>
          <w:lang w:val="en-US"/>
        </w:rPr>
        <w:t>n</w:t>
      </w:r>
      <w:proofErr w:type="spellEnd"/>
      <w:r>
        <w:rPr>
          <w:lang w:val="en-US"/>
        </w:rPr>
        <w:t xml:space="preserve"> data </w:t>
      </w:r>
      <w:proofErr w:type="spellStart"/>
      <w:r>
        <w:rPr>
          <w:lang w:val="en-US"/>
        </w:rPr>
        <w:t>de</w:t>
      </w:r>
      <w:proofErr w:type="spellEnd"/>
      <w:r>
        <w:rPr>
          <w:lang w:val="en-US"/>
        </w:rPr>
        <w:t xml:space="preserve"> </w:t>
      </w:r>
      <w:r w:rsidR="00AF3F16" w:rsidRPr="0061212E">
        <w:rPr>
          <w:b/>
          <w:lang w:val="en-US"/>
        </w:rPr>
        <w:t>07</w:t>
      </w:r>
      <w:r w:rsidRPr="0061212E">
        <w:rPr>
          <w:b/>
          <w:lang w:val="en-US"/>
        </w:rPr>
        <w:t>.</w:t>
      </w:r>
      <w:r w:rsidR="00FE5DCA" w:rsidRPr="0061212E">
        <w:rPr>
          <w:b/>
          <w:lang w:val="en-US"/>
        </w:rPr>
        <w:t>1</w:t>
      </w:r>
      <w:r w:rsidR="00AF3F16" w:rsidRPr="0061212E">
        <w:rPr>
          <w:b/>
          <w:lang w:val="en-US"/>
        </w:rPr>
        <w:t>2</w:t>
      </w:r>
      <w:r w:rsidRPr="0061212E">
        <w:rPr>
          <w:b/>
          <w:lang w:val="en-US"/>
        </w:rPr>
        <w:t>.2022</w:t>
      </w:r>
    </w:p>
  </w:footnote>
  <w:footnote w:id="2">
    <w:p w:rsidR="00227521" w:rsidRPr="00227521" w:rsidRDefault="00227521">
      <w:pPr>
        <w:pStyle w:val="FootnoteText"/>
        <w:rPr>
          <w:lang w:val="en-US"/>
        </w:rPr>
      </w:pPr>
      <w:r>
        <w:rPr>
          <w:rStyle w:val="FootnoteReference"/>
        </w:rPr>
        <w:footnoteRef/>
      </w:r>
      <w:r>
        <w:t xml:space="preserve"> </w:t>
      </w:r>
      <w:r>
        <w:rPr>
          <w:lang w:val="en-US"/>
        </w:rPr>
        <w:t xml:space="preserve">Conform </w:t>
      </w:r>
      <w:proofErr w:type="spellStart"/>
      <w:r>
        <w:rPr>
          <w:lang w:val="en-US"/>
        </w:rPr>
        <w:t>prognozei</w:t>
      </w:r>
      <w:proofErr w:type="spellEnd"/>
      <w:r>
        <w:rPr>
          <w:lang w:val="en-US"/>
        </w:rPr>
        <w:t xml:space="preserve"> </w:t>
      </w:r>
      <w:proofErr w:type="spellStart"/>
      <w:r>
        <w:rPr>
          <w:lang w:val="en-US"/>
        </w:rPr>
        <w:t>indicatorilor</w:t>
      </w:r>
      <w:proofErr w:type="spellEnd"/>
      <w:r>
        <w:rPr>
          <w:lang w:val="en-US"/>
        </w:rPr>
        <w:t xml:space="preserve"> </w:t>
      </w:r>
      <w:proofErr w:type="spellStart"/>
      <w:r>
        <w:rPr>
          <w:lang w:val="en-US"/>
        </w:rPr>
        <w:t>macroeconomici</w:t>
      </w:r>
      <w:proofErr w:type="spellEnd"/>
      <w:r>
        <w:rPr>
          <w:lang w:val="en-US"/>
        </w:rPr>
        <w:t xml:space="preserve"> </w:t>
      </w:r>
      <w:proofErr w:type="spellStart"/>
      <w:r>
        <w:rPr>
          <w:lang w:val="en-US"/>
        </w:rPr>
        <w:t>publicati</w:t>
      </w:r>
      <w:proofErr w:type="spellEnd"/>
      <w:r>
        <w:rPr>
          <w:lang w:val="en-US"/>
        </w:rPr>
        <w:t xml:space="preserve"> de CNSP- </w:t>
      </w:r>
      <w:proofErr w:type="spellStart"/>
      <w:r>
        <w:rPr>
          <w:lang w:val="en-US"/>
        </w:rPr>
        <w:t>Prognoza</w:t>
      </w:r>
      <w:proofErr w:type="spellEnd"/>
      <w:r>
        <w:rPr>
          <w:lang w:val="en-US"/>
        </w:rPr>
        <w:t xml:space="preserve"> de </w:t>
      </w:r>
      <w:proofErr w:type="spellStart"/>
      <w:r w:rsidR="009E3284">
        <w:rPr>
          <w:lang w:val="en-US"/>
        </w:rPr>
        <w:t>toamna</w:t>
      </w:r>
      <w:proofErr w:type="spellEnd"/>
      <w:r>
        <w:rPr>
          <w:lang w:val="en-US"/>
        </w:rPr>
        <w:t xml:space="preserve"> – </w:t>
      </w:r>
      <w:proofErr w:type="spellStart"/>
      <w:r w:rsidR="009E3284">
        <w:rPr>
          <w:lang w:val="en-US"/>
        </w:rPr>
        <w:t>octombrie</w:t>
      </w:r>
      <w:proofErr w:type="spellEnd"/>
      <w:r>
        <w:rPr>
          <w:lang w:val="en-US"/>
        </w:rPr>
        <w:t xml:space="preserve"> 2022</w:t>
      </w:r>
    </w:p>
  </w:footnote>
  <w:footnote w:id="3">
    <w:p w:rsidR="00E61E50" w:rsidRPr="00D026FB" w:rsidRDefault="00E61E50" w:rsidP="00E61E50">
      <w:pPr>
        <w:pStyle w:val="FootnoteText"/>
        <w:rPr>
          <w:lang w:val="ro-RO"/>
        </w:rPr>
      </w:pPr>
      <w:r>
        <w:rPr>
          <w:rStyle w:val="FootnoteReference"/>
        </w:rPr>
        <w:footnoteRef/>
      </w:r>
      <w:r>
        <w:t xml:space="preserve"> </w:t>
      </w:r>
      <w:r>
        <w:rPr>
          <w:lang w:val="en-US"/>
        </w:rPr>
        <w:t xml:space="preserve">Conform </w:t>
      </w:r>
      <w:proofErr w:type="spellStart"/>
      <w:r>
        <w:rPr>
          <w:lang w:val="en-US"/>
        </w:rPr>
        <w:t>rectificării</w:t>
      </w:r>
      <w:proofErr w:type="spellEnd"/>
      <w:r>
        <w:rPr>
          <w:lang w:val="en-US"/>
        </w:rPr>
        <w:t xml:space="preserve"> </w:t>
      </w:r>
      <w:proofErr w:type="spellStart"/>
      <w:r w:rsidR="00A973B1">
        <w:rPr>
          <w:lang w:val="en-US"/>
        </w:rPr>
        <w:t>bugetului</w:t>
      </w:r>
      <w:proofErr w:type="spellEnd"/>
      <w:r w:rsidR="00A973B1">
        <w:rPr>
          <w:lang w:val="en-US"/>
        </w:rPr>
        <w:t xml:space="preserve"> de stat </w:t>
      </w:r>
      <w:r>
        <w:rPr>
          <w:lang w:val="en-US"/>
        </w:rPr>
        <w:t xml:space="preserve">din </w:t>
      </w:r>
      <w:r w:rsidR="00AB0E27">
        <w:rPr>
          <w:lang w:val="en-US"/>
        </w:rPr>
        <w:t>noiembrie</w:t>
      </w:r>
      <w:r>
        <w:rPr>
          <w:lang w:val="en-US"/>
        </w:rPr>
        <w:t xml:space="preserve"> 2022</w:t>
      </w:r>
    </w:p>
  </w:footnote>
  <w:footnote w:id="4">
    <w:p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41830"/>
    <w:rsid w:val="00147BFF"/>
    <w:rsid w:val="00157650"/>
    <w:rsid w:val="00197F89"/>
    <w:rsid w:val="001C203F"/>
    <w:rsid w:val="00227521"/>
    <w:rsid w:val="00232C3A"/>
    <w:rsid w:val="002356D5"/>
    <w:rsid w:val="003500B5"/>
    <w:rsid w:val="00365335"/>
    <w:rsid w:val="003871BD"/>
    <w:rsid w:val="003B593F"/>
    <w:rsid w:val="004A5084"/>
    <w:rsid w:val="004B5C61"/>
    <w:rsid w:val="004F2F5A"/>
    <w:rsid w:val="00512570"/>
    <w:rsid w:val="00584CF2"/>
    <w:rsid w:val="00590F16"/>
    <w:rsid w:val="00594782"/>
    <w:rsid w:val="00602904"/>
    <w:rsid w:val="0061212E"/>
    <w:rsid w:val="006204EC"/>
    <w:rsid w:val="00635B51"/>
    <w:rsid w:val="00674C3C"/>
    <w:rsid w:val="0069329A"/>
    <w:rsid w:val="006A43DA"/>
    <w:rsid w:val="006D133E"/>
    <w:rsid w:val="00743EAF"/>
    <w:rsid w:val="007A63C1"/>
    <w:rsid w:val="007B27E3"/>
    <w:rsid w:val="007B2B14"/>
    <w:rsid w:val="007B4126"/>
    <w:rsid w:val="007C29FB"/>
    <w:rsid w:val="00820D72"/>
    <w:rsid w:val="008A5CFD"/>
    <w:rsid w:val="00913564"/>
    <w:rsid w:val="0091659E"/>
    <w:rsid w:val="00932233"/>
    <w:rsid w:val="0095173B"/>
    <w:rsid w:val="00967727"/>
    <w:rsid w:val="0097513D"/>
    <w:rsid w:val="00986E8E"/>
    <w:rsid w:val="009D292F"/>
    <w:rsid w:val="009E0DB6"/>
    <w:rsid w:val="009E3284"/>
    <w:rsid w:val="00A25058"/>
    <w:rsid w:val="00A35AF6"/>
    <w:rsid w:val="00A42DD0"/>
    <w:rsid w:val="00A547F8"/>
    <w:rsid w:val="00A66B78"/>
    <w:rsid w:val="00A973B1"/>
    <w:rsid w:val="00AB0E27"/>
    <w:rsid w:val="00AF3F16"/>
    <w:rsid w:val="00AF5D32"/>
    <w:rsid w:val="00B06F2F"/>
    <w:rsid w:val="00B945FF"/>
    <w:rsid w:val="00BB2EAD"/>
    <w:rsid w:val="00BB2F45"/>
    <w:rsid w:val="00BB32E3"/>
    <w:rsid w:val="00BD7439"/>
    <w:rsid w:val="00CA66DA"/>
    <w:rsid w:val="00CD05BB"/>
    <w:rsid w:val="00D026FB"/>
    <w:rsid w:val="00D521FF"/>
    <w:rsid w:val="00DB6A7D"/>
    <w:rsid w:val="00DC31BA"/>
    <w:rsid w:val="00E61E50"/>
    <w:rsid w:val="00E733FA"/>
    <w:rsid w:val="00EC3FA4"/>
    <w:rsid w:val="00F8644D"/>
    <w:rsid w:val="00F86ECF"/>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9A3C"/>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6781-6035-424D-9ADA-736F40D1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28</cp:revision>
  <cp:lastPrinted>2022-12-15T07:12:00Z</cp:lastPrinted>
  <dcterms:created xsi:type="dcterms:W3CDTF">2022-10-06T13:33:00Z</dcterms:created>
  <dcterms:modified xsi:type="dcterms:W3CDTF">2022-12-15T08:16:00Z</dcterms:modified>
</cp:coreProperties>
</file>