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50" w:rsidRDefault="00406DC2">
      <w:pPr>
        <w:pStyle w:val="Normal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GUVERNUL ROMÂNIEI</w:t>
      </w:r>
    </w:p>
    <w:p w:rsidR="00584750" w:rsidRDefault="00584750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Default="00584750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Default="00584750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Default="00406DC2">
      <w:pPr>
        <w:pStyle w:val="Normal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HOTĂRÂRE</w:t>
      </w:r>
    </w:p>
    <w:p w:rsidR="00584750" w:rsidRDefault="009705A2">
      <w:pPr>
        <w:pStyle w:val="Normal1"/>
        <w:jc w:val="center"/>
        <w:rPr>
          <w:rFonts w:ascii="Times New Roman" w:hAnsi="Times New Roman"/>
          <w:sz w:val="28"/>
          <w:szCs w:val="28"/>
        </w:rPr>
      </w:pPr>
      <w:bookmarkStart w:id="0" w:name="__DdeLink__99_567582515"/>
      <w:bookmarkEnd w:id="0"/>
      <w:r>
        <w:rPr>
          <w:rFonts w:ascii="Times New Roman" w:hAnsi="Times New Roman"/>
          <w:sz w:val="28"/>
          <w:szCs w:val="28"/>
        </w:rPr>
        <w:t>pentru</w:t>
      </w:r>
      <w:r w:rsidR="00406DC2">
        <w:rPr>
          <w:rFonts w:ascii="Times New Roman" w:hAnsi="Times New Roman"/>
          <w:sz w:val="28"/>
          <w:szCs w:val="28"/>
        </w:rPr>
        <w:t xml:space="preserve"> modificarea pct. </w:t>
      </w:r>
      <w:r w:rsidR="00E40AF7">
        <w:rPr>
          <w:rFonts w:ascii="Times New Roman" w:hAnsi="Times New Roman"/>
          <w:sz w:val="28"/>
          <w:szCs w:val="28"/>
        </w:rPr>
        <w:t xml:space="preserve">39 și </w:t>
      </w:r>
      <w:r w:rsidR="00406DC2">
        <w:rPr>
          <w:rFonts w:ascii="Times New Roman" w:hAnsi="Times New Roman"/>
          <w:sz w:val="28"/>
          <w:szCs w:val="28"/>
        </w:rPr>
        <w:t>42 din anexa nr. 1 la Hotărârea Guvernului nr. 33/2018 privind stabilirea contravenţiilor care intră sub incidenţa Legii prevenirii nr. 270/2017, precum şi a modelului planului de remediere</w:t>
      </w:r>
    </w:p>
    <w:p w:rsidR="00584750" w:rsidRDefault="00584750">
      <w:pPr>
        <w:pStyle w:val="Normal1"/>
        <w:jc w:val="center"/>
        <w:rPr>
          <w:rFonts w:ascii="Times New Roman" w:hAnsi="Times New Roman"/>
          <w:sz w:val="28"/>
          <w:szCs w:val="28"/>
        </w:rPr>
      </w:pPr>
    </w:p>
    <w:p w:rsidR="00584750" w:rsidRDefault="00584750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Default="00584750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Default="00406DC2">
      <w:pPr>
        <w:pStyle w:val="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În temeiul art. 108 din Constituţia României, republicată,  </w:t>
      </w:r>
    </w:p>
    <w:p w:rsidR="00584750" w:rsidRDefault="00584750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Default="00406DC2">
      <w:pPr>
        <w:pStyle w:val="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Guvernul României adoptă prezenta hotărâre.</w:t>
      </w:r>
    </w:p>
    <w:p w:rsidR="00584750" w:rsidRDefault="00584750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Default="00584750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Default="00406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3C2DE3">
        <w:rPr>
          <w:rFonts w:ascii="Times New Roman" w:hAnsi="Times New Roman"/>
          <w:sz w:val="28"/>
          <w:szCs w:val="28"/>
        </w:rPr>
        <w:t>Art.I</w:t>
      </w:r>
      <w:proofErr w:type="spellEnd"/>
      <w:r w:rsidR="003C2DE3">
        <w:rPr>
          <w:rFonts w:ascii="Times New Roman" w:hAnsi="Times New Roman"/>
          <w:sz w:val="28"/>
          <w:szCs w:val="28"/>
        </w:rPr>
        <w:t xml:space="preserve"> </w:t>
      </w:r>
    </w:p>
    <w:p w:rsidR="00584750" w:rsidRDefault="00406DC2" w:rsidP="00B50472">
      <w:pPr>
        <w:pStyle w:val="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La anexa nr. 1 la Hotărârea Guvernului nr. 33/2018 privind stabilirea contravenţiilor care intră sub incidenţa Legii prevenirii nr. 270/2017, precum şi a modelului planului de remediere, publicată în Monitorul Oficial al României, Partea I, nr. 107 din 5 februarie 2018, </w:t>
      </w:r>
      <w:r w:rsidR="009705A2">
        <w:rPr>
          <w:rFonts w:ascii="Times New Roman" w:hAnsi="Times New Roman"/>
          <w:sz w:val="28"/>
          <w:szCs w:val="28"/>
        </w:rPr>
        <w:t xml:space="preserve">cu modificările ulterioare, </w:t>
      </w:r>
      <w:r>
        <w:rPr>
          <w:rFonts w:ascii="Times New Roman" w:hAnsi="Times New Roman"/>
          <w:sz w:val="28"/>
          <w:szCs w:val="28"/>
        </w:rPr>
        <w:t>punct</w:t>
      </w:r>
      <w:r w:rsidR="00E40AF7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l</w:t>
      </w:r>
      <w:r w:rsidR="00E40AF7">
        <w:rPr>
          <w:rFonts w:ascii="Times New Roman" w:hAnsi="Times New Roman"/>
          <w:sz w:val="28"/>
          <w:szCs w:val="28"/>
        </w:rPr>
        <w:t>e 39 și</w:t>
      </w:r>
      <w:r>
        <w:rPr>
          <w:rFonts w:ascii="Times New Roman" w:hAnsi="Times New Roman"/>
          <w:sz w:val="28"/>
          <w:szCs w:val="28"/>
        </w:rPr>
        <w:t xml:space="preserve"> 42 se modifică și v</w:t>
      </w:r>
      <w:r w:rsidR="00E40AF7">
        <w:rPr>
          <w:rFonts w:ascii="Times New Roman" w:hAnsi="Times New Roman"/>
          <w:sz w:val="28"/>
          <w:szCs w:val="28"/>
        </w:rPr>
        <w:t>or</w:t>
      </w:r>
      <w:r>
        <w:rPr>
          <w:rFonts w:ascii="Times New Roman" w:hAnsi="Times New Roman"/>
          <w:sz w:val="28"/>
          <w:szCs w:val="28"/>
        </w:rPr>
        <w:t xml:space="preserve"> avea următorul cuprins:</w:t>
      </w:r>
    </w:p>
    <w:p w:rsidR="00E40AF7" w:rsidRDefault="00E40AF7" w:rsidP="00B50472">
      <w:pPr>
        <w:pStyle w:val="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„</w:t>
      </w:r>
      <w:r w:rsidRPr="00361B5D">
        <w:rPr>
          <w:rFonts w:ascii="Times New Roman" w:hAnsi="Times New Roman"/>
          <w:sz w:val="28"/>
          <w:szCs w:val="28"/>
        </w:rPr>
        <w:t>39. Art. 3 alin. (</w:t>
      </w:r>
      <w:r>
        <w:rPr>
          <w:rFonts w:ascii="Times New Roman" w:hAnsi="Times New Roman"/>
          <w:sz w:val="28"/>
          <w:szCs w:val="28"/>
        </w:rPr>
        <w:t>1</w:t>
      </w:r>
      <w:r w:rsidRPr="00361B5D">
        <w:rPr>
          <w:rFonts w:ascii="Times New Roman" w:hAnsi="Times New Roman"/>
          <w:sz w:val="28"/>
          <w:szCs w:val="28"/>
        </w:rPr>
        <w:t>), alin. (</w:t>
      </w:r>
      <w:r>
        <w:rPr>
          <w:rFonts w:ascii="Times New Roman" w:hAnsi="Times New Roman"/>
          <w:sz w:val="28"/>
          <w:szCs w:val="28"/>
        </w:rPr>
        <w:t>2</w:t>
      </w:r>
      <w:r w:rsidRPr="00361B5D">
        <w:rPr>
          <w:rFonts w:ascii="Times New Roman" w:hAnsi="Times New Roman"/>
          <w:sz w:val="28"/>
          <w:szCs w:val="28"/>
        </w:rPr>
        <w:t xml:space="preserve">) lit. a)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b), art. 4, art. 6 lit. a)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c), art. 7 alin. (1) lit. d)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f), art. 9 lit. f), art. 10 lit. a), art. 12 lit. a) - c)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d), g)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h), art. 13 alin. (1) lit. e)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f)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alin. (2), art. 15 alin. (1) lit. c)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e), art. 16 alin. (3), art. 17 lit. a)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e), art. 19 alin. (</w:t>
      </w:r>
      <w:r>
        <w:rPr>
          <w:rFonts w:ascii="Times New Roman" w:hAnsi="Times New Roman"/>
          <w:sz w:val="28"/>
          <w:szCs w:val="28"/>
        </w:rPr>
        <w:t>6</w:t>
      </w:r>
      <w:r w:rsidRPr="00361B5D">
        <w:rPr>
          <w:rFonts w:ascii="Times New Roman" w:hAnsi="Times New Roman"/>
          <w:sz w:val="28"/>
          <w:szCs w:val="28"/>
        </w:rPr>
        <w:t xml:space="preserve">) lit. g) - i), m)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o) din Legea nr. 171/2010 privind stabilirea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B5D">
        <w:rPr>
          <w:rFonts w:ascii="Times New Roman" w:hAnsi="Times New Roman"/>
          <w:sz w:val="28"/>
          <w:szCs w:val="28"/>
        </w:rPr>
        <w:t>sancţionarea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B5D">
        <w:rPr>
          <w:rFonts w:ascii="Times New Roman" w:hAnsi="Times New Roman"/>
          <w:sz w:val="28"/>
          <w:szCs w:val="28"/>
        </w:rPr>
        <w:t>contravenţiilor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silvice, publicată în Monitorul Oficial al României</w:t>
      </w:r>
      <w:bookmarkStart w:id="1" w:name="_GoBack"/>
      <w:bookmarkEnd w:id="1"/>
      <w:r w:rsidRPr="00361B5D">
        <w:rPr>
          <w:rFonts w:ascii="Times New Roman" w:hAnsi="Times New Roman"/>
          <w:sz w:val="28"/>
          <w:szCs w:val="28"/>
        </w:rPr>
        <w:t xml:space="preserve">, Partea I, nr. 513 din 23 iulie 2010, cu modificările </w:t>
      </w:r>
      <w:proofErr w:type="spellStart"/>
      <w:r w:rsidRPr="00361B5D">
        <w:rPr>
          <w:rFonts w:ascii="Times New Roman" w:hAnsi="Times New Roman"/>
          <w:sz w:val="28"/>
          <w:szCs w:val="28"/>
        </w:rPr>
        <w:t>şi</w:t>
      </w:r>
      <w:proofErr w:type="spellEnd"/>
      <w:r w:rsidRPr="00361B5D">
        <w:rPr>
          <w:rFonts w:ascii="Times New Roman" w:hAnsi="Times New Roman"/>
          <w:sz w:val="28"/>
          <w:szCs w:val="28"/>
        </w:rPr>
        <w:t xml:space="preserve"> completările ulterioare;</w:t>
      </w:r>
    </w:p>
    <w:p w:rsidR="00584750" w:rsidRPr="00B50472" w:rsidRDefault="00406DC2" w:rsidP="00B50472">
      <w:pPr>
        <w:pStyle w:val="Normal1"/>
        <w:jc w:val="both"/>
        <w:rPr>
          <w:rFonts w:ascii="Times New Roman" w:hAnsi="Times New Roman"/>
          <w:sz w:val="28"/>
          <w:szCs w:val="28"/>
        </w:rPr>
      </w:pPr>
      <w:r w:rsidRPr="00B50472">
        <w:rPr>
          <w:rFonts w:ascii="Times New Roman" w:hAnsi="Times New Roman"/>
          <w:sz w:val="28"/>
          <w:szCs w:val="28"/>
        </w:rPr>
        <w:tab/>
        <w:t>42. Art. 10 lit. f) - h), j) și u) din Ordonanţa de urgenţă a Guvernului nr. 28/1999 privind obligaţia operatorilor economici de a utiliza aparate de marcat electronice fiscale, republicată în Monitorul Oficial al României, Partea I, nr. 75 din 21 ianuarie 2005, cu modificările şi completările ulterioare;”.</w:t>
      </w:r>
    </w:p>
    <w:p w:rsidR="00584750" w:rsidRDefault="003C2DE3" w:rsidP="00B50472">
      <w:pPr>
        <w:pStyle w:val="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Art.II</w:t>
      </w:r>
      <w:proofErr w:type="spellEnd"/>
    </w:p>
    <w:p w:rsidR="003C2DE3" w:rsidRPr="00B50472" w:rsidRDefault="003C2DE3" w:rsidP="00B50472">
      <w:pPr>
        <w:pStyle w:val="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Prezenta hotărâre intră în vigoare la 30 de zile de la data publicării în Monitorul Oficial al României, Partea I.</w:t>
      </w:r>
    </w:p>
    <w:p w:rsidR="00584750" w:rsidRPr="00B50472" w:rsidRDefault="00584750" w:rsidP="00B50472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Pr="00B50472" w:rsidRDefault="00584750" w:rsidP="00B50472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Default="00584750">
      <w:pPr>
        <w:pStyle w:val="Normal1"/>
        <w:jc w:val="center"/>
      </w:pPr>
    </w:p>
    <w:p w:rsidR="00584750" w:rsidRDefault="00584750">
      <w:pPr>
        <w:pStyle w:val="Normal1"/>
        <w:jc w:val="center"/>
        <w:rPr>
          <w:rFonts w:ascii="Times New Roman" w:hAnsi="Times New Roman"/>
          <w:sz w:val="28"/>
          <w:szCs w:val="28"/>
        </w:rPr>
      </w:pPr>
    </w:p>
    <w:p w:rsidR="00584750" w:rsidRPr="00571C0A" w:rsidRDefault="00406DC2">
      <w:pPr>
        <w:pStyle w:val="Normal1"/>
        <w:jc w:val="center"/>
        <w:rPr>
          <w:rFonts w:ascii="Times New Roman" w:hAnsi="Times New Roman"/>
          <w:sz w:val="28"/>
          <w:szCs w:val="28"/>
        </w:rPr>
      </w:pPr>
      <w:r w:rsidRPr="00571C0A">
        <w:rPr>
          <w:rFonts w:ascii="Times New Roman" w:hAnsi="Times New Roman"/>
          <w:sz w:val="28"/>
          <w:szCs w:val="28"/>
        </w:rPr>
        <w:t>PRIM-MINISTRU</w:t>
      </w:r>
    </w:p>
    <w:p w:rsidR="00584750" w:rsidRPr="00571C0A" w:rsidRDefault="005439F7" w:rsidP="005439F7">
      <w:pPr>
        <w:pStyle w:val="Normal1"/>
        <w:ind w:left="2160" w:firstLine="720"/>
        <w:rPr>
          <w:rFonts w:ascii="Times New Roman" w:hAnsi="Times New Roman"/>
          <w:sz w:val="28"/>
          <w:szCs w:val="28"/>
        </w:rPr>
      </w:pPr>
      <w:r w:rsidRPr="00571C0A">
        <w:rPr>
          <w:rFonts w:ascii="Times New Roman" w:hAnsi="Times New Roman"/>
          <w:sz w:val="28"/>
          <w:szCs w:val="28"/>
        </w:rPr>
        <w:t xml:space="preserve">             Ludovic ORBAN</w:t>
      </w:r>
    </w:p>
    <w:p w:rsidR="00584750" w:rsidRPr="00571C0A" w:rsidRDefault="00584750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Default="00584750">
      <w:pPr>
        <w:pStyle w:val="Normal1"/>
        <w:jc w:val="both"/>
        <w:rPr>
          <w:rFonts w:ascii="Times New Roman" w:hAnsi="Times New Roman"/>
          <w:sz w:val="28"/>
          <w:szCs w:val="28"/>
        </w:rPr>
      </w:pPr>
    </w:p>
    <w:p w:rsidR="00584750" w:rsidRDefault="00584750">
      <w:pPr>
        <w:jc w:val="both"/>
        <w:rPr>
          <w:rFonts w:ascii="Times New Roman" w:hAnsi="Times New Roman"/>
          <w:sz w:val="28"/>
          <w:szCs w:val="28"/>
        </w:rPr>
      </w:pPr>
    </w:p>
    <w:p w:rsidR="00584750" w:rsidRDefault="00584750">
      <w:pPr>
        <w:jc w:val="both"/>
      </w:pPr>
    </w:p>
    <w:sectPr w:rsidR="00584750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50"/>
    <w:rsid w:val="00346690"/>
    <w:rsid w:val="003C2DE3"/>
    <w:rsid w:val="00406DC2"/>
    <w:rsid w:val="005439F7"/>
    <w:rsid w:val="0056318C"/>
    <w:rsid w:val="00571C0A"/>
    <w:rsid w:val="005765BD"/>
    <w:rsid w:val="00584750"/>
    <w:rsid w:val="00875A77"/>
    <w:rsid w:val="009705A2"/>
    <w:rsid w:val="00B50472"/>
    <w:rsid w:val="00B7488F"/>
    <w:rsid w:val="00DE3810"/>
    <w:rsid w:val="00E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6CF9C-751F-4BA3-B9BC-7339040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o-RO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F6"/>
    <w:pPr>
      <w:suppressAutoHyphens/>
    </w:pPr>
    <w:rPr>
      <w:color w:val="00000A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45">
    <w:name w:val="ListLabel 45"/>
    <w:rsid w:val="00FB30F6"/>
    <w:rPr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3BD"/>
    <w:rPr>
      <w:rFonts w:ascii="Segoe UI" w:hAnsi="Segoe UI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364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649"/>
    <w:rPr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649"/>
    <w:rPr>
      <w:b/>
      <w:bCs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5C51"/>
    <w:rPr>
      <w:color w:val="00000A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TextBody"/>
    <w:rsid w:val="00FB30F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FB30F6"/>
    <w:pPr>
      <w:widowControl w:val="0"/>
      <w:spacing w:after="140" w:line="288" w:lineRule="auto"/>
    </w:pPr>
  </w:style>
  <w:style w:type="paragraph" w:styleId="List">
    <w:name w:val="List"/>
    <w:basedOn w:val="TextBody"/>
    <w:rsid w:val="00FB30F6"/>
  </w:style>
  <w:style w:type="paragraph" w:styleId="Caption">
    <w:name w:val="caption"/>
    <w:rsid w:val="00FB30F6"/>
    <w:pPr>
      <w:widowControl w:val="0"/>
      <w:suppressLineNumbers/>
      <w:suppressAutoHyphens/>
      <w:spacing w:before="120" w:after="120"/>
    </w:pPr>
    <w:rPr>
      <w:i/>
      <w:iCs/>
      <w:color w:val="00000A"/>
    </w:rPr>
  </w:style>
  <w:style w:type="paragraph" w:customStyle="1" w:styleId="Index">
    <w:name w:val="Index"/>
    <w:basedOn w:val="Normal"/>
    <w:rsid w:val="00FB30F6"/>
    <w:pPr>
      <w:widowControl w:val="0"/>
      <w:suppressLineNumbers/>
    </w:pPr>
  </w:style>
  <w:style w:type="paragraph" w:customStyle="1" w:styleId="Normal1">
    <w:name w:val="Normal1"/>
    <w:rsid w:val="00FB30F6"/>
    <w:pPr>
      <w:suppressAutoHyphens/>
    </w:pPr>
    <w:rPr>
      <w:color w:val="00000A"/>
    </w:rPr>
  </w:style>
  <w:style w:type="paragraph" w:customStyle="1" w:styleId="DefaultText1">
    <w:name w:val="Default Text:1"/>
    <w:basedOn w:val="Normal1"/>
    <w:rsid w:val="00FB30F6"/>
    <w:rPr>
      <w:lang w:val="en-US"/>
    </w:rPr>
  </w:style>
  <w:style w:type="paragraph" w:customStyle="1" w:styleId="DefaultText">
    <w:name w:val="Default Text"/>
    <w:basedOn w:val="Normal1"/>
    <w:rsid w:val="00FB30F6"/>
    <w:rPr>
      <w:lang w:val="en-US"/>
    </w:rPr>
  </w:style>
  <w:style w:type="paragraph" w:customStyle="1" w:styleId="Quotations">
    <w:name w:val="Quotations"/>
    <w:basedOn w:val="Normal1"/>
    <w:rsid w:val="00FB30F6"/>
    <w:pPr>
      <w:spacing w:after="283"/>
      <w:ind w:left="567" w:right="567"/>
    </w:pPr>
  </w:style>
  <w:style w:type="paragraph" w:styleId="Title">
    <w:name w:val="Title"/>
    <w:basedOn w:val="Heading"/>
    <w:rsid w:val="00FB30F6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rsid w:val="00FB30F6"/>
    <w:pPr>
      <w:spacing w:before="60"/>
      <w:jc w:val="center"/>
    </w:pPr>
    <w:rPr>
      <w:sz w:val="36"/>
      <w:szCs w:val="36"/>
    </w:rPr>
  </w:style>
  <w:style w:type="paragraph" w:styleId="Footer">
    <w:name w:val="footer"/>
    <w:basedOn w:val="Normal1"/>
    <w:rsid w:val="00FB30F6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1"/>
    <w:link w:val="BalloonTextChar"/>
    <w:uiPriority w:val="99"/>
    <w:semiHidden/>
    <w:unhideWhenUsed/>
    <w:rsid w:val="00C843BD"/>
    <w:rPr>
      <w:rFonts w:ascii="Segoe UI" w:hAnsi="Segoe UI"/>
      <w:sz w:val="18"/>
      <w:szCs w:val="16"/>
    </w:rPr>
  </w:style>
  <w:style w:type="paragraph" w:styleId="CommentText">
    <w:name w:val="annotation text"/>
    <w:basedOn w:val="Normal1"/>
    <w:link w:val="CommentTextChar"/>
    <w:uiPriority w:val="99"/>
    <w:semiHidden/>
    <w:unhideWhenUsed/>
    <w:rsid w:val="006A3649"/>
    <w:rPr>
      <w:sz w:val="20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6A3649"/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Times New Roman" w:hAnsi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15C51"/>
    <w:pPr>
      <w:tabs>
        <w:tab w:val="center" w:pos="4536"/>
        <w:tab w:val="right" w:pos="9072"/>
      </w:tabs>
    </w:pPr>
    <w:rPr>
      <w:szCs w:val="21"/>
    </w:rPr>
  </w:style>
  <w:style w:type="paragraph" w:customStyle="1" w:styleId="TableContents">
    <w:name w:val="Table Contents"/>
    <w:basedOn w:val="Normal"/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C191-5071-40D2-A5A1-D8A7F564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ZENOVIA-ANGELA DRĂGĂNESCU</cp:lastModifiedBy>
  <cp:revision>2</cp:revision>
  <cp:lastPrinted>2019-11-15T08:41:00Z</cp:lastPrinted>
  <dcterms:created xsi:type="dcterms:W3CDTF">2020-06-29T09:52:00Z</dcterms:created>
  <dcterms:modified xsi:type="dcterms:W3CDTF">2020-06-29T09:52:00Z</dcterms:modified>
  <dc:language>ro-RO</dc:language>
</cp:coreProperties>
</file>